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964DD" w14:textId="77777777" w:rsidR="00E22F8B" w:rsidRDefault="00E22F8B" w:rsidP="00E22F8B">
      <w:pPr>
        <w:pStyle w:val="Ttulo"/>
      </w:pPr>
      <w:r>
        <w:t>INFLUENCIA DE LA</w:t>
      </w:r>
      <w:r>
        <w:rPr>
          <w:spacing w:val="-4"/>
        </w:rPr>
        <w:t xml:space="preserve"> </w:t>
      </w:r>
      <w:r>
        <w:t>VARIEDAD</w:t>
      </w:r>
      <w:r>
        <w:rPr>
          <w:spacing w:val="-4"/>
        </w:rPr>
        <w:t xml:space="preserve"> </w:t>
      </w:r>
      <w:r>
        <w:t>DE</w:t>
      </w:r>
      <w:r>
        <w:rPr>
          <w:spacing w:val="-5"/>
        </w:rPr>
        <w:t xml:space="preserve"> </w:t>
      </w:r>
      <w:r>
        <w:t>COCO</w:t>
      </w:r>
      <w:r>
        <w:rPr>
          <w:spacing w:val="-4"/>
        </w:rPr>
        <w:t xml:space="preserve"> </w:t>
      </w:r>
      <w:r>
        <w:t>EN</w:t>
      </w:r>
      <w:r>
        <w:rPr>
          <w:spacing w:val="-7"/>
        </w:rPr>
        <w:t xml:space="preserve"> </w:t>
      </w:r>
      <w:r>
        <w:t>LA CALIDAD DEL AGUA</w:t>
      </w:r>
    </w:p>
    <w:p w14:paraId="577F3B6A" w14:textId="77777777" w:rsidR="00E22F8B" w:rsidRDefault="00E22F8B" w:rsidP="00E22F8B">
      <w:pPr>
        <w:pStyle w:val="Ttulo"/>
        <w:rPr>
          <w:lang w:val="en-US"/>
        </w:rPr>
      </w:pPr>
      <w:r>
        <w:rPr>
          <w:lang w:val="en-US"/>
        </w:rPr>
        <w:t>INFLUENCE OF COCONUT VARIETY ON WATER QUALITY</w:t>
      </w:r>
    </w:p>
    <w:p w14:paraId="47173623" w14:textId="77777777" w:rsidR="00E22F8B" w:rsidRDefault="00E22F8B" w:rsidP="00E22F8B">
      <w:pPr>
        <w:pStyle w:val="Textoindependiente"/>
        <w:spacing w:before="234" w:line="244" w:lineRule="auto"/>
        <w:ind w:left="143" w:right="563"/>
        <w:jc w:val="center"/>
      </w:pPr>
      <w:r>
        <w:t>Leister</w:t>
      </w:r>
      <w:r>
        <w:rPr>
          <w:spacing w:val="-2"/>
        </w:rPr>
        <w:t xml:space="preserve"> </w:t>
      </w:r>
      <w:r>
        <w:t>Adonis</w:t>
      </w:r>
      <w:r>
        <w:rPr>
          <w:spacing w:val="-5"/>
        </w:rPr>
        <w:t xml:space="preserve"> </w:t>
      </w:r>
      <w:r>
        <w:t>Cruzatty</w:t>
      </w:r>
      <w:r>
        <w:rPr>
          <w:spacing w:val="-3"/>
        </w:rPr>
        <w:t xml:space="preserve"> </w:t>
      </w:r>
      <w:r>
        <w:t>Loor</w:t>
      </w:r>
      <w:r>
        <w:rPr>
          <w:vertAlign w:val="superscript"/>
        </w:rPr>
        <w:t>1</w:t>
      </w:r>
      <w:r>
        <w:t>,</w:t>
      </w:r>
      <w:r>
        <w:rPr>
          <w:spacing w:val="-4"/>
        </w:rPr>
        <w:t xml:space="preserve"> </w:t>
      </w:r>
      <w:r>
        <w:t>Joel</w:t>
      </w:r>
      <w:r>
        <w:rPr>
          <w:spacing w:val="-2"/>
        </w:rPr>
        <w:t xml:space="preserve"> </w:t>
      </w:r>
      <w:r>
        <w:t>Alexander</w:t>
      </w:r>
      <w:r>
        <w:rPr>
          <w:spacing w:val="-1"/>
        </w:rPr>
        <w:t xml:space="preserve"> </w:t>
      </w:r>
      <w:r>
        <w:t>Castellano</w:t>
      </w:r>
      <w:r>
        <w:rPr>
          <w:spacing w:val="-3"/>
        </w:rPr>
        <w:t xml:space="preserve"> </w:t>
      </w:r>
      <w:r>
        <w:t>Arana</w:t>
      </w:r>
      <w:r>
        <w:rPr>
          <w:vertAlign w:val="superscript"/>
        </w:rPr>
        <w:t>1</w:t>
      </w:r>
      <w:r>
        <w:t>,</w:t>
      </w:r>
      <w:r>
        <w:rPr>
          <w:spacing w:val="-1"/>
        </w:rPr>
        <w:t xml:space="preserve"> </w:t>
      </w:r>
      <w:r>
        <w:t>Odalys</w:t>
      </w:r>
      <w:r>
        <w:rPr>
          <w:spacing w:val="-3"/>
        </w:rPr>
        <w:t xml:space="preserve"> </w:t>
      </w:r>
      <w:r>
        <w:t>Gabriela</w:t>
      </w:r>
      <w:r>
        <w:rPr>
          <w:spacing w:val="-3"/>
        </w:rPr>
        <w:t xml:space="preserve"> </w:t>
      </w:r>
      <w:r>
        <w:t>Blondet</w:t>
      </w:r>
      <w:r>
        <w:rPr>
          <w:spacing w:val="-3"/>
        </w:rPr>
        <w:t xml:space="preserve"> </w:t>
      </w:r>
      <w:r>
        <w:t>Morales</w:t>
      </w:r>
      <w:r>
        <w:rPr>
          <w:vertAlign w:val="superscript"/>
        </w:rPr>
        <w:t>1</w:t>
      </w:r>
      <w:r>
        <w:t>,</w:t>
      </w:r>
      <w:r>
        <w:rPr>
          <w:spacing w:val="-5"/>
        </w:rPr>
        <w:t xml:space="preserve"> </w:t>
      </w:r>
      <w:r>
        <w:t>Paola</w:t>
      </w:r>
      <w:r>
        <w:rPr>
          <w:spacing w:val="-3"/>
        </w:rPr>
        <w:t xml:space="preserve"> </w:t>
      </w:r>
      <w:r>
        <w:t>Aracely Delgado Zambrano</w:t>
      </w:r>
      <w:r>
        <w:rPr>
          <w:vertAlign w:val="superscript"/>
        </w:rPr>
        <w:t xml:space="preserve">1 </w:t>
      </w:r>
      <w:proofErr w:type="spellStart"/>
      <w:r>
        <w:t>Sacon</w:t>
      </w:r>
      <w:proofErr w:type="spellEnd"/>
      <w:r>
        <w:t>-Vera, Ely Fernando</w:t>
      </w:r>
      <w:r>
        <w:rPr>
          <w:vertAlign w:val="superscript"/>
        </w:rPr>
        <w:t>1</w:t>
      </w:r>
    </w:p>
    <w:p w14:paraId="6084B461" w14:textId="77777777" w:rsidR="00E22F8B" w:rsidRDefault="00E22F8B" w:rsidP="00E22F8B">
      <w:pPr>
        <w:pStyle w:val="Textoindependiente"/>
        <w:spacing w:before="7"/>
        <w:ind w:left="0"/>
        <w:jc w:val="left"/>
        <w:rPr>
          <w:sz w:val="19"/>
        </w:rPr>
      </w:pPr>
    </w:p>
    <w:p w14:paraId="5E08DB02" w14:textId="77777777" w:rsidR="00E22F8B" w:rsidRDefault="00E22F8B" w:rsidP="00E22F8B">
      <w:pPr>
        <w:pStyle w:val="Textoindependiente"/>
        <w:spacing w:line="244" w:lineRule="auto"/>
        <w:ind w:left="130" w:right="563"/>
        <w:jc w:val="center"/>
      </w:pPr>
      <w:r>
        <w:rPr>
          <w:vertAlign w:val="superscript"/>
        </w:rPr>
        <w:t>1</w:t>
      </w:r>
      <w:r>
        <w:t>Carrera de Agroindustria,</w:t>
      </w:r>
      <w:r>
        <w:rPr>
          <w:spacing w:val="-5"/>
        </w:rPr>
        <w:t xml:space="preserve"> </w:t>
      </w:r>
      <w:r>
        <w:t>Escuela</w:t>
      </w:r>
      <w:r>
        <w:rPr>
          <w:spacing w:val="-3"/>
        </w:rPr>
        <w:t xml:space="preserve"> </w:t>
      </w:r>
      <w:r>
        <w:t>Superior</w:t>
      </w:r>
      <w:r>
        <w:rPr>
          <w:spacing w:val="-5"/>
        </w:rPr>
        <w:t xml:space="preserve"> </w:t>
      </w:r>
      <w:r>
        <w:t>Politécnica</w:t>
      </w:r>
      <w:r>
        <w:rPr>
          <w:spacing w:val="-4"/>
        </w:rPr>
        <w:t xml:space="preserve"> </w:t>
      </w:r>
      <w:r>
        <w:t>Agropecuaria</w:t>
      </w:r>
      <w:r>
        <w:rPr>
          <w:spacing w:val="-3"/>
        </w:rPr>
        <w:t xml:space="preserve"> </w:t>
      </w:r>
      <w:r>
        <w:t>de</w:t>
      </w:r>
      <w:r>
        <w:rPr>
          <w:spacing w:val="-3"/>
        </w:rPr>
        <w:t xml:space="preserve"> </w:t>
      </w:r>
      <w:r>
        <w:t>Manabí</w:t>
      </w:r>
      <w:r>
        <w:rPr>
          <w:spacing w:val="-2"/>
        </w:rPr>
        <w:t xml:space="preserve"> </w:t>
      </w:r>
      <w:r>
        <w:t>Manuel</w:t>
      </w:r>
      <w:r>
        <w:rPr>
          <w:spacing w:val="-2"/>
        </w:rPr>
        <w:t xml:space="preserve"> </w:t>
      </w:r>
      <w:r>
        <w:t>Félix</w:t>
      </w:r>
      <w:r>
        <w:rPr>
          <w:spacing w:val="-3"/>
        </w:rPr>
        <w:t xml:space="preserve"> </w:t>
      </w:r>
      <w:r>
        <w:t>López,</w:t>
      </w:r>
      <w:r>
        <w:rPr>
          <w:spacing w:val="-1"/>
        </w:rPr>
        <w:t xml:space="preserve"> </w:t>
      </w:r>
      <w:r>
        <w:t>Campus</w:t>
      </w:r>
      <w:r>
        <w:rPr>
          <w:spacing w:val="-4"/>
        </w:rPr>
        <w:t xml:space="preserve"> </w:t>
      </w:r>
      <w:r>
        <w:t>Politécnico</w:t>
      </w:r>
      <w:r>
        <w:rPr>
          <w:spacing w:val="-3"/>
        </w:rPr>
        <w:t xml:space="preserve"> </w:t>
      </w:r>
      <w:r>
        <w:t>El</w:t>
      </w:r>
      <w:r>
        <w:rPr>
          <w:spacing w:val="-6"/>
        </w:rPr>
        <w:t xml:space="preserve"> </w:t>
      </w:r>
      <w:r>
        <w:t>Limón, km 2½vía Calceta-El Gramal. Calceta, Manabí. Ecuador</w:t>
      </w:r>
    </w:p>
    <w:p w14:paraId="14C6B98A" w14:textId="77777777" w:rsidR="00E22F8B" w:rsidRDefault="00E22F8B" w:rsidP="00E22F8B">
      <w:pPr>
        <w:pStyle w:val="Textoindependiente"/>
        <w:spacing w:before="187"/>
        <w:ind w:left="141" w:right="563"/>
        <w:jc w:val="center"/>
      </w:pPr>
      <w:r>
        <w:t xml:space="preserve">Email: </w:t>
      </w:r>
      <w:hyperlink r:id="rId4" w:history="1">
        <w:r>
          <w:rPr>
            <w:rStyle w:val="Hipervnculo"/>
            <w:spacing w:val="-2"/>
          </w:rPr>
          <w:t>esacon@espam.edu.ec</w:t>
        </w:r>
      </w:hyperlink>
    </w:p>
    <w:p w14:paraId="26C8A67F" w14:textId="651BA7F8" w:rsidR="00E22F8B" w:rsidRDefault="00E22F8B" w:rsidP="00E22F8B">
      <w:pPr>
        <w:pStyle w:val="Textoindependiente"/>
        <w:spacing w:before="3"/>
        <w:ind w:left="0"/>
        <w:jc w:val="left"/>
        <w:rPr>
          <w:sz w:val="28"/>
        </w:rPr>
      </w:pPr>
      <w:r>
        <w:rPr>
          <w:noProof/>
        </w:rPr>
        <mc:AlternateContent>
          <mc:Choice Requires="wps">
            <w:drawing>
              <wp:anchor distT="0" distB="0" distL="0" distR="0" simplePos="0" relativeHeight="251658240" behindDoc="1" locked="0" layoutInCell="1" allowOverlap="1" wp14:anchorId="1EDDF053" wp14:editId="52F39157">
                <wp:simplePos x="0" y="0"/>
                <wp:positionH relativeFrom="page">
                  <wp:posOffset>719455</wp:posOffset>
                </wp:positionH>
                <wp:positionV relativeFrom="paragraph">
                  <wp:posOffset>221615</wp:posOffset>
                </wp:positionV>
                <wp:extent cx="6334760" cy="5080"/>
                <wp:effectExtent l="0" t="0" r="0" b="0"/>
                <wp:wrapTopAndBottom/>
                <wp:docPr id="19" name="Forma lib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760" cy="5080"/>
                        </a:xfrm>
                        <a:custGeom>
                          <a:avLst/>
                          <a:gdLst>
                            <a:gd name="T0" fmla="+- 0 2965 1133"/>
                            <a:gd name="T1" fmla="*/ T0 w 9976"/>
                            <a:gd name="T2" fmla="+- 0 349 349"/>
                            <a:gd name="T3" fmla="*/ 349 h 8"/>
                            <a:gd name="T4" fmla="+- 0 2957 1133"/>
                            <a:gd name="T5" fmla="*/ T4 w 9976"/>
                            <a:gd name="T6" fmla="+- 0 349 349"/>
                            <a:gd name="T7" fmla="*/ 349 h 8"/>
                            <a:gd name="T8" fmla="+- 0 1133 1133"/>
                            <a:gd name="T9" fmla="*/ T8 w 9976"/>
                            <a:gd name="T10" fmla="+- 0 349 349"/>
                            <a:gd name="T11" fmla="*/ 349 h 8"/>
                            <a:gd name="T12" fmla="+- 0 1133 1133"/>
                            <a:gd name="T13" fmla="*/ T12 w 9976"/>
                            <a:gd name="T14" fmla="+- 0 357 349"/>
                            <a:gd name="T15" fmla="*/ 357 h 8"/>
                            <a:gd name="T16" fmla="+- 0 2957 1133"/>
                            <a:gd name="T17" fmla="*/ T16 w 9976"/>
                            <a:gd name="T18" fmla="+- 0 357 349"/>
                            <a:gd name="T19" fmla="*/ 357 h 8"/>
                            <a:gd name="T20" fmla="+- 0 2965 1133"/>
                            <a:gd name="T21" fmla="*/ T20 w 9976"/>
                            <a:gd name="T22" fmla="+- 0 357 349"/>
                            <a:gd name="T23" fmla="*/ 357 h 8"/>
                            <a:gd name="T24" fmla="+- 0 2965 1133"/>
                            <a:gd name="T25" fmla="*/ T24 w 9976"/>
                            <a:gd name="T26" fmla="+- 0 349 349"/>
                            <a:gd name="T27" fmla="*/ 349 h 8"/>
                            <a:gd name="T28" fmla="+- 0 11108 1133"/>
                            <a:gd name="T29" fmla="*/ T28 w 9976"/>
                            <a:gd name="T30" fmla="+- 0 349 349"/>
                            <a:gd name="T31" fmla="*/ 349 h 8"/>
                            <a:gd name="T32" fmla="+- 0 2965 1133"/>
                            <a:gd name="T33" fmla="*/ T32 w 9976"/>
                            <a:gd name="T34" fmla="+- 0 349 349"/>
                            <a:gd name="T35" fmla="*/ 349 h 8"/>
                            <a:gd name="T36" fmla="+- 0 2965 1133"/>
                            <a:gd name="T37" fmla="*/ T36 w 9976"/>
                            <a:gd name="T38" fmla="+- 0 357 349"/>
                            <a:gd name="T39" fmla="*/ 357 h 8"/>
                            <a:gd name="T40" fmla="+- 0 11108 1133"/>
                            <a:gd name="T41" fmla="*/ T40 w 9976"/>
                            <a:gd name="T42" fmla="+- 0 357 349"/>
                            <a:gd name="T43" fmla="*/ 357 h 8"/>
                            <a:gd name="T44" fmla="+- 0 11108 1133"/>
                            <a:gd name="T45" fmla="*/ T44 w 9976"/>
                            <a:gd name="T46" fmla="+- 0 349 349"/>
                            <a:gd name="T47" fmla="*/ 34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76" h="8">
                              <a:moveTo>
                                <a:pt x="1832" y="0"/>
                              </a:moveTo>
                              <a:lnTo>
                                <a:pt x="1824" y="0"/>
                              </a:lnTo>
                              <a:lnTo>
                                <a:pt x="0" y="0"/>
                              </a:lnTo>
                              <a:lnTo>
                                <a:pt x="0" y="8"/>
                              </a:lnTo>
                              <a:lnTo>
                                <a:pt x="1824" y="8"/>
                              </a:lnTo>
                              <a:lnTo>
                                <a:pt x="1832" y="8"/>
                              </a:lnTo>
                              <a:lnTo>
                                <a:pt x="1832" y="0"/>
                              </a:lnTo>
                              <a:close/>
                              <a:moveTo>
                                <a:pt x="9975" y="0"/>
                              </a:moveTo>
                              <a:lnTo>
                                <a:pt x="1832" y="0"/>
                              </a:lnTo>
                              <a:lnTo>
                                <a:pt x="1832" y="8"/>
                              </a:lnTo>
                              <a:lnTo>
                                <a:pt x="9975" y="8"/>
                              </a:lnTo>
                              <a:lnTo>
                                <a:pt x="99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200CC" id="Forma libre: forma 1" o:spid="_x0000_s1026" style="position:absolute;margin-left:56.65pt;margin-top:17.45pt;width:498.8pt;height:.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" path="m1832,r-8,l,,,8r1824,l1832,8r,-8xm9975,l1832,r,8l9975,8r,-8xe" fillcolor="black" stroked="f">
                <v:path arrowok="t" o:connecttype="custom" o:connectlocs="1163320,221615;1158240,221615;0,221615;0,226695;1158240,226695;1163320,226695;1163320,221615;6334125,221615;1163320,221615;1163320,226695;6334125,226695;6334125,221615" o:connectangles="0,0,0,0,0,0,0,0,0,0,0,0"/>
                <w10:wrap type="topAndBottom" anchorx="page"/>
              </v:shape>
            </w:pict>
          </mc:Fallback>
        </mc:AlternateContent>
      </w:r>
    </w:p>
    <w:p w14:paraId="7AA814EC" w14:textId="77777777" w:rsidR="00E22F8B" w:rsidRDefault="00E22F8B" w:rsidP="00E22F8B">
      <w:pPr>
        <w:pStyle w:val="TableParagraph"/>
        <w:spacing w:before="0" w:line="266" w:lineRule="exact"/>
        <w:ind w:left="209"/>
        <w:rPr>
          <w:b/>
          <w:sz w:val="24"/>
        </w:rPr>
      </w:pPr>
      <w:r>
        <w:rPr>
          <w:b/>
          <w:spacing w:val="-2"/>
          <w:sz w:val="24"/>
        </w:rPr>
        <w:t>Resumen</w:t>
      </w:r>
    </w:p>
    <w:p w14:paraId="1D37AA2E" w14:textId="77777777" w:rsidR="00E22F8B" w:rsidRDefault="00E22F8B" w:rsidP="00E22F8B">
      <w:pPr>
        <w:pStyle w:val="Textoindependiente"/>
        <w:rPr>
          <w:sz w:val="18"/>
        </w:rPr>
      </w:pPr>
      <w:r>
        <w:rPr>
          <w:sz w:val="18"/>
        </w:rPr>
        <w:t>El agua de coco es consumida (¿Quién la consume?) por sus propiedades refrescantes y por su composición fisicoquímica sus elementos principales son los azúcares que varían según la variedad, el objetivo de este estudio fue determinar cómo influye la variedad de coco en calidad nutricional y sensorial del agua. Las variables en estudios fueron: V1(Morado); V2 (</w:t>
      </w:r>
      <w:proofErr w:type="spellStart"/>
      <w:r>
        <w:rPr>
          <w:sz w:val="18"/>
        </w:rPr>
        <w:t>Manilon</w:t>
      </w:r>
      <w:proofErr w:type="spellEnd"/>
      <w:r>
        <w:rPr>
          <w:sz w:val="18"/>
        </w:rPr>
        <w:t xml:space="preserve"> Grande); V3 (</w:t>
      </w:r>
      <w:proofErr w:type="spellStart"/>
      <w:r>
        <w:rPr>
          <w:sz w:val="18"/>
        </w:rPr>
        <w:t>Manilon</w:t>
      </w:r>
      <w:proofErr w:type="spellEnd"/>
      <w:r>
        <w:rPr>
          <w:sz w:val="18"/>
        </w:rPr>
        <w:t xml:space="preserve"> Pequeño); V4 (Rojo) V5 (Café). Los resultados de Grados Brix fueron obtenidos mediante un refractómetro digital</w:t>
      </w:r>
      <w:proofErr w:type="gramStart"/>
      <w:r>
        <w:rPr>
          <w:sz w:val="18"/>
        </w:rPr>
        <w:t>.;  Para</w:t>
      </w:r>
      <w:proofErr w:type="gramEnd"/>
      <w:r>
        <w:rPr>
          <w:sz w:val="18"/>
        </w:rPr>
        <w:t xml:space="preserve"> </w:t>
      </w:r>
      <w:proofErr w:type="spellStart"/>
      <w:r>
        <w:rPr>
          <w:sz w:val="18"/>
        </w:rPr>
        <w:t>elpH</w:t>
      </w:r>
      <w:proofErr w:type="spellEnd"/>
      <w:r>
        <w:rPr>
          <w:sz w:val="18"/>
        </w:rPr>
        <w:t xml:space="preserve"> (</w:t>
      </w:r>
      <w:proofErr w:type="spellStart"/>
      <w:r>
        <w:rPr>
          <w:sz w:val="18"/>
        </w:rPr>
        <w:t>Phmetro</w:t>
      </w:r>
      <w:proofErr w:type="spellEnd"/>
      <w:r>
        <w:rPr>
          <w:sz w:val="18"/>
        </w:rPr>
        <w:t xml:space="preserve">). Para la acidez se realizó la medición mediante titulación; para la viscosidad se implementó el viscosímetro digital; y a su vez se usó el método de secado por estufa para la obtención de los datos de Secado total (ST). Se empleó el Diseño Completamente al Azar (DCA), con tres repeticiones para una mayor confiabilidad. Se utilizó el Análisis de Varianza ANOVA al 5% de significación empleado el programa </w:t>
      </w:r>
      <w:proofErr w:type="spellStart"/>
      <w:r>
        <w:rPr>
          <w:sz w:val="18"/>
        </w:rPr>
        <w:t>Statgraphics</w:t>
      </w:r>
      <w:proofErr w:type="spellEnd"/>
      <w:r>
        <w:rPr>
          <w:sz w:val="18"/>
        </w:rPr>
        <w:t xml:space="preserve"> </w:t>
      </w:r>
      <w:proofErr w:type="spellStart"/>
      <w:r>
        <w:rPr>
          <w:sz w:val="18"/>
        </w:rPr>
        <w:t>Centurion</w:t>
      </w:r>
      <w:proofErr w:type="spellEnd"/>
      <w:r>
        <w:rPr>
          <w:sz w:val="18"/>
        </w:rPr>
        <w:t xml:space="preserve"> XVI.I. Los resultados demostraron que para los grados Brix la mejor calidad del agua de coco es la variedad 5 (coco café) al encontrarse en el rango promedio con 5,9%. En el PH la variedad de agua de coco que se encuentra en un mejor rango es la variedad 1 (coco morado) con un rango promedio de 5,23. La acidez con mayor aceptabilidad es la variedad 1 (coco morado) con una acidez de 13 en el rango promedio de acuerdo a los resultados del diseño y a la normativa, por lo que se dice que es ligeramente acida. En lo que respecta a viscosidad son las variedades 2, 3 y 4, (coco </w:t>
      </w:r>
      <w:proofErr w:type="spellStart"/>
      <w:r>
        <w:rPr>
          <w:sz w:val="18"/>
        </w:rPr>
        <w:t>manilon</w:t>
      </w:r>
      <w:proofErr w:type="spellEnd"/>
      <w:r>
        <w:rPr>
          <w:sz w:val="18"/>
        </w:rPr>
        <w:t xml:space="preserve"> grande, </w:t>
      </w:r>
      <w:proofErr w:type="spellStart"/>
      <w:r>
        <w:rPr>
          <w:sz w:val="18"/>
        </w:rPr>
        <w:t>manilon</w:t>
      </w:r>
      <w:proofErr w:type="spellEnd"/>
      <w:r>
        <w:rPr>
          <w:sz w:val="18"/>
        </w:rPr>
        <w:t xml:space="preserve"> pequeño, y rojo), presentan mejores resultados acuerdo a la viscosidad del agua normal, los sólidos totales la mejor variedad es la variedad 5 (coco café) según la (NTE INEN 2814, 2013) se encuentra en el rango establecido para los sólidos totales. La mejor variedad de coco en relación a la calidad de agua de coco ya sea para exportar o para elaborar algún producto industrialmente es la variedad 5 (coco café) ya que esta variedad se ajusta a las normativas deseadas.</w:t>
      </w:r>
    </w:p>
    <w:p w14:paraId="7B8877B5" w14:textId="77777777" w:rsidR="00E22F8B" w:rsidRDefault="00E22F8B" w:rsidP="00E22F8B">
      <w:pPr>
        <w:pStyle w:val="Textoindependiente"/>
        <w:spacing w:before="34"/>
        <w:ind w:right="40"/>
        <w:rPr>
          <w:sz w:val="18"/>
        </w:rPr>
      </w:pPr>
    </w:p>
    <w:p w14:paraId="3D654228" w14:textId="77777777" w:rsidR="00E22F8B" w:rsidRDefault="00E22F8B" w:rsidP="00E22F8B">
      <w:pPr>
        <w:pStyle w:val="TableParagraph"/>
        <w:spacing w:before="136" w:line="240" w:lineRule="auto"/>
        <w:ind w:left="209" w:right="48"/>
        <w:jc w:val="both"/>
        <w:rPr>
          <w:sz w:val="18"/>
        </w:rPr>
      </w:pPr>
      <w:r>
        <w:rPr>
          <w:sz w:val="18"/>
        </w:rPr>
        <w:t xml:space="preserve"> </w:t>
      </w:r>
    </w:p>
    <w:p w14:paraId="70A7C57B" w14:textId="77777777" w:rsidR="00E22F8B" w:rsidRDefault="00E22F8B" w:rsidP="00E22F8B">
      <w:pPr>
        <w:pStyle w:val="TableParagraph"/>
        <w:spacing w:before="10" w:line="240" w:lineRule="auto"/>
        <w:ind w:left="0"/>
        <w:rPr>
          <w:sz w:val="17"/>
        </w:rPr>
      </w:pPr>
    </w:p>
    <w:p w14:paraId="6F4FEE6D" w14:textId="77777777" w:rsidR="00E22F8B" w:rsidRDefault="00E22F8B" w:rsidP="00E22F8B">
      <w:pPr>
        <w:pStyle w:val="TableParagraph"/>
        <w:spacing w:before="0" w:line="240" w:lineRule="auto"/>
        <w:ind w:left="209"/>
        <w:jc w:val="both"/>
        <w:rPr>
          <w:sz w:val="18"/>
        </w:rPr>
      </w:pPr>
      <w:r>
        <w:rPr>
          <w:sz w:val="18"/>
        </w:rPr>
        <w:t>Palabras</w:t>
      </w:r>
      <w:r>
        <w:rPr>
          <w:spacing w:val="-4"/>
          <w:sz w:val="18"/>
        </w:rPr>
        <w:t xml:space="preserve"> </w:t>
      </w:r>
      <w:r>
        <w:rPr>
          <w:sz w:val="18"/>
        </w:rPr>
        <w:t>claves:</w:t>
      </w:r>
      <w:r>
        <w:rPr>
          <w:spacing w:val="-4"/>
          <w:sz w:val="18"/>
        </w:rPr>
        <w:t xml:space="preserve"> </w:t>
      </w:r>
      <w:r>
        <w:rPr>
          <w:sz w:val="18"/>
        </w:rPr>
        <w:t>Grados</w:t>
      </w:r>
      <w:r>
        <w:rPr>
          <w:spacing w:val="-4"/>
          <w:sz w:val="18"/>
        </w:rPr>
        <w:t xml:space="preserve"> </w:t>
      </w:r>
      <w:r>
        <w:rPr>
          <w:sz w:val="18"/>
        </w:rPr>
        <w:t>Brix,</w:t>
      </w:r>
      <w:r>
        <w:rPr>
          <w:spacing w:val="-6"/>
          <w:sz w:val="18"/>
        </w:rPr>
        <w:t xml:space="preserve"> </w:t>
      </w:r>
      <w:r>
        <w:rPr>
          <w:sz w:val="18"/>
        </w:rPr>
        <w:t>pH,</w:t>
      </w:r>
      <w:r>
        <w:rPr>
          <w:spacing w:val="-7"/>
          <w:sz w:val="18"/>
        </w:rPr>
        <w:t xml:space="preserve"> </w:t>
      </w:r>
      <w:r>
        <w:rPr>
          <w:sz w:val="18"/>
        </w:rPr>
        <w:t>Viscosidad,</w:t>
      </w:r>
      <w:r>
        <w:rPr>
          <w:spacing w:val="-6"/>
          <w:sz w:val="18"/>
        </w:rPr>
        <w:t xml:space="preserve"> </w:t>
      </w:r>
      <w:r>
        <w:rPr>
          <w:spacing w:val="-2"/>
          <w:sz w:val="18"/>
        </w:rPr>
        <w:t>fisicoquímica.</w:t>
      </w:r>
    </w:p>
    <w:p w14:paraId="19879140" w14:textId="77777777" w:rsidR="00381643" w:rsidRPr="00E22F8B" w:rsidRDefault="00381643">
      <w:pPr>
        <w:rPr>
          <w:lang w:val="es-ES"/>
        </w:rPr>
      </w:pPr>
    </w:p>
    <w:sectPr w:rsidR="00381643" w:rsidRPr="00E22F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8B"/>
    <w:rsid w:val="00381643"/>
    <w:rsid w:val="00E22F8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AB78"/>
  <w15:chartTrackingRefBased/>
  <w15:docId w15:val="{C94B7991-FA87-4F06-AADB-16FF414C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2F8B"/>
    <w:rPr>
      <w:color w:val="0563C1" w:themeColor="hyperlink"/>
      <w:u w:val="single"/>
    </w:rPr>
  </w:style>
  <w:style w:type="paragraph" w:styleId="Ttulo">
    <w:name w:val="Title"/>
    <w:basedOn w:val="Normal"/>
    <w:link w:val="TtuloCar"/>
    <w:uiPriority w:val="1"/>
    <w:qFormat/>
    <w:rsid w:val="00E22F8B"/>
    <w:pPr>
      <w:widowControl w:val="0"/>
      <w:autoSpaceDE w:val="0"/>
      <w:autoSpaceDN w:val="0"/>
      <w:spacing w:before="85" w:after="0" w:line="240" w:lineRule="auto"/>
      <w:ind w:left="139" w:right="563"/>
      <w:jc w:val="center"/>
    </w:pPr>
    <w:rPr>
      <w:rFonts w:ascii="Times New Roman" w:eastAsia="Times New Roman" w:hAnsi="Times New Roman" w:cs="Times New Roman"/>
      <w:kern w:val="0"/>
      <w:sz w:val="34"/>
      <w:szCs w:val="34"/>
      <w:lang w:val="es-ES"/>
      <w14:ligatures w14:val="none"/>
    </w:rPr>
  </w:style>
  <w:style w:type="character" w:customStyle="1" w:styleId="TtuloCar">
    <w:name w:val="Título Car"/>
    <w:basedOn w:val="Fuentedeprrafopredeter"/>
    <w:link w:val="Ttulo"/>
    <w:uiPriority w:val="1"/>
    <w:rsid w:val="00E22F8B"/>
    <w:rPr>
      <w:rFonts w:ascii="Times New Roman" w:eastAsia="Times New Roman" w:hAnsi="Times New Roman" w:cs="Times New Roman"/>
      <w:kern w:val="0"/>
      <w:sz w:val="34"/>
      <w:szCs w:val="34"/>
      <w:lang w:val="es-ES"/>
      <w14:ligatures w14:val="none"/>
    </w:rPr>
  </w:style>
  <w:style w:type="paragraph" w:styleId="Textoindependiente">
    <w:name w:val="Body Text"/>
    <w:basedOn w:val="Normal"/>
    <w:link w:val="TextoindependienteCar"/>
    <w:uiPriority w:val="1"/>
    <w:semiHidden/>
    <w:unhideWhenUsed/>
    <w:qFormat/>
    <w:rsid w:val="00E22F8B"/>
    <w:pPr>
      <w:widowControl w:val="0"/>
      <w:autoSpaceDE w:val="0"/>
      <w:autoSpaceDN w:val="0"/>
      <w:spacing w:after="0" w:line="240" w:lineRule="auto"/>
      <w:ind w:left="112"/>
      <w:jc w:val="both"/>
    </w:pPr>
    <w:rPr>
      <w:rFonts w:ascii="Times New Roman" w:eastAsia="Times New Roman" w:hAnsi="Times New Roman" w:cs="Times New Roman"/>
      <w:kern w:val="0"/>
      <w:sz w:val="20"/>
      <w:szCs w:val="20"/>
      <w:lang w:val="es-ES"/>
      <w14:ligatures w14:val="none"/>
    </w:rPr>
  </w:style>
  <w:style w:type="character" w:customStyle="1" w:styleId="TextoindependienteCar">
    <w:name w:val="Texto independiente Car"/>
    <w:basedOn w:val="Fuentedeprrafopredeter"/>
    <w:link w:val="Textoindependiente"/>
    <w:uiPriority w:val="1"/>
    <w:semiHidden/>
    <w:rsid w:val="00E22F8B"/>
    <w:rPr>
      <w:rFonts w:ascii="Times New Roman" w:eastAsia="Times New Roman" w:hAnsi="Times New Roman" w:cs="Times New Roman"/>
      <w:kern w:val="0"/>
      <w:sz w:val="20"/>
      <w:szCs w:val="20"/>
      <w:lang w:val="es-ES"/>
      <w14:ligatures w14:val="none"/>
    </w:rPr>
  </w:style>
  <w:style w:type="paragraph" w:customStyle="1" w:styleId="TableParagraph">
    <w:name w:val="Table Paragraph"/>
    <w:basedOn w:val="Normal"/>
    <w:uiPriority w:val="1"/>
    <w:qFormat/>
    <w:rsid w:val="00E22F8B"/>
    <w:pPr>
      <w:widowControl w:val="0"/>
      <w:autoSpaceDE w:val="0"/>
      <w:autoSpaceDN w:val="0"/>
      <w:spacing w:before="13" w:after="0" w:line="199" w:lineRule="exact"/>
      <w:ind w:left="21"/>
    </w:pPr>
    <w:rPr>
      <w:rFonts w:ascii="Times New Roman" w:eastAsia="Times New Roman" w:hAnsi="Times New Roman" w:cs="Times New Roman"/>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acon@espam.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2213</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Álava</dc:creator>
  <cp:keywords/>
  <dc:description/>
  <cp:lastModifiedBy>Dany Álava</cp:lastModifiedBy>
  <cp:revision>1</cp:revision>
  <dcterms:created xsi:type="dcterms:W3CDTF">2023-09-29T15:57:00Z</dcterms:created>
  <dcterms:modified xsi:type="dcterms:W3CDTF">2023-09-29T15:57:00Z</dcterms:modified>
</cp:coreProperties>
</file>