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AE" w:rsidRPr="00D50FBE" w:rsidRDefault="00993BAE" w:rsidP="00F32E77">
      <w:pPr>
        <w:autoSpaceDE w:val="0"/>
        <w:autoSpaceDN w:val="0"/>
        <w:adjustRightInd w:val="0"/>
        <w:spacing w:before="0" w:after="0" w:line="276" w:lineRule="auto"/>
        <w:jc w:val="center"/>
        <w:rPr>
          <w:rFonts w:cs="Arial"/>
          <w:b/>
          <w:color w:val="000000"/>
          <w:sz w:val="32"/>
          <w:szCs w:val="24"/>
          <w:lang w:val="es-EC"/>
        </w:rPr>
      </w:pPr>
      <w:r w:rsidRPr="00D50FBE">
        <w:rPr>
          <w:rFonts w:cs="Arial"/>
          <w:b/>
          <w:color w:val="000000"/>
          <w:sz w:val="32"/>
          <w:szCs w:val="24"/>
          <w:lang w:val="es-EC"/>
        </w:rPr>
        <w:t xml:space="preserve">Utilización de huevos </w:t>
      </w:r>
      <w:r w:rsidR="00B755B7" w:rsidRPr="00D50FBE">
        <w:rPr>
          <w:rFonts w:cs="Arial"/>
          <w:b/>
          <w:color w:val="000000"/>
          <w:sz w:val="32"/>
          <w:szCs w:val="24"/>
          <w:lang w:val="es-EC"/>
        </w:rPr>
        <w:t xml:space="preserve">clasificados como </w:t>
      </w:r>
      <w:r w:rsidR="007B26D2" w:rsidRPr="00D50FBE">
        <w:rPr>
          <w:rFonts w:cs="Arial"/>
          <w:b/>
          <w:color w:val="000000"/>
          <w:sz w:val="32"/>
          <w:szCs w:val="24"/>
          <w:lang w:val="es-EC"/>
        </w:rPr>
        <w:t>“</w:t>
      </w:r>
      <w:r w:rsidR="00B755B7" w:rsidRPr="00D50FBE">
        <w:rPr>
          <w:rFonts w:cs="Arial"/>
          <w:b/>
          <w:color w:val="000000"/>
          <w:sz w:val="32"/>
          <w:szCs w:val="24"/>
          <w:lang w:val="es-EC"/>
        </w:rPr>
        <w:t>no aptos</w:t>
      </w:r>
      <w:r w:rsidR="007B26D2" w:rsidRPr="00D50FBE">
        <w:rPr>
          <w:rFonts w:cs="Arial"/>
          <w:b/>
          <w:color w:val="000000"/>
          <w:sz w:val="32"/>
          <w:szCs w:val="24"/>
          <w:lang w:val="es-EC"/>
        </w:rPr>
        <w:t>”</w:t>
      </w:r>
      <w:r w:rsidRPr="00D50FBE">
        <w:rPr>
          <w:rFonts w:cs="Arial"/>
          <w:b/>
          <w:color w:val="000000"/>
          <w:sz w:val="32"/>
          <w:szCs w:val="24"/>
          <w:lang w:val="es-EC"/>
        </w:rPr>
        <w:t xml:space="preserve"> </w:t>
      </w:r>
      <w:r w:rsidR="00B755B7" w:rsidRPr="00D50FBE">
        <w:rPr>
          <w:rFonts w:cs="Arial"/>
          <w:b/>
          <w:color w:val="000000"/>
          <w:sz w:val="32"/>
          <w:szCs w:val="24"/>
          <w:lang w:val="es-EC"/>
        </w:rPr>
        <w:t xml:space="preserve">por su peso y forma </w:t>
      </w:r>
      <w:r w:rsidRPr="00D50FBE">
        <w:rPr>
          <w:rFonts w:cs="Arial"/>
          <w:b/>
          <w:color w:val="000000"/>
          <w:sz w:val="32"/>
          <w:szCs w:val="24"/>
          <w:lang w:val="es-EC"/>
        </w:rPr>
        <w:t>procedentes de reproductoras pesadas</w:t>
      </w:r>
      <w:r w:rsidR="00E15F12">
        <w:rPr>
          <w:rFonts w:cs="Arial"/>
          <w:b/>
          <w:color w:val="000000"/>
          <w:sz w:val="32"/>
          <w:szCs w:val="24"/>
          <w:lang w:val="es-EC"/>
        </w:rPr>
        <w:t xml:space="preserve"> de la </w:t>
      </w:r>
      <w:r w:rsidR="00C97FAB">
        <w:rPr>
          <w:rFonts w:cs="Arial"/>
          <w:b/>
          <w:color w:val="000000"/>
          <w:sz w:val="32"/>
          <w:szCs w:val="24"/>
          <w:lang w:val="es-EC"/>
        </w:rPr>
        <w:t>línea</w:t>
      </w:r>
      <w:r w:rsidR="00806BCA">
        <w:rPr>
          <w:rFonts w:cs="Arial"/>
          <w:b/>
          <w:color w:val="000000"/>
          <w:sz w:val="32"/>
          <w:szCs w:val="24"/>
          <w:lang w:val="es-EC"/>
        </w:rPr>
        <w:t xml:space="preserve"> Cobb</w:t>
      </w:r>
      <w:r w:rsidRPr="00D50FBE">
        <w:rPr>
          <w:rFonts w:cs="Arial"/>
          <w:b/>
          <w:color w:val="000000"/>
          <w:sz w:val="32"/>
          <w:szCs w:val="24"/>
          <w:lang w:val="es-EC"/>
        </w:rPr>
        <w:t xml:space="preserve"> para incubación artificial</w:t>
      </w:r>
      <w:r w:rsidR="00E15F12">
        <w:rPr>
          <w:rFonts w:cs="Arial"/>
          <w:b/>
          <w:color w:val="000000"/>
          <w:sz w:val="32"/>
          <w:szCs w:val="24"/>
          <w:lang w:val="es-EC"/>
        </w:rPr>
        <w:t>.</w:t>
      </w:r>
    </w:p>
    <w:p w:rsidR="006C5886" w:rsidRPr="00D50FBE" w:rsidRDefault="006C5886" w:rsidP="00F32E77">
      <w:pPr>
        <w:autoSpaceDE w:val="0"/>
        <w:autoSpaceDN w:val="0"/>
        <w:adjustRightInd w:val="0"/>
        <w:spacing w:before="0" w:after="0" w:line="276" w:lineRule="auto"/>
        <w:jc w:val="center"/>
        <w:rPr>
          <w:rFonts w:cs="Arial"/>
          <w:b/>
          <w:color w:val="000000"/>
          <w:szCs w:val="24"/>
          <w:lang w:val="es-EC"/>
        </w:rPr>
      </w:pPr>
    </w:p>
    <w:p w:rsidR="0064578B" w:rsidRPr="00D50FBE" w:rsidRDefault="0064578B" w:rsidP="00993BAE">
      <w:pPr>
        <w:autoSpaceDE w:val="0"/>
        <w:autoSpaceDN w:val="0"/>
        <w:adjustRightInd w:val="0"/>
        <w:spacing w:before="0" w:after="0" w:line="240" w:lineRule="auto"/>
        <w:jc w:val="center"/>
        <w:rPr>
          <w:rFonts w:cs="Arial"/>
          <w:b/>
          <w:color w:val="000000"/>
          <w:szCs w:val="24"/>
          <w:lang w:val="es-EC"/>
        </w:rPr>
      </w:pPr>
    </w:p>
    <w:p w:rsidR="0064578B" w:rsidRPr="00D50FBE" w:rsidRDefault="00426296" w:rsidP="006C5886">
      <w:pPr>
        <w:autoSpaceDE w:val="0"/>
        <w:autoSpaceDN w:val="0"/>
        <w:adjustRightInd w:val="0"/>
        <w:spacing w:before="0" w:after="0" w:line="276" w:lineRule="auto"/>
        <w:jc w:val="center"/>
        <w:rPr>
          <w:rFonts w:cs="Arial"/>
          <w:b/>
          <w:color w:val="000000"/>
          <w:szCs w:val="24"/>
          <w:lang w:val="es-EC"/>
        </w:rPr>
      </w:pPr>
      <w:r w:rsidRPr="00D50FBE">
        <w:rPr>
          <w:rFonts w:cs="Arial"/>
          <w:b/>
          <w:color w:val="000000"/>
          <w:szCs w:val="24"/>
          <w:lang w:val="es-EC"/>
        </w:rPr>
        <w:t xml:space="preserve">PhD. </w:t>
      </w:r>
      <w:r w:rsidR="0064578B" w:rsidRPr="00D50FBE">
        <w:rPr>
          <w:rFonts w:cs="Arial"/>
          <w:b/>
          <w:color w:val="000000"/>
          <w:szCs w:val="24"/>
          <w:lang w:val="es-EC"/>
        </w:rPr>
        <w:t>D</w:t>
      </w:r>
      <w:r w:rsidR="00F32E77" w:rsidRPr="00D50FBE">
        <w:rPr>
          <w:rFonts w:cs="Arial"/>
          <w:b/>
          <w:color w:val="000000"/>
          <w:szCs w:val="24"/>
          <w:lang w:val="es-EC"/>
        </w:rPr>
        <w:t xml:space="preserve">iego </w:t>
      </w:r>
      <w:proofErr w:type="spellStart"/>
      <w:r w:rsidR="00F32E77" w:rsidRPr="00D50FBE">
        <w:rPr>
          <w:rFonts w:cs="Arial"/>
          <w:b/>
          <w:color w:val="000000"/>
          <w:szCs w:val="24"/>
          <w:lang w:val="es-EC"/>
        </w:rPr>
        <w:t>Masaquiza</w:t>
      </w:r>
      <w:proofErr w:type="spellEnd"/>
      <w:r w:rsidR="006C5886" w:rsidRPr="00D50FBE">
        <w:rPr>
          <w:rFonts w:cs="Arial"/>
          <w:b/>
          <w:color w:val="000000"/>
          <w:szCs w:val="24"/>
          <w:lang w:val="es-EC"/>
        </w:rPr>
        <w:t>*</w:t>
      </w:r>
      <w:r w:rsidR="00F32E77" w:rsidRPr="00D50FBE">
        <w:rPr>
          <w:rFonts w:cs="Arial"/>
          <w:b/>
          <w:color w:val="000000"/>
          <w:szCs w:val="24"/>
          <w:lang w:val="es-EC"/>
        </w:rPr>
        <w:t xml:space="preserve">; </w:t>
      </w:r>
      <w:proofErr w:type="spellStart"/>
      <w:r w:rsidR="00F32E77" w:rsidRPr="00D50FBE">
        <w:rPr>
          <w:rFonts w:cs="Arial"/>
          <w:b/>
          <w:color w:val="000000"/>
          <w:szCs w:val="24"/>
          <w:lang w:val="es-EC"/>
        </w:rPr>
        <w:t>Ms</w:t>
      </w:r>
      <w:r w:rsidR="00B3664C" w:rsidRPr="00D50FBE">
        <w:rPr>
          <w:rFonts w:cs="Arial"/>
          <w:b/>
          <w:color w:val="000000"/>
          <w:szCs w:val="24"/>
          <w:lang w:val="es-EC"/>
        </w:rPr>
        <w:t>C</w:t>
      </w:r>
      <w:proofErr w:type="spellEnd"/>
      <w:r w:rsidR="00F32E77" w:rsidRPr="00D50FBE">
        <w:rPr>
          <w:rFonts w:cs="Arial"/>
          <w:b/>
          <w:color w:val="000000"/>
          <w:szCs w:val="24"/>
          <w:lang w:val="es-EC"/>
        </w:rPr>
        <w:t>. Junior</w:t>
      </w:r>
      <w:r w:rsidR="0064578B" w:rsidRPr="00D50FBE">
        <w:rPr>
          <w:rFonts w:cs="Arial"/>
          <w:b/>
          <w:color w:val="000000"/>
          <w:szCs w:val="24"/>
          <w:lang w:val="es-EC"/>
        </w:rPr>
        <w:t xml:space="preserve"> Vargas; </w:t>
      </w:r>
      <w:proofErr w:type="spellStart"/>
      <w:r w:rsidR="00F32E77" w:rsidRPr="00D50FBE">
        <w:rPr>
          <w:rFonts w:cs="Arial"/>
          <w:b/>
          <w:color w:val="000000"/>
          <w:szCs w:val="24"/>
          <w:lang w:val="es-EC"/>
        </w:rPr>
        <w:t>Ms</w:t>
      </w:r>
      <w:r w:rsidR="00B3664C" w:rsidRPr="00D50FBE">
        <w:rPr>
          <w:rFonts w:cs="Arial"/>
          <w:b/>
          <w:color w:val="000000"/>
          <w:szCs w:val="24"/>
          <w:lang w:val="es-EC"/>
        </w:rPr>
        <w:t>C</w:t>
      </w:r>
      <w:proofErr w:type="spellEnd"/>
      <w:r w:rsidR="00F32E77" w:rsidRPr="00D50FBE">
        <w:rPr>
          <w:rFonts w:cs="Arial"/>
          <w:b/>
          <w:color w:val="000000"/>
          <w:szCs w:val="24"/>
          <w:lang w:val="es-EC"/>
        </w:rPr>
        <w:t xml:space="preserve">. </w:t>
      </w:r>
      <w:r w:rsidR="0064578B" w:rsidRPr="00D50FBE">
        <w:rPr>
          <w:rFonts w:cs="Arial"/>
          <w:b/>
          <w:color w:val="000000"/>
          <w:szCs w:val="24"/>
          <w:lang w:val="es-EC"/>
        </w:rPr>
        <w:t>R</w:t>
      </w:r>
      <w:r w:rsidR="00F32E77" w:rsidRPr="00D50FBE">
        <w:rPr>
          <w:rFonts w:cs="Arial"/>
          <w:b/>
          <w:color w:val="000000"/>
          <w:szCs w:val="24"/>
          <w:lang w:val="es-EC"/>
        </w:rPr>
        <w:t>odrigo</w:t>
      </w:r>
      <w:r w:rsidR="0064578B" w:rsidRPr="00D50FBE">
        <w:rPr>
          <w:rFonts w:cs="Arial"/>
          <w:b/>
          <w:color w:val="000000"/>
          <w:szCs w:val="24"/>
          <w:lang w:val="es-EC"/>
        </w:rPr>
        <w:t xml:space="preserve"> Salazar</w:t>
      </w:r>
    </w:p>
    <w:p w:rsidR="006C5886" w:rsidRPr="00D50FBE" w:rsidRDefault="006C5886" w:rsidP="006C5886">
      <w:pPr>
        <w:autoSpaceDE w:val="0"/>
        <w:autoSpaceDN w:val="0"/>
        <w:adjustRightInd w:val="0"/>
        <w:spacing w:before="0" w:after="0" w:line="276" w:lineRule="auto"/>
        <w:jc w:val="center"/>
        <w:rPr>
          <w:rFonts w:eastAsia="Arial" w:cs="Arial"/>
          <w:szCs w:val="24"/>
          <w:lang w:val="es-EC"/>
        </w:rPr>
      </w:pPr>
    </w:p>
    <w:p w:rsidR="0064578B" w:rsidRPr="00D50FBE" w:rsidRDefault="0064578B" w:rsidP="006C5886">
      <w:pPr>
        <w:autoSpaceDE w:val="0"/>
        <w:autoSpaceDN w:val="0"/>
        <w:adjustRightInd w:val="0"/>
        <w:spacing w:before="0" w:after="0" w:line="276" w:lineRule="auto"/>
        <w:jc w:val="center"/>
        <w:rPr>
          <w:rFonts w:eastAsia="Arial" w:cs="Arial"/>
          <w:szCs w:val="24"/>
          <w:lang w:val="es-EC"/>
        </w:rPr>
      </w:pPr>
      <w:r w:rsidRPr="00D50FBE">
        <w:rPr>
          <w:rFonts w:eastAsia="Arial" w:cs="Arial"/>
          <w:szCs w:val="24"/>
          <w:lang w:val="es-EC"/>
        </w:rPr>
        <w:t>Sede Orellana, Escuela Superior Politécnica de Chimborazo, Riobamba, Ecuador</w:t>
      </w:r>
    </w:p>
    <w:p w:rsidR="006C5886" w:rsidRPr="00D50FBE" w:rsidRDefault="006C5886" w:rsidP="006C5886">
      <w:pPr>
        <w:autoSpaceDE w:val="0"/>
        <w:autoSpaceDN w:val="0"/>
        <w:adjustRightInd w:val="0"/>
        <w:spacing w:before="0" w:after="0" w:line="276" w:lineRule="auto"/>
        <w:jc w:val="center"/>
        <w:rPr>
          <w:rFonts w:eastAsia="Arial" w:cs="Arial"/>
          <w:szCs w:val="24"/>
          <w:lang w:val="es-EC"/>
        </w:rPr>
      </w:pPr>
    </w:p>
    <w:p w:rsidR="006C5886" w:rsidRPr="00D50FBE" w:rsidRDefault="006C5886" w:rsidP="006C5886">
      <w:pPr>
        <w:autoSpaceDE w:val="0"/>
        <w:autoSpaceDN w:val="0"/>
        <w:adjustRightInd w:val="0"/>
        <w:spacing w:before="0" w:after="0" w:line="276" w:lineRule="auto"/>
        <w:jc w:val="center"/>
        <w:rPr>
          <w:rFonts w:eastAsia="Arial" w:cs="Arial"/>
          <w:sz w:val="22"/>
          <w:szCs w:val="24"/>
          <w:lang w:val="es-EC"/>
        </w:rPr>
      </w:pPr>
      <w:r w:rsidRPr="00D50FBE">
        <w:rPr>
          <w:rFonts w:eastAsia="Arial" w:cs="Arial"/>
          <w:sz w:val="22"/>
          <w:szCs w:val="24"/>
          <w:lang w:val="es-EC"/>
        </w:rPr>
        <w:t>e</w:t>
      </w:r>
      <w:r w:rsidR="00426296" w:rsidRPr="00D50FBE">
        <w:rPr>
          <w:rFonts w:eastAsia="Arial" w:cs="Arial"/>
          <w:sz w:val="22"/>
          <w:szCs w:val="24"/>
          <w:lang w:val="es-EC"/>
        </w:rPr>
        <w:t>-</w:t>
      </w:r>
      <w:r w:rsidRPr="00D50FBE">
        <w:rPr>
          <w:rFonts w:eastAsia="Arial" w:cs="Arial"/>
          <w:sz w:val="22"/>
          <w:szCs w:val="24"/>
          <w:lang w:val="es-EC"/>
        </w:rPr>
        <w:t xml:space="preserve">mail de contacto: </w:t>
      </w:r>
      <w:hyperlink r:id="rId5" w:history="1">
        <w:r w:rsidR="0058579D" w:rsidRPr="00D50FBE">
          <w:rPr>
            <w:rStyle w:val="Hipervnculo"/>
            <w:rFonts w:eastAsia="Arial" w:cs="Arial"/>
            <w:sz w:val="22"/>
            <w:szCs w:val="24"/>
            <w:lang w:val="es-EC"/>
          </w:rPr>
          <w:t>dmasaquiza@espoch.edu.ec</w:t>
        </w:r>
      </w:hyperlink>
    </w:p>
    <w:p w:rsidR="0058579D" w:rsidRPr="00D50FBE" w:rsidRDefault="0058579D" w:rsidP="006C5886">
      <w:pPr>
        <w:autoSpaceDE w:val="0"/>
        <w:autoSpaceDN w:val="0"/>
        <w:adjustRightInd w:val="0"/>
        <w:spacing w:before="0" w:after="0" w:line="276" w:lineRule="auto"/>
        <w:jc w:val="center"/>
        <w:rPr>
          <w:rFonts w:cs="Arial"/>
          <w:b/>
          <w:color w:val="000000"/>
          <w:sz w:val="22"/>
          <w:szCs w:val="24"/>
          <w:lang w:val="es-EC"/>
        </w:rPr>
      </w:pPr>
    </w:p>
    <w:p w:rsidR="007F3734" w:rsidRPr="00D50FBE" w:rsidRDefault="007F3734" w:rsidP="00C97FAB">
      <w:pPr>
        <w:autoSpaceDE w:val="0"/>
        <w:autoSpaceDN w:val="0"/>
        <w:adjustRightInd w:val="0"/>
        <w:spacing w:before="0" w:after="0" w:line="240" w:lineRule="auto"/>
        <w:jc w:val="center"/>
        <w:rPr>
          <w:rFonts w:cs="Arial"/>
          <w:color w:val="000000"/>
          <w:szCs w:val="24"/>
          <w:lang w:val="es-EC"/>
        </w:rPr>
      </w:pPr>
    </w:p>
    <w:p w:rsidR="006C5886" w:rsidRPr="00D50FBE" w:rsidRDefault="006C5886" w:rsidP="00B36F5E">
      <w:pPr>
        <w:autoSpaceDE w:val="0"/>
        <w:autoSpaceDN w:val="0"/>
        <w:adjustRightInd w:val="0"/>
        <w:spacing w:before="0" w:after="0" w:line="240" w:lineRule="auto"/>
        <w:jc w:val="left"/>
        <w:rPr>
          <w:rFonts w:cs="Arial"/>
          <w:b/>
          <w:color w:val="000000"/>
          <w:szCs w:val="24"/>
          <w:lang w:val="es-EC"/>
        </w:rPr>
      </w:pPr>
      <w:r w:rsidRPr="00D50FBE">
        <w:rPr>
          <w:rFonts w:cs="Arial"/>
          <w:b/>
          <w:color w:val="000000"/>
          <w:szCs w:val="24"/>
          <w:lang w:val="es-EC"/>
        </w:rPr>
        <w:t>RESUMEN</w:t>
      </w:r>
    </w:p>
    <w:p w:rsidR="00993BAE" w:rsidRPr="00D50FBE" w:rsidRDefault="00993BAE" w:rsidP="00F71B68">
      <w:pPr>
        <w:autoSpaceDE w:val="0"/>
        <w:autoSpaceDN w:val="0"/>
        <w:adjustRightInd w:val="0"/>
        <w:spacing w:before="0" w:after="0" w:line="240" w:lineRule="auto"/>
        <w:jc w:val="left"/>
        <w:rPr>
          <w:rFonts w:cs="Arial"/>
          <w:color w:val="000000"/>
          <w:szCs w:val="24"/>
          <w:lang w:val="es-EC"/>
        </w:rPr>
      </w:pPr>
    </w:p>
    <w:p w:rsidR="00F71B68" w:rsidRPr="00D50FBE" w:rsidRDefault="00981FF0" w:rsidP="00BB1CD1">
      <w:pPr>
        <w:autoSpaceDE w:val="0"/>
        <w:autoSpaceDN w:val="0"/>
        <w:adjustRightInd w:val="0"/>
        <w:spacing w:before="0" w:after="0" w:line="276" w:lineRule="auto"/>
        <w:rPr>
          <w:rFonts w:cs="Arial"/>
          <w:color w:val="000000"/>
          <w:szCs w:val="24"/>
          <w:lang w:val="es-EC"/>
        </w:rPr>
      </w:pPr>
      <w:r w:rsidRPr="00D50FBE">
        <w:rPr>
          <w:rFonts w:cs="Arial"/>
          <w:color w:val="000000"/>
          <w:szCs w:val="24"/>
          <w:lang w:val="es-EC"/>
        </w:rPr>
        <w:t xml:space="preserve">El objetivo de la investigación fue </w:t>
      </w:r>
      <w:r w:rsidR="00993BAE" w:rsidRPr="00D50FBE">
        <w:rPr>
          <w:rFonts w:cs="Arial"/>
          <w:color w:val="000000"/>
          <w:szCs w:val="24"/>
          <w:lang w:val="es-EC"/>
        </w:rPr>
        <w:t xml:space="preserve">evaluar la utilización de huevos clasificados como “no aptos” (por su peso y forma) procedentes </w:t>
      </w:r>
      <w:r w:rsidR="00993BAE" w:rsidRPr="00806BCA">
        <w:rPr>
          <w:rFonts w:cs="Arial"/>
          <w:color w:val="000000"/>
          <w:szCs w:val="24"/>
          <w:lang w:val="es-EC"/>
        </w:rPr>
        <w:t>de reproductoras pesadas</w:t>
      </w:r>
      <w:r w:rsidR="00806BCA">
        <w:rPr>
          <w:rFonts w:cs="Arial"/>
          <w:color w:val="000000"/>
          <w:szCs w:val="24"/>
          <w:lang w:val="es-EC"/>
        </w:rPr>
        <w:t xml:space="preserve"> </w:t>
      </w:r>
      <w:r w:rsidR="003F36A7">
        <w:rPr>
          <w:rFonts w:cs="Arial"/>
          <w:color w:val="000000"/>
          <w:szCs w:val="24"/>
          <w:lang w:val="es-EC"/>
        </w:rPr>
        <w:t xml:space="preserve">de la línea </w:t>
      </w:r>
      <w:r w:rsidR="00806BCA">
        <w:rPr>
          <w:rFonts w:cs="Arial"/>
          <w:color w:val="000000"/>
          <w:szCs w:val="24"/>
          <w:lang w:val="es-EC"/>
        </w:rPr>
        <w:t>Cobb</w:t>
      </w:r>
      <w:r w:rsidR="00993BAE" w:rsidRPr="00D50FBE">
        <w:rPr>
          <w:rFonts w:cs="Arial"/>
          <w:color w:val="000000"/>
          <w:szCs w:val="24"/>
          <w:lang w:val="es-EC"/>
        </w:rPr>
        <w:t xml:space="preserve"> para incubación artificial</w:t>
      </w:r>
      <w:r w:rsidRPr="00D50FBE">
        <w:rPr>
          <w:rFonts w:cs="Arial"/>
          <w:color w:val="000000"/>
          <w:szCs w:val="24"/>
          <w:lang w:val="es-EC"/>
        </w:rPr>
        <w:t xml:space="preserve">. </w:t>
      </w:r>
      <w:r w:rsidR="00CE7835" w:rsidRPr="00D50FBE">
        <w:rPr>
          <w:rFonts w:cs="Arial"/>
          <w:color w:val="000000"/>
          <w:szCs w:val="24"/>
          <w:lang w:val="es-EC"/>
        </w:rPr>
        <w:t xml:space="preserve">Se utilizaron 1200 huevos, divididos en </w:t>
      </w:r>
      <w:r w:rsidR="003F36A7">
        <w:rPr>
          <w:rFonts w:cs="Arial"/>
          <w:color w:val="000000"/>
          <w:szCs w:val="24"/>
          <w:lang w:val="es-EC"/>
        </w:rPr>
        <w:t>cuatro</w:t>
      </w:r>
      <w:r w:rsidR="006479B1">
        <w:rPr>
          <w:rFonts w:cs="Arial"/>
          <w:color w:val="000000"/>
          <w:szCs w:val="24"/>
          <w:lang w:val="es-EC"/>
        </w:rPr>
        <w:t xml:space="preserve"> tratamientos</w:t>
      </w:r>
      <w:r w:rsidR="0018653C" w:rsidRPr="00D50FBE">
        <w:rPr>
          <w:rFonts w:cs="Arial"/>
          <w:color w:val="000000"/>
          <w:szCs w:val="24"/>
          <w:lang w:val="es-EC"/>
        </w:rPr>
        <w:t>: T1 -</w:t>
      </w:r>
      <w:r w:rsidR="00CE7835" w:rsidRPr="00D50FBE">
        <w:rPr>
          <w:rFonts w:cs="Arial"/>
          <w:color w:val="000000"/>
          <w:szCs w:val="24"/>
          <w:lang w:val="es-EC"/>
        </w:rPr>
        <w:t xml:space="preserve"> huevos aptos; T2</w:t>
      </w:r>
      <w:r w:rsidR="0018653C" w:rsidRPr="00D50FBE">
        <w:rPr>
          <w:rFonts w:cs="Arial"/>
          <w:color w:val="000000"/>
          <w:szCs w:val="24"/>
          <w:lang w:val="es-EC"/>
        </w:rPr>
        <w:t xml:space="preserve"> -</w:t>
      </w:r>
      <w:r w:rsidR="00CE7835" w:rsidRPr="00D50FBE">
        <w:rPr>
          <w:rFonts w:cs="Arial"/>
          <w:color w:val="000000"/>
          <w:szCs w:val="24"/>
          <w:lang w:val="es-EC"/>
        </w:rPr>
        <w:t xml:space="preserve"> huevos pequeños; T3</w:t>
      </w:r>
      <w:r w:rsidR="0018653C" w:rsidRPr="00D50FBE">
        <w:rPr>
          <w:rFonts w:cs="Arial"/>
          <w:color w:val="000000"/>
          <w:szCs w:val="24"/>
          <w:lang w:val="es-EC"/>
        </w:rPr>
        <w:t xml:space="preserve"> -</w:t>
      </w:r>
      <w:r w:rsidR="00CE7835" w:rsidRPr="00D50FBE">
        <w:rPr>
          <w:rFonts w:cs="Arial"/>
          <w:color w:val="000000"/>
          <w:szCs w:val="24"/>
          <w:lang w:val="es-EC"/>
        </w:rPr>
        <w:t xml:space="preserve"> huevos grandes y T4</w:t>
      </w:r>
      <w:r w:rsidR="0018653C" w:rsidRPr="00D50FBE">
        <w:rPr>
          <w:rFonts w:cs="Arial"/>
          <w:color w:val="000000"/>
          <w:szCs w:val="24"/>
          <w:lang w:val="es-EC"/>
        </w:rPr>
        <w:t xml:space="preserve"> -</w:t>
      </w:r>
      <w:r w:rsidR="00CE7835" w:rsidRPr="00D50FBE">
        <w:rPr>
          <w:rFonts w:cs="Arial"/>
          <w:color w:val="000000"/>
          <w:szCs w:val="24"/>
          <w:lang w:val="es-EC"/>
        </w:rPr>
        <w:t xml:space="preserve"> huevos deformes</w:t>
      </w:r>
      <w:r w:rsidR="006479B1">
        <w:rPr>
          <w:rFonts w:cs="Arial"/>
          <w:color w:val="000000"/>
          <w:szCs w:val="24"/>
          <w:lang w:val="es-EC"/>
        </w:rPr>
        <w:t>, y tres repeticiones</w:t>
      </w:r>
      <w:r w:rsidR="00CE7835" w:rsidRPr="00D50FBE">
        <w:rPr>
          <w:rFonts w:cs="Arial"/>
          <w:color w:val="000000"/>
          <w:szCs w:val="24"/>
          <w:lang w:val="es-EC"/>
        </w:rPr>
        <w:t xml:space="preserve">. Se evaluó </w:t>
      </w:r>
      <w:r w:rsidR="007C338D" w:rsidRPr="00D50FBE">
        <w:rPr>
          <w:rFonts w:cs="Arial"/>
          <w:color w:val="000000"/>
          <w:szCs w:val="24"/>
          <w:lang w:val="es-EC"/>
        </w:rPr>
        <w:t>la</w:t>
      </w:r>
      <w:r w:rsidR="0018653C" w:rsidRPr="00D50FBE">
        <w:rPr>
          <w:rFonts w:cs="Arial"/>
          <w:color w:val="000000"/>
          <w:szCs w:val="24"/>
          <w:lang w:val="es-EC"/>
        </w:rPr>
        <w:t xml:space="preserve"> viabilidad (%), in</w:t>
      </w:r>
      <w:r w:rsidR="007B26D2" w:rsidRPr="00D50FBE">
        <w:rPr>
          <w:rFonts w:cs="Arial"/>
          <w:color w:val="000000"/>
          <w:szCs w:val="24"/>
          <w:lang w:val="es-EC"/>
        </w:rPr>
        <w:t>cubabilidad (%), eclosionalidad (%)</w:t>
      </w:r>
      <w:r w:rsidR="00B53A13" w:rsidRPr="00D50FBE">
        <w:rPr>
          <w:rFonts w:cs="Arial"/>
          <w:color w:val="000000"/>
          <w:szCs w:val="24"/>
          <w:lang w:val="es-EC"/>
        </w:rPr>
        <w:t xml:space="preserve">, peso </w:t>
      </w:r>
      <w:r w:rsidR="004C7CE1">
        <w:rPr>
          <w:rFonts w:cs="Arial"/>
          <w:color w:val="000000"/>
          <w:szCs w:val="24"/>
          <w:lang w:val="es-EC"/>
        </w:rPr>
        <w:t>del pollito al primer día</w:t>
      </w:r>
      <w:r w:rsidR="00D50FBE">
        <w:rPr>
          <w:rFonts w:cs="Arial"/>
          <w:color w:val="000000"/>
          <w:szCs w:val="24"/>
          <w:lang w:val="es-EC"/>
        </w:rPr>
        <w:t xml:space="preserve"> </w:t>
      </w:r>
      <w:r w:rsidR="00B53A13" w:rsidRPr="00D50FBE">
        <w:rPr>
          <w:rFonts w:cs="Arial"/>
          <w:color w:val="000000"/>
          <w:szCs w:val="24"/>
          <w:lang w:val="es-EC"/>
        </w:rPr>
        <w:t>(g)</w:t>
      </w:r>
      <w:r w:rsidR="007B26D2" w:rsidRPr="00D50FBE">
        <w:rPr>
          <w:rFonts w:cs="Arial"/>
          <w:color w:val="000000"/>
          <w:szCs w:val="24"/>
          <w:lang w:val="es-EC"/>
        </w:rPr>
        <w:t xml:space="preserve"> </w:t>
      </w:r>
      <w:r w:rsidR="0018653C" w:rsidRPr="00D50FBE">
        <w:rPr>
          <w:rFonts w:cs="Arial"/>
          <w:color w:val="000000"/>
          <w:szCs w:val="24"/>
          <w:lang w:val="es-EC"/>
        </w:rPr>
        <w:t xml:space="preserve">y mortalidad </w:t>
      </w:r>
      <w:r w:rsidR="007B26D2" w:rsidRPr="00D50FBE">
        <w:rPr>
          <w:rFonts w:cs="Arial"/>
          <w:color w:val="000000"/>
          <w:szCs w:val="24"/>
          <w:lang w:val="es-EC"/>
        </w:rPr>
        <w:t xml:space="preserve">(%) </w:t>
      </w:r>
      <w:r w:rsidR="0018653C" w:rsidRPr="00D50FBE">
        <w:rPr>
          <w:rFonts w:cs="Arial"/>
          <w:color w:val="000000"/>
          <w:szCs w:val="24"/>
          <w:lang w:val="es-EC"/>
        </w:rPr>
        <w:t xml:space="preserve">de pollitos al primer día de nacidos. </w:t>
      </w:r>
      <w:r w:rsidR="00F71B68" w:rsidRPr="00D50FBE">
        <w:rPr>
          <w:rFonts w:cs="Arial"/>
          <w:color w:val="000000"/>
          <w:szCs w:val="24"/>
          <w:lang w:val="es-EC"/>
        </w:rPr>
        <w:t>Se utiliz</w:t>
      </w:r>
      <w:r w:rsidR="0018653C" w:rsidRPr="00D50FBE">
        <w:rPr>
          <w:rFonts w:cs="Arial"/>
          <w:color w:val="000000"/>
          <w:szCs w:val="24"/>
          <w:lang w:val="es-EC"/>
        </w:rPr>
        <w:t>ó un Diseño de Bloques al Azar</w:t>
      </w:r>
      <w:r w:rsidR="007B26D2" w:rsidRPr="00D50FBE">
        <w:rPr>
          <w:rFonts w:cs="Arial"/>
          <w:color w:val="000000"/>
          <w:szCs w:val="24"/>
          <w:lang w:val="es-EC"/>
        </w:rPr>
        <w:t>;</w:t>
      </w:r>
      <w:r w:rsidR="0018653C" w:rsidRPr="00D50FBE">
        <w:rPr>
          <w:rFonts w:cs="Arial"/>
          <w:color w:val="000000"/>
          <w:szCs w:val="24"/>
          <w:lang w:val="es-EC"/>
        </w:rPr>
        <w:t xml:space="preserve"> </w:t>
      </w:r>
      <w:r w:rsidR="007B26D2" w:rsidRPr="00D50FBE">
        <w:rPr>
          <w:rFonts w:cs="Arial"/>
          <w:color w:val="000000"/>
          <w:szCs w:val="24"/>
          <w:lang w:val="es-EC"/>
        </w:rPr>
        <w:t>se realizaron pruebas de normalidad, ANOVA y comparación de medias (</w:t>
      </w:r>
      <w:proofErr w:type="spellStart"/>
      <w:r w:rsidR="007B26D2" w:rsidRPr="00D50FBE">
        <w:rPr>
          <w:rFonts w:cs="Arial"/>
          <w:color w:val="000000"/>
          <w:szCs w:val="24"/>
          <w:lang w:val="es-EC"/>
        </w:rPr>
        <w:t>Tukey</w:t>
      </w:r>
      <w:proofErr w:type="spellEnd"/>
      <w:r w:rsidR="007B26D2" w:rsidRPr="00D50FBE">
        <w:rPr>
          <w:rFonts w:cs="Arial"/>
          <w:color w:val="000000"/>
          <w:szCs w:val="24"/>
          <w:lang w:val="es-EC"/>
        </w:rPr>
        <w:t xml:space="preserve">). </w:t>
      </w:r>
      <w:r w:rsidR="00B53A13" w:rsidRPr="00D50FBE">
        <w:rPr>
          <w:rFonts w:cs="Arial"/>
          <w:color w:val="000000"/>
          <w:szCs w:val="24"/>
          <w:lang w:val="es-EC"/>
        </w:rPr>
        <w:t xml:space="preserve">No se encontraron diferencias entre los tratamientos para la viabilidad, incubabilidad y eclosionalidad; en lo que respecta al peso de los pollitos los mayores valores se hallaron en el </w:t>
      </w:r>
      <w:r w:rsidR="003F36A7">
        <w:rPr>
          <w:rFonts w:cs="Arial"/>
          <w:color w:val="000000"/>
          <w:szCs w:val="24"/>
          <w:lang w:val="es-EC"/>
        </w:rPr>
        <w:t>T3 y T4 con pesos promedio de 53</w:t>
      </w:r>
      <w:r w:rsidR="00B53A13" w:rsidRPr="00D50FBE">
        <w:rPr>
          <w:rFonts w:cs="Arial"/>
          <w:color w:val="000000"/>
          <w:szCs w:val="24"/>
          <w:lang w:val="es-EC"/>
        </w:rPr>
        <w:t>.</w:t>
      </w:r>
      <w:r w:rsidR="003F36A7">
        <w:rPr>
          <w:rFonts w:cs="Arial"/>
          <w:color w:val="000000"/>
          <w:szCs w:val="24"/>
          <w:lang w:val="es-EC"/>
        </w:rPr>
        <w:t>84 y 48.75</w:t>
      </w:r>
      <w:r w:rsidR="00B53A13" w:rsidRPr="00D50FBE">
        <w:rPr>
          <w:rFonts w:cs="Arial"/>
          <w:color w:val="000000"/>
          <w:szCs w:val="24"/>
          <w:lang w:val="es-EC"/>
        </w:rPr>
        <w:t xml:space="preserve"> g,</w:t>
      </w:r>
      <w:r w:rsidR="007C338D" w:rsidRPr="00D50FBE">
        <w:rPr>
          <w:rFonts w:cs="Arial"/>
          <w:color w:val="000000"/>
          <w:szCs w:val="24"/>
          <w:lang w:val="es-EC"/>
        </w:rPr>
        <w:t xml:space="preserve"> sin embargo, los pollitos de huevos pequeños no logran alcanzar el peso requerido, con un peso promedio de 35,14 g, por lo que se consideran pollos no viables; de igual manera</w:t>
      </w:r>
      <w:r w:rsidR="00B53A13" w:rsidRPr="00D50FBE">
        <w:rPr>
          <w:rFonts w:cs="Arial"/>
          <w:color w:val="000000"/>
          <w:szCs w:val="24"/>
          <w:lang w:val="es-EC"/>
        </w:rPr>
        <w:t xml:space="preserve">, la mortalidad al primer día de nacidos fue nula en todos los tratamientos. </w:t>
      </w:r>
      <w:r w:rsidR="00F71B68" w:rsidRPr="00D50FBE">
        <w:rPr>
          <w:rFonts w:cs="Arial"/>
          <w:color w:val="000000"/>
          <w:szCs w:val="24"/>
          <w:lang w:val="es-EC"/>
        </w:rPr>
        <w:t xml:space="preserve">Se evidenció que los huevos grandes y deformes pueden ser utilizados en la incubación artificial, obteniéndose </w:t>
      </w:r>
      <w:r w:rsidR="008701BA" w:rsidRPr="00D50FBE">
        <w:rPr>
          <w:rFonts w:cs="Arial"/>
          <w:color w:val="000000"/>
          <w:szCs w:val="24"/>
          <w:lang w:val="es-EC"/>
        </w:rPr>
        <w:t>pollitos aceptables para la cría de ceba</w:t>
      </w:r>
      <w:r w:rsidR="007C338D" w:rsidRPr="00D50FBE">
        <w:rPr>
          <w:rFonts w:cs="Arial"/>
          <w:color w:val="000000"/>
          <w:szCs w:val="24"/>
          <w:lang w:val="es-EC"/>
        </w:rPr>
        <w:t>.</w:t>
      </w:r>
    </w:p>
    <w:p w:rsidR="00F71B68" w:rsidRDefault="00F71B68" w:rsidP="00981FF0">
      <w:pPr>
        <w:autoSpaceDE w:val="0"/>
        <w:autoSpaceDN w:val="0"/>
        <w:adjustRightInd w:val="0"/>
        <w:spacing w:before="0" w:after="0" w:line="240" w:lineRule="auto"/>
        <w:jc w:val="left"/>
        <w:rPr>
          <w:rFonts w:cs="Arial"/>
          <w:color w:val="000000"/>
          <w:szCs w:val="24"/>
          <w:lang w:val="es-EC"/>
        </w:rPr>
      </w:pPr>
    </w:p>
    <w:p w:rsidR="00F32E77" w:rsidRPr="00D50FBE" w:rsidRDefault="00E15F12" w:rsidP="00981FF0">
      <w:pPr>
        <w:autoSpaceDE w:val="0"/>
        <w:autoSpaceDN w:val="0"/>
        <w:adjustRightInd w:val="0"/>
        <w:spacing w:before="0" w:after="0" w:line="240" w:lineRule="auto"/>
        <w:jc w:val="left"/>
        <w:rPr>
          <w:rFonts w:cs="Arial"/>
          <w:color w:val="000000"/>
          <w:szCs w:val="24"/>
          <w:lang w:val="es-EC"/>
        </w:rPr>
      </w:pPr>
      <w:r>
        <w:rPr>
          <w:rFonts w:cs="Arial"/>
          <w:b/>
          <w:color w:val="000000"/>
          <w:szCs w:val="24"/>
          <w:lang w:val="es-EC"/>
        </w:rPr>
        <w:t>Palabras c</w:t>
      </w:r>
      <w:r w:rsidRPr="00D50FBE">
        <w:rPr>
          <w:rFonts w:cs="Arial"/>
          <w:b/>
          <w:color w:val="000000"/>
          <w:szCs w:val="24"/>
          <w:lang w:val="es-EC"/>
        </w:rPr>
        <w:t>lave</w:t>
      </w:r>
      <w:r w:rsidR="00F32E77" w:rsidRPr="00D50FBE">
        <w:rPr>
          <w:rFonts w:cs="Arial"/>
          <w:color w:val="000000"/>
          <w:szCs w:val="24"/>
          <w:lang w:val="es-EC"/>
        </w:rPr>
        <w:t>: Huevos, no aptos, reproductoras, incubación artificial</w:t>
      </w:r>
    </w:p>
    <w:p w:rsidR="00F71B68" w:rsidRPr="00E927E2" w:rsidRDefault="00F71B68" w:rsidP="00981FF0">
      <w:pPr>
        <w:autoSpaceDE w:val="0"/>
        <w:autoSpaceDN w:val="0"/>
        <w:adjustRightInd w:val="0"/>
        <w:spacing w:before="0" w:after="0" w:line="240" w:lineRule="auto"/>
        <w:jc w:val="left"/>
        <w:rPr>
          <w:rFonts w:ascii="Times New Roman" w:hAnsi="Times New Roman" w:cs="Times New Roman"/>
          <w:color w:val="000000"/>
          <w:szCs w:val="24"/>
          <w:lang w:val="es-EC"/>
        </w:rPr>
      </w:pPr>
    </w:p>
    <w:p w:rsidR="00F71B68" w:rsidRPr="00E927E2" w:rsidRDefault="00F71B68" w:rsidP="00981FF0">
      <w:pPr>
        <w:autoSpaceDE w:val="0"/>
        <w:autoSpaceDN w:val="0"/>
        <w:adjustRightInd w:val="0"/>
        <w:spacing w:before="0" w:after="0" w:line="240" w:lineRule="auto"/>
        <w:jc w:val="left"/>
        <w:rPr>
          <w:rFonts w:ascii="Times New Roman" w:hAnsi="Times New Roman" w:cs="Times New Roman"/>
          <w:color w:val="000000"/>
          <w:szCs w:val="24"/>
          <w:lang w:val="es-EC"/>
        </w:rPr>
      </w:pPr>
    </w:p>
    <w:p w:rsidR="003807B6" w:rsidRDefault="003807B6">
      <w:pPr>
        <w:rPr>
          <w:rFonts w:ascii="Times New Roman" w:hAnsi="Times New Roman" w:cs="Times New Roman"/>
          <w:lang w:val="es-EC"/>
        </w:rPr>
      </w:pPr>
    </w:p>
    <w:p w:rsidR="00D50FBE" w:rsidRDefault="00D50FBE">
      <w:pPr>
        <w:rPr>
          <w:rFonts w:ascii="Times New Roman" w:hAnsi="Times New Roman" w:cs="Times New Roman"/>
          <w:lang w:val="es-EC"/>
        </w:rPr>
      </w:pPr>
    </w:p>
    <w:p w:rsidR="00D50FBE" w:rsidRDefault="00D50FBE" w:rsidP="00BB1CD1">
      <w:pPr>
        <w:jc w:val="left"/>
        <w:rPr>
          <w:rFonts w:ascii="Times New Roman" w:hAnsi="Times New Roman" w:cs="Times New Roman"/>
          <w:lang w:val="es-EC"/>
        </w:rPr>
      </w:pPr>
    </w:p>
    <w:p w:rsidR="00D50FBE" w:rsidRPr="006F6E2F" w:rsidRDefault="00D50FBE" w:rsidP="00BB1CD1">
      <w:pPr>
        <w:jc w:val="left"/>
        <w:rPr>
          <w:rFonts w:cs="Arial"/>
          <w:b/>
          <w:lang w:val="es-EC"/>
        </w:rPr>
      </w:pPr>
      <w:r w:rsidRPr="006F6E2F">
        <w:rPr>
          <w:rFonts w:cs="Arial"/>
          <w:b/>
          <w:lang w:val="es-EC"/>
        </w:rPr>
        <w:lastRenderedPageBreak/>
        <w:t>INTRODUCCIÓN</w:t>
      </w:r>
    </w:p>
    <w:p w:rsidR="006F6E2F" w:rsidRDefault="006F6E2F" w:rsidP="00E15F12">
      <w:pPr>
        <w:pStyle w:val="Textoindependiente"/>
        <w:spacing w:before="120" w:after="0"/>
      </w:pPr>
      <w:r>
        <w:t>La actividad Avícola es de gran importancia en los países latinoamericanos, es un medio de que aporta a la seguridad alimentaria de las naciones, ya que incrementa y mejora las dietas de sus pueblos por cuanto las aves son animales de ciclo corto, reproducción rápida y elevada eficiencia alimenticia. Además, la selección genética y prácticas de ma</w:t>
      </w:r>
      <w:r w:rsidR="00BC132B">
        <w:t>nejo altamente desarrolladas, incrementan</w:t>
      </w:r>
      <w:r>
        <w:t xml:space="preserve"> la eficiencia en la producción de carne y huevos (Boerjan</w:t>
      </w:r>
      <w:bookmarkStart w:id="0" w:name="_GoBack"/>
      <w:bookmarkEnd w:id="0"/>
      <w:r>
        <w:t xml:space="preserve"> 200</w:t>
      </w:r>
      <w:r w:rsidR="00C954C2">
        <w:t>5</w:t>
      </w:r>
      <w:r>
        <w:t>)</w:t>
      </w:r>
      <w:r w:rsidR="00BC132B">
        <w:t>;</w:t>
      </w:r>
      <w:r>
        <w:t xml:space="preserve"> sin embargo, poco se ha hecho en relación con procesos intermedios como la incubación.</w:t>
      </w:r>
    </w:p>
    <w:p w:rsidR="00BC132B" w:rsidRDefault="00BC132B" w:rsidP="00E15F12">
      <w:pPr>
        <w:pStyle w:val="Textoindependiente"/>
        <w:spacing w:before="120" w:after="0"/>
      </w:pPr>
      <w:r>
        <w:t xml:space="preserve">Al mismo tiempo, </w:t>
      </w:r>
      <w:r w:rsidR="006F6E2F">
        <w:t xml:space="preserve">es necesario cambiar algunos conceptos relacionados con la incubación artificial de huevos de gallinas, en concordancia con los cambios que se han realizado en el manejo y la genética avícola en los últimos 20 años. </w:t>
      </w:r>
      <w:proofErr w:type="spellStart"/>
      <w:r w:rsidR="006F6E2F">
        <w:t>Summer</w:t>
      </w:r>
      <w:proofErr w:type="spellEnd"/>
      <w:r w:rsidR="006F6E2F">
        <w:t xml:space="preserve"> (2004) informa, que las plantas de incubación eran ineficientes, </w:t>
      </w:r>
      <w:r>
        <w:t>no</w:t>
      </w:r>
      <w:r w:rsidR="006F6E2F">
        <w:t xml:space="preserve"> por problemas de su proceso productivo, </w:t>
      </w:r>
      <w:r>
        <w:t xml:space="preserve">sino </w:t>
      </w:r>
      <w:r w:rsidR="006F6E2F">
        <w:t>debido a deficiencias de las granjas reproductoras, fundamentalmente relacionadas con la cantidad de huevos que envían a las plantas, y se destacaba la cantidad de huevos inservibles para la incubación que se clasifican como no aptos según (UECAN 2003).</w:t>
      </w:r>
    </w:p>
    <w:p w:rsidR="006F6E2F" w:rsidRDefault="006F6E2F" w:rsidP="00E15F12">
      <w:pPr>
        <w:pStyle w:val="Textoindependiente"/>
        <w:spacing w:before="120" w:after="0"/>
      </w:pPr>
      <w:r>
        <w:t>Para lograr alta eficiencia en las plantas de incubación se hace necesario aumentar en las granjas reproductoras la cantidad de huevos fértiles, lo que puede lograrse basado en dos formas (Pérez 2003):</w:t>
      </w:r>
    </w:p>
    <w:p w:rsidR="006F6E2F" w:rsidRDefault="006F6E2F" w:rsidP="00E15F12">
      <w:pPr>
        <w:numPr>
          <w:ilvl w:val="0"/>
          <w:numId w:val="1"/>
        </w:numPr>
        <w:spacing w:before="120" w:after="0"/>
        <w:ind w:left="0" w:firstLine="0"/>
      </w:pPr>
      <w:r>
        <w:t>Aumentar el número de animales en las granjas reproductoras, provocando un incremento de sus gastos, fundamentalmente por el aumento en la utilización de alimentos.</w:t>
      </w:r>
    </w:p>
    <w:p w:rsidR="006F6E2F" w:rsidRDefault="006F6E2F" w:rsidP="00E15F12">
      <w:pPr>
        <w:numPr>
          <w:ilvl w:val="0"/>
          <w:numId w:val="1"/>
        </w:numPr>
        <w:spacing w:before="120" w:after="0"/>
        <w:ind w:left="0" w:firstLine="0"/>
      </w:pPr>
      <w:r>
        <w:t>Elevar el número de huevos fértiles, sin aumentar la masa de reproductores, para evitar que se encarezca la producción de la granja.</w:t>
      </w:r>
    </w:p>
    <w:p w:rsidR="006F6E2F" w:rsidRDefault="006F6E2F" w:rsidP="00E15F12">
      <w:pPr>
        <w:spacing w:after="0"/>
      </w:pPr>
      <w:r>
        <w:t xml:space="preserve">El segundo aspecto puede ponerse en práctica utilizando huevos que hoy se clasifican como “no aptos” para la incubación, sin que por ello se afecte la eficiencia de las plantas </w:t>
      </w:r>
      <w:r w:rsidR="00BC132B">
        <w:t>incubadoras</w:t>
      </w:r>
      <w:r>
        <w:t xml:space="preserve">. En tal sentido, Guerra (2006) sugiere que muchos huevos fértiles clasificados como eliminados, pueden producir pollos de ceba de </w:t>
      </w:r>
      <w:r>
        <w:lastRenderedPageBreak/>
        <w:t xml:space="preserve">calidad y que los eliminados innecesariamente, aumentan los costos de producción y reducen el margen de ganancia de la Empresa. </w:t>
      </w:r>
    </w:p>
    <w:p w:rsidR="00BC132B" w:rsidRDefault="00BC132B" w:rsidP="00E15F12">
      <w:pPr>
        <w:rPr>
          <w:rFonts w:cs="Arial"/>
          <w:lang w:val="es-EC"/>
        </w:rPr>
      </w:pPr>
      <w:r>
        <w:rPr>
          <w:rFonts w:cs="Arial"/>
          <w:lang w:val="es-EC"/>
        </w:rPr>
        <w:t>Tomando</w:t>
      </w:r>
      <w:r w:rsidR="006F6E2F" w:rsidRPr="006F6E2F">
        <w:rPr>
          <w:rFonts w:cs="Arial"/>
          <w:lang w:val="es-EC"/>
        </w:rPr>
        <w:t xml:space="preserve"> en cuenta la actual Norma Técnica de envío de huevos a la planta de incubación con el fin de obtener pollitos para engorde, mediante la cual existen varias categorías para clasificar los huevos como no aptos para la incubación, </w:t>
      </w:r>
      <w:r>
        <w:rPr>
          <w:rFonts w:cs="Arial"/>
          <w:lang w:val="es-EC"/>
        </w:rPr>
        <w:t xml:space="preserve">en la presente investigación </w:t>
      </w:r>
      <w:r w:rsidR="006F6E2F" w:rsidRPr="006F6E2F">
        <w:rPr>
          <w:rFonts w:cs="Arial"/>
          <w:lang w:val="es-EC"/>
        </w:rPr>
        <w:t xml:space="preserve">se plantea la necesidad de </w:t>
      </w:r>
      <w:r w:rsidR="004C56A8">
        <w:rPr>
          <w:rFonts w:cs="Arial"/>
          <w:lang w:val="es-EC"/>
        </w:rPr>
        <w:t>u</w:t>
      </w:r>
      <w:r w:rsidRPr="00BC132B">
        <w:rPr>
          <w:rFonts w:cs="Arial"/>
          <w:lang w:val="es-EC"/>
        </w:rPr>
        <w:t>tili</w:t>
      </w:r>
      <w:r>
        <w:rPr>
          <w:rFonts w:cs="Arial"/>
          <w:lang w:val="es-EC"/>
        </w:rPr>
        <w:t xml:space="preserve">zar </w:t>
      </w:r>
      <w:r w:rsidRPr="00BC132B">
        <w:rPr>
          <w:rFonts w:cs="Arial"/>
          <w:lang w:val="es-EC"/>
        </w:rPr>
        <w:t>huevos clasificados como “no aptos” por su peso y forma procedentes de reproductoras pesadas para incubación artificial</w:t>
      </w:r>
      <w:r w:rsidR="00551F94">
        <w:rPr>
          <w:rFonts w:cs="Arial"/>
          <w:lang w:val="es-EC"/>
        </w:rPr>
        <w:t>.</w:t>
      </w:r>
    </w:p>
    <w:p w:rsidR="00551F94" w:rsidRDefault="00551F94">
      <w:pPr>
        <w:rPr>
          <w:rFonts w:cs="Arial"/>
          <w:b/>
          <w:lang w:val="es-EC"/>
        </w:rPr>
      </w:pPr>
      <w:r w:rsidRPr="00551F94">
        <w:rPr>
          <w:rFonts w:cs="Arial"/>
          <w:b/>
          <w:lang w:val="es-EC"/>
        </w:rPr>
        <w:t>MATERIALES Y MÉTODOS</w:t>
      </w:r>
    </w:p>
    <w:p w:rsidR="003665E9" w:rsidRDefault="00D31E5A" w:rsidP="00D31E5A">
      <w:pPr>
        <w:rPr>
          <w:rFonts w:cs="Arial"/>
          <w:szCs w:val="24"/>
        </w:rPr>
      </w:pPr>
      <w:r>
        <w:rPr>
          <w:rFonts w:cs="Arial"/>
          <w:lang w:val="es-EC"/>
        </w:rPr>
        <w:t>La investigación se realizó</w:t>
      </w:r>
      <w:r w:rsidRPr="00D31E5A">
        <w:rPr>
          <w:rFonts w:cs="Arial"/>
        </w:rPr>
        <w:t xml:space="preserve"> en las granjas: “AMALIA”, “EL GUAYABAL” y “FLOR CANELA”,</w:t>
      </w:r>
      <w:r>
        <w:rPr>
          <w:rFonts w:cs="Arial"/>
        </w:rPr>
        <w:t xml:space="preserve"> y e</w:t>
      </w:r>
      <w:r w:rsidRPr="00D31E5A">
        <w:rPr>
          <w:rFonts w:cs="Arial"/>
        </w:rPr>
        <w:t>l proceso de incubación en la planta “INCUPASTAZA”, ubicada en la vía Shell-Madre Tierra, km 4, parroquia Madre Tierra, cantón Mera, provincia de Pastaz</w:t>
      </w:r>
      <w:r>
        <w:rPr>
          <w:rFonts w:cs="Arial"/>
        </w:rPr>
        <w:t xml:space="preserve">a, Ecuador; este sector </w:t>
      </w:r>
      <w:r w:rsidR="003665E9">
        <w:rPr>
          <w:rFonts w:cs="Arial"/>
        </w:rPr>
        <w:t>se encuentra</w:t>
      </w:r>
      <w:r>
        <w:rPr>
          <w:rFonts w:cs="Arial"/>
        </w:rPr>
        <w:t xml:space="preserve"> a una altitud de 958 m.s.n.m., </w:t>
      </w:r>
      <w:r w:rsidR="003665E9">
        <w:rPr>
          <w:rFonts w:cs="Arial"/>
        </w:rPr>
        <w:t>con</w:t>
      </w:r>
      <w:r>
        <w:rPr>
          <w:rFonts w:cs="Arial"/>
        </w:rPr>
        <w:t xml:space="preserve"> una t</w:t>
      </w:r>
      <w:r>
        <w:rPr>
          <w:rFonts w:cs="Arial"/>
          <w:szCs w:val="24"/>
        </w:rPr>
        <w:t>emperatura promedio de 21</w:t>
      </w:r>
      <w:r w:rsidRPr="00417DB7">
        <w:rPr>
          <w:rFonts w:cs="Arial"/>
          <w:szCs w:val="24"/>
        </w:rPr>
        <w:t>.5 ºC</w:t>
      </w:r>
      <w:r>
        <w:rPr>
          <w:rFonts w:cs="Arial"/>
          <w:szCs w:val="24"/>
        </w:rPr>
        <w:t>, humedad relativa de 87.83 %,</w:t>
      </w:r>
      <w:r w:rsidR="003665E9">
        <w:rPr>
          <w:rFonts w:cs="Arial"/>
          <w:szCs w:val="24"/>
        </w:rPr>
        <w:t xml:space="preserve"> y</w:t>
      </w:r>
      <w:r>
        <w:rPr>
          <w:rFonts w:cs="Arial"/>
          <w:szCs w:val="24"/>
        </w:rPr>
        <w:t xml:space="preserve"> precipitación de 4.321,8 mm/</w:t>
      </w:r>
      <w:r w:rsidRPr="00417DB7">
        <w:rPr>
          <w:rFonts w:cs="Arial"/>
          <w:szCs w:val="24"/>
        </w:rPr>
        <w:t>año</w:t>
      </w:r>
      <w:r w:rsidR="003665E9">
        <w:rPr>
          <w:rFonts w:cs="Arial"/>
          <w:szCs w:val="24"/>
        </w:rPr>
        <w:t>.</w:t>
      </w:r>
    </w:p>
    <w:p w:rsidR="003665E9" w:rsidRDefault="00551F94" w:rsidP="00D31E5A">
      <w:pPr>
        <w:rPr>
          <w:rFonts w:cs="Arial"/>
          <w:szCs w:val="24"/>
        </w:rPr>
      </w:pPr>
      <w:r>
        <w:rPr>
          <w:rFonts w:cs="Arial"/>
        </w:rPr>
        <w:t>Se evaluaron</w:t>
      </w:r>
      <w:r w:rsidRPr="00E337E6">
        <w:rPr>
          <w:rFonts w:cs="Arial"/>
        </w:rPr>
        <w:t xml:space="preserve"> 1200 huevos divididos en cua</w:t>
      </w:r>
      <w:r>
        <w:rPr>
          <w:rFonts w:cs="Arial"/>
        </w:rPr>
        <w:t>tro Tratamientos (T)</w:t>
      </w:r>
      <w:r w:rsidR="003F36A7">
        <w:rPr>
          <w:rFonts w:cs="Arial"/>
        </w:rPr>
        <w:t xml:space="preserve"> y tres Repeticiones (R)</w:t>
      </w:r>
      <w:r w:rsidRPr="00E337E6">
        <w:rPr>
          <w:rFonts w:cs="Arial"/>
        </w:rPr>
        <w:t xml:space="preserve">: </w:t>
      </w:r>
      <w:r w:rsidR="00145BF2" w:rsidRPr="00145BF2">
        <w:rPr>
          <w:rFonts w:cs="Arial"/>
          <w:szCs w:val="24"/>
        </w:rPr>
        <w:t>T</w:t>
      </w:r>
      <w:r w:rsidR="00145BF2">
        <w:rPr>
          <w:rFonts w:cs="Arial"/>
          <w:szCs w:val="24"/>
        </w:rPr>
        <w:t xml:space="preserve">1= Huevos “aptos” (normales), </w:t>
      </w:r>
      <w:r w:rsidR="00145BF2" w:rsidRPr="00417DB7">
        <w:rPr>
          <w:rFonts w:cs="Arial"/>
          <w:szCs w:val="24"/>
        </w:rPr>
        <w:t>T</w:t>
      </w:r>
      <w:r w:rsidR="00145BF2">
        <w:rPr>
          <w:rFonts w:cs="Arial"/>
          <w:szCs w:val="24"/>
        </w:rPr>
        <w:t xml:space="preserve">2= Huevos “no aptos” (pequeños), </w:t>
      </w:r>
      <w:r w:rsidR="00145BF2" w:rsidRPr="00417DB7">
        <w:rPr>
          <w:rFonts w:cs="Arial"/>
          <w:szCs w:val="24"/>
        </w:rPr>
        <w:t>T</w:t>
      </w:r>
      <w:r w:rsidR="00145BF2">
        <w:rPr>
          <w:rFonts w:cs="Arial"/>
          <w:szCs w:val="24"/>
        </w:rPr>
        <w:t>3= Huevos “no aptos” (grandes) y T4= Huevos “no aptos” (deformes)</w:t>
      </w:r>
      <w:r w:rsidR="00D31E5A">
        <w:rPr>
          <w:rFonts w:cs="Arial"/>
          <w:szCs w:val="24"/>
        </w:rPr>
        <w:t>.</w:t>
      </w:r>
      <w:r w:rsidR="003665E9">
        <w:rPr>
          <w:rFonts w:cs="Arial"/>
          <w:szCs w:val="24"/>
        </w:rPr>
        <w:t xml:space="preserve"> </w:t>
      </w:r>
    </w:p>
    <w:p w:rsidR="003665E9" w:rsidRDefault="003665E9" w:rsidP="003665E9">
      <w:pPr>
        <w:rPr>
          <w:rFonts w:cs="Arial"/>
          <w:szCs w:val="24"/>
        </w:rPr>
      </w:pPr>
      <w:r w:rsidRPr="00F2111B">
        <w:rPr>
          <w:rFonts w:cs="Arial"/>
          <w:szCs w:val="24"/>
        </w:rPr>
        <w:t>Los</w:t>
      </w:r>
      <w:r>
        <w:rPr>
          <w:rFonts w:cs="Arial"/>
          <w:szCs w:val="24"/>
        </w:rPr>
        <w:t xml:space="preserve"> huevos “no aptos” (por su peso y forma) y los normales </w:t>
      </w:r>
      <w:r w:rsidR="00776CC4">
        <w:rPr>
          <w:rFonts w:cs="Arial"/>
          <w:szCs w:val="24"/>
        </w:rPr>
        <w:t>fueron</w:t>
      </w:r>
      <w:r>
        <w:rPr>
          <w:rFonts w:cs="Arial"/>
          <w:szCs w:val="24"/>
        </w:rPr>
        <w:t xml:space="preserve"> recolecta</w:t>
      </w:r>
      <w:r w:rsidR="00776CC4">
        <w:rPr>
          <w:rFonts w:cs="Arial"/>
          <w:szCs w:val="24"/>
        </w:rPr>
        <w:t>dos</w:t>
      </w:r>
      <w:r>
        <w:rPr>
          <w:rFonts w:cs="Arial"/>
          <w:szCs w:val="24"/>
        </w:rPr>
        <w:t xml:space="preserve"> </w:t>
      </w:r>
      <w:r w:rsidR="00776CC4">
        <w:rPr>
          <w:rFonts w:cs="Arial"/>
          <w:szCs w:val="24"/>
        </w:rPr>
        <w:t xml:space="preserve">y </w:t>
      </w:r>
      <w:r>
        <w:rPr>
          <w:rFonts w:cs="Arial"/>
          <w:szCs w:val="24"/>
        </w:rPr>
        <w:t>limpiado</w:t>
      </w:r>
      <w:r w:rsidR="00776CC4">
        <w:rPr>
          <w:rFonts w:cs="Arial"/>
          <w:szCs w:val="24"/>
        </w:rPr>
        <w:t>s sus impurezas físicas de la</w:t>
      </w:r>
      <w:r>
        <w:rPr>
          <w:rFonts w:cs="Arial"/>
          <w:szCs w:val="24"/>
        </w:rPr>
        <w:t xml:space="preserve"> cascara, de tal manera que exista una mejor oxigenación y óptimo desarrollo de embriones. </w:t>
      </w:r>
      <w:r w:rsidR="003F36A7">
        <w:rPr>
          <w:rFonts w:cs="Arial"/>
          <w:szCs w:val="24"/>
        </w:rPr>
        <w:t>L</w:t>
      </w:r>
      <w:r w:rsidR="00776CC4">
        <w:rPr>
          <w:rFonts w:cs="Arial"/>
          <w:szCs w:val="24"/>
        </w:rPr>
        <w:t>os huevos fueron transportados</w:t>
      </w:r>
      <w:r>
        <w:rPr>
          <w:rFonts w:cs="Arial"/>
          <w:szCs w:val="24"/>
        </w:rPr>
        <w:t xml:space="preserve"> </w:t>
      </w:r>
      <w:r w:rsidR="00776CC4">
        <w:rPr>
          <w:rFonts w:cs="Arial"/>
          <w:szCs w:val="24"/>
        </w:rPr>
        <w:t>a la planta de incubación, en donde fueron limpiados y desinfectados con amonio cuaternario, luego almacenados a una temperatura de 12 a 15 °C con la cámara de aire hacia arriba hasta ser incubados.</w:t>
      </w:r>
    </w:p>
    <w:p w:rsidR="00776CC4" w:rsidRDefault="00776CC4" w:rsidP="003665E9">
      <w:pPr>
        <w:rPr>
          <w:rFonts w:cs="Arial"/>
          <w:szCs w:val="24"/>
        </w:rPr>
      </w:pPr>
      <w:r>
        <w:rPr>
          <w:rFonts w:cs="Arial"/>
          <w:szCs w:val="24"/>
        </w:rPr>
        <w:t xml:space="preserve">Se procedió a la carga de los huevos, estos se ubicaron en posición vertical, de tal manera que la cámara de aire quede en la posición más elevada, los cuales se incubaron durante 21 días. Se realizaron controles bilógicos a los 11 días mediante la </w:t>
      </w:r>
      <w:proofErr w:type="spellStart"/>
      <w:r>
        <w:rPr>
          <w:rFonts w:cs="Arial"/>
          <w:szCs w:val="24"/>
        </w:rPr>
        <w:t>ovoscopía</w:t>
      </w:r>
      <w:proofErr w:type="spellEnd"/>
      <w:r>
        <w:rPr>
          <w:rFonts w:cs="Arial"/>
          <w:szCs w:val="24"/>
        </w:rPr>
        <w:t xml:space="preserve"> y a los 21 días, obteniendo el peso del pollito al primer día de nacido. </w:t>
      </w:r>
      <w:r>
        <w:rPr>
          <w:rFonts w:cs="Arial"/>
          <w:szCs w:val="24"/>
        </w:rPr>
        <w:lastRenderedPageBreak/>
        <w:t xml:space="preserve">La temperatura de incubación fue de 37.5 a 37.7 °C, con una humedad relativa promedio de 60%. El volteo de los huevos durante la incubación se realizó cada hora, girando los huevos unos 45°, acción que se efectuó para evitar que el embrión quede adherido a las membranas y para mejorar la distribución del calor. </w:t>
      </w:r>
    </w:p>
    <w:p w:rsidR="00776CC4" w:rsidRDefault="00776CC4" w:rsidP="003665E9">
      <w:pPr>
        <w:rPr>
          <w:rFonts w:cs="Arial"/>
          <w:szCs w:val="24"/>
        </w:rPr>
      </w:pPr>
      <w:r>
        <w:rPr>
          <w:rFonts w:cs="Arial"/>
          <w:szCs w:val="24"/>
        </w:rPr>
        <w:t xml:space="preserve">Fueron trasladados a las </w:t>
      </w:r>
      <w:proofErr w:type="spellStart"/>
      <w:r>
        <w:rPr>
          <w:rFonts w:cs="Arial"/>
          <w:szCs w:val="24"/>
        </w:rPr>
        <w:t>nacedoras</w:t>
      </w:r>
      <w:proofErr w:type="spellEnd"/>
      <w:r>
        <w:rPr>
          <w:rFonts w:cs="Arial"/>
          <w:szCs w:val="24"/>
        </w:rPr>
        <w:t xml:space="preserve"> el día 19, donde permanecieron hasta el día 21, una vez nacidos los pollitos fueron clasificados.</w:t>
      </w:r>
    </w:p>
    <w:p w:rsidR="00E15F12" w:rsidRPr="000448EF" w:rsidRDefault="003665E9" w:rsidP="00E15F12">
      <w:pPr>
        <w:autoSpaceDE w:val="0"/>
        <w:autoSpaceDN w:val="0"/>
        <w:adjustRightInd w:val="0"/>
        <w:spacing w:after="0"/>
        <w:rPr>
          <w:rStyle w:val="markedcontent"/>
          <w:rFonts w:cs="Arial"/>
          <w:lang w:val="es-EC"/>
        </w:rPr>
      </w:pPr>
      <w:r>
        <w:rPr>
          <w:rFonts w:cs="Arial"/>
          <w:szCs w:val="24"/>
        </w:rPr>
        <w:t xml:space="preserve">Las variables en estudio fueron: </w:t>
      </w:r>
      <w:r w:rsidRPr="00D50FBE">
        <w:rPr>
          <w:rFonts w:cs="Arial"/>
          <w:color w:val="000000"/>
          <w:szCs w:val="24"/>
          <w:lang w:val="es-EC"/>
        </w:rPr>
        <w:t xml:space="preserve">viabilidad (%), incubabilidad (%), eclosionalidad (%), peso </w:t>
      </w:r>
      <w:r>
        <w:rPr>
          <w:rFonts w:cs="Arial"/>
          <w:color w:val="000000"/>
          <w:szCs w:val="24"/>
          <w:lang w:val="es-EC"/>
        </w:rPr>
        <w:t xml:space="preserve">del huevo </w:t>
      </w:r>
      <w:r w:rsidRPr="00D50FBE">
        <w:rPr>
          <w:rFonts w:cs="Arial"/>
          <w:color w:val="000000"/>
          <w:szCs w:val="24"/>
          <w:lang w:val="es-EC"/>
        </w:rPr>
        <w:t>(g) y mortalidad de pollitos al primer día de nacidos</w:t>
      </w:r>
      <w:r>
        <w:rPr>
          <w:rFonts w:cs="Arial"/>
          <w:color w:val="000000"/>
          <w:szCs w:val="24"/>
          <w:lang w:val="es-EC"/>
        </w:rPr>
        <w:t xml:space="preserve"> (%).</w:t>
      </w:r>
      <w:r w:rsidR="00776CC4">
        <w:rPr>
          <w:rFonts w:cs="Arial"/>
          <w:color w:val="000000"/>
          <w:szCs w:val="24"/>
          <w:lang w:val="es-EC"/>
        </w:rPr>
        <w:t xml:space="preserve"> </w:t>
      </w:r>
      <w:r w:rsidRPr="00E337E6">
        <w:rPr>
          <w:rFonts w:cs="Arial"/>
          <w:szCs w:val="24"/>
        </w:rPr>
        <w:t>Se</w:t>
      </w:r>
      <w:r>
        <w:rPr>
          <w:rFonts w:cs="Arial"/>
          <w:szCs w:val="24"/>
        </w:rPr>
        <w:t xml:space="preserve"> utilizó un Diseño de </w:t>
      </w:r>
      <w:r w:rsidR="003F36A7">
        <w:rPr>
          <w:rFonts w:cs="Arial"/>
          <w:szCs w:val="24"/>
        </w:rPr>
        <w:t>Completamente</w:t>
      </w:r>
      <w:r>
        <w:rPr>
          <w:rFonts w:cs="Arial"/>
          <w:szCs w:val="24"/>
        </w:rPr>
        <w:t xml:space="preserve"> al Azar, se realizaron pruebas de normalidad, se </w:t>
      </w:r>
      <w:r w:rsidR="003F36A7">
        <w:rPr>
          <w:rFonts w:cs="Arial"/>
          <w:szCs w:val="24"/>
        </w:rPr>
        <w:t>aplicó</w:t>
      </w:r>
      <w:r>
        <w:rPr>
          <w:rFonts w:cs="Arial"/>
          <w:szCs w:val="24"/>
        </w:rPr>
        <w:t xml:space="preserve"> un ANOVA y se </w:t>
      </w:r>
      <w:r>
        <w:rPr>
          <w:rFonts w:cs="Arial"/>
        </w:rPr>
        <w:t>complementó</w:t>
      </w:r>
      <w:r w:rsidRPr="00E337E6">
        <w:rPr>
          <w:rFonts w:cs="Arial"/>
        </w:rPr>
        <w:t xml:space="preserve"> </w:t>
      </w:r>
      <w:r>
        <w:rPr>
          <w:rFonts w:cs="Arial"/>
        </w:rPr>
        <w:t>con una comparación de medias (</w:t>
      </w:r>
      <w:proofErr w:type="spellStart"/>
      <w:r>
        <w:rPr>
          <w:rFonts w:cs="Arial"/>
        </w:rPr>
        <w:t>Tukey</w:t>
      </w:r>
      <w:proofErr w:type="spellEnd"/>
      <w:r>
        <w:rPr>
          <w:rFonts w:cs="Arial"/>
        </w:rPr>
        <w:t>).</w:t>
      </w:r>
      <w:r w:rsidR="00E15F12">
        <w:rPr>
          <w:rFonts w:cs="Arial"/>
        </w:rPr>
        <w:t xml:space="preserve"> </w:t>
      </w:r>
      <w:r w:rsidR="00E15F12" w:rsidRPr="000448EF">
        <w:rPr>
          <w:rStyle w:val="markedcontent"/>
          <w:rFonts w:cs="Arial"/>
          <w:lang w:val="es-EC"/>
        </w:rPr>
        <w:t>Se utilizó el software SPSS versión 21.0.</w:t>
      </w:r>
    </w:p>
    <w:p w:rsidR="00776CC4" w:rsidRDefault="00776CC4" w:rsidP="003665E9">
      <w:pPr>
        <w:rPr>
          <w:rFonts w:cs="Arial"/>
          <w:b/>
        </w:rPr>
      </w:pPr>
      <w:r w:rsidRPr="00776CC4">
        <w:rPr>
          <w:rFonts w:cs="Arial"/>
          <w:b/>
        </w:rPr>
        <w:t>RESULTADOS Y DISCUSIÓN</w:t>
      </w:r>
    </w:p>
    <w:p w:rsidR="00056F4A" w:rsidRPr="00056F4A" w:rsidRDefault="00056F4A" w:rsidP="00056F4A">
      <w:pPr>
        <w:pStyle w:val="Prrafodelista"/>
        <w:numPr>
          <w:ilvl w:val="0"/>
          <w:numId w:val="5"/>
        </w:numPr>
        <w:rPr>
          <w:rFonts w:ascii="Arial" w:hAnsi="Arial" w:cs="Arial"/>
          <w:b/>
        </w:rPr>
      </w:pPr>
      <w:r w:rsidRPr="00056F4A">
        <w:rPr>
          <w:rFonts w:ascii="Arial" w:hAnsi="Arial" w:cs="Arial"/>
          <w:b/>
        </w:rPr>
        <w:t xml:space="preserve">VIABILIDAD </w:t>
      </w:r>
    </w:p>
    <w:p w:rsidR="009B0637" w:rsidRDefault="00776CC4" w:rsidP="00776CC4">
      <w:pPr>
        <w:tabs>
          <w:tab w:val="left" w:pos="6363"/>
        </w:tabs>
        <w:rPr>
          <w:rFonts w:cs="Arial"/>
          <w:szCs w:val="24"/>
        </w:rPr>
      </w:pPr>
      <w:r>
        <w:rPr>
          <w:rFonts w:cs="Arial"/>
          <w:szCs w:val="24"/>
        </w:rPr>
        <w:t xml:space="preserve">En lo que respecta al porcentaje de viabilidad, </w:t>
      </w:r>
      <w:r w:rsidR="007A590B">
        <w:rPr>
          <w:rFonts w:cs="Arial"/>
          <w:szCs w:val="24"/>
        </w:rPr>
        <w:t xml:space="preserve">estadísticamente no se presentaron </w:t>
      </w:r>
      <w:r>
        <w:rPr>
          <w:rFonts w:cs="Arial"/>
          <w:szCs w:val="24"/>
        </w:rPr>
        <w:t>diferencias entre l</w:t>
      </w:r>
      <w:r w:rsidR="00056F4A">
        <w:rPr>
          <w:rFonts w:cs="Arial"/>
          <w:szCs w:val="24"/>
        </w:rPr>
        <w:t>os tratamientos y repeticiones</w:t>
      </w:r>
      <w:r w:rsidR="007A590B">
        <w:rPr>
          <w:rFonts w:cs="Arial"/>
          <w:szCs w:val="24"/>
        </w:rPr>
        <w:t>,</w:t>
      </w:r>
      <w:r w:rsidR="00056F4A">
        <w:rPr>
          <w:rFonts w:cs="Arial"/>
          <w:szCs w:val="24"/>
        </w:rPr>
        <w:t xml:space="preserve"> sin embargo</w:t>
      </w:r>
      <w:r w:rsidR="007A590B">
        <w:rPr>
          <w:rFonts w:cs="Arial"/>
          <w:szCs w:val="24"/>
        </w:rPr>
        <w:t xml:space="preserve"> </w:t>
      </w:r>
      <w:r w:rsidR="00056F4A">
        <w:rPr>
          <w:rFonts w:cs="Arial"/>
          <w:szCs w:val="24"/>
        </w:rPr>
        <w:t xml:space="preserve">los valores medios para el T1 fue 91.05, el T2 83.19 %, T3 87.01 </w:t>
      </w:r>
      <w:r w:rsidR="009B0637">
        <w:rPr>
          <w:rFonts w:cs="Arial"/>
          <w:szCs w:val="24"/>
        </w:rPr>
        <w:t xml:space="preserve">% </w:t>
      </w:r>
      <w:r w:rsidR="00056F4A">
        <w:rPr>
          <w:rFonts w:cs="Arial"/>
          <w:szCs w:val="24"/>
        </w:rPr>
        <w:t>y T4 84.59 %</w:t>
      </w:r>
      <w:r w:rsidR="009B0637">
        <w:rPr>
          <w:rFonts w:cs="Arial"/>
          <w:szCs w:val="24"/>
        </w:rPr>
        <w:t xml:space="preserve"> (Tabla 1)</w:t>
      </w:r>
      <w:r w:rsidR="00056F4A">
        <w:rPr>
          <w:rFonts w:cs="Arial"/>
          <w:szCs w:val="24"/>
        </w:rPr>
        <w:t>. L</w:t>
      </w:r>
      <w:r>
        <w:rPr>
          <w:rFonts w:cs="Arial"/>
          <w:szCs w:val="24"/>
        </w:rPr>
        <w:t xml:space="preserve">os valores </w:t>
      </w:r>
      <w:r w:rsidR="007A590B">
        <w:rPr>
          <w:rFonts w:cs="Arial"/>
          <w:szCs w:val="24"/>
        </w:rPr>
        <w:t>hallados</w:t>
      </w:r>
      <w:r>
        <w:rPr>
          <w:rFonts w:cs="Arial"/>
          <w:szCs w:val="24"/>
        </w:rPr>
        <w:t xml:space="preserve"> </w:t>
      </w:r>
      <w:r w:rsidR="007A590B">
        <w:rPr>
          <w:rFonts w:cs="Arial"/>
          <w:szCs w:val="24"/>
        </w:rPr>
        <w:t>son superiores a los</w:t>
      </w:r>
      <w:r>
        <w:rPr>
          <w:rFonts w:cs="Arial"/>
          <w:szCs w:val="24"/>
        </w:rPr>
        <w:t xml:space="preserve"> encontrados por Juárez, (2006) quien al evaluar la viabilidad de huevos de reproductoras pesadas observó un porcentaje de viabilidad que osciló entre el 82 y 87</w:t>
      </w:r>
      <w:r w:rsidR="007A590B">
        <w:rPr>
          <w:rFonts w:cs="Arial"/>
          <w:szCs w:val="24"/>
        </w:rPr>
        <w:t xml:space="preserve"> </w:t>
      </w:r>
      <w:r>
        <w:rPr>
          <w:rFonts w:cs="Arial"/>
          <w:szCs w:val="24"/>
        </w:rPr>
        <w:t xml:space="preserve">%. </w:t>
      </w:r>
    </w:p>
    <w:p w:rsidR="009B0637" w:rsidRPr="009B0637" w:rsidRDefault="009B0637" w:rsidP="009B0637">
      <w:pPr>
        <w:tabs>
          <w:tab w:val="left" w:pos="6363"/>
        </w:tabs>
        <w:spacing w:line="276" w:lineRule="auto"/>
        <w:rPr>
          <w:rFonts w:cs="Arial"/>
          <w:b/>
          <w:szCs w:val="24"/>
        </w:rPr>
      </w:pPr>
      <w:r>
        <w:rPr>
          <w:rFonts w:cs="Arial"/>
          <w:b/>
          <w:szCs w:val="24"/>
        </w:rPr>
        <w:t>Tabla 1</w:t>
      </w:r>
      <w:r w:rsidRPr="009B0637">
        <w:rPr>
          <w:rFonts w:cs="Arial"/>
          <w:b/>
          <w:szCs w:val="24"/>
        </w:rPr>
        <w:t xml:space="preserve">. Valores medios de viabilidad por tratamiento y repetición. </w:t>
      </w:r>
    </w:p>
    <w:tbl>
      <w:tblPr>
        <w:tblStyle w:val="Tablaconcuadrcula"/>
        <w:tblW w:w="8174" w:type="dxa"/>
        <w:jc w:val="center"/>
        <w:tblLook w:val="04A0" w:firstRow="1" w:lastRow="0" w:firstColumn="1" w:lastColumn="0" w:noHBand="0" w:noVBand="1"/>
      </w:tblPr>
      <w:tblGrid>
        <w:gridCol w:w="2458"/>
        <w:gridCol w:w="1429"/>
        <w:gridCol w:w="1429"/>
        <w:gridCol w:w="1429"/>
        <w:gridCol w:w="1429"/>
      </w:tblGrid>
      <w:tr w:rsidR="009B0637" w:rsidRPr="00EF6F4F" w:rsidTr="00F71279">
        <w:trPr>
          <w:trHeight w:val="328"/>
          <w:jc w:val="center"/>
        </w:trPr>
        <w:tc>
          <w:tcPr>
            <w:tcW w:w="0" w:type="auto"/>
            <w:gridSpan w:val="5"/>
            <w:noWrap/>
            <w:hideMark/>
          </w:tcPr>
          <w:p w:rsidR="009B0637" w:rsidRPr="00CF0B0F" w:rsidRDefault="009B0637" w:rsidP="00F71279">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 xml:space="preserve">VIABILIDAD </w:t>
            </w:r>
            <w:r w:rsidR="004C7CE1">
              <w:rPr>
                <w:rFonts w:eastAsia="Times New Roman" w:cs="Arial"/>
                <w:b/>
                <w:color w:val="000000"/>
                <w:lang w:eastAsia="es-EC"/>
              </w:rPr>
              <w:t>(</w:t>
            </w:r>
            <w:r w:rsidRPr="00CF0B0F">
              <w:rPr>
                <w:rFonts w:eastAsia="Times New Roman" w:cs="Arial"/>
                <w:b/>
                <w:color w:val="000000"/>
                <w:lang w:eastAsia="es-EC"/>
              </w:rPr>
              <w:t>%</w:t>
            </w:r>
            <w:r w:rsidR="004C7CE1">
              <w:rPr>
                <w:rFonts w:eastAsia="Times New Roman" w:cs="Arial"/>
                <w:b/>
                <w:color w:val="000000"/>
                <w:lang w:eastAsia="es-EC"/>
              </w:rPr>
              <w:t>)</w:t>
            </w:r>
          </w:p>
        </w:tc>
      </w:tr>
      <w:tr w:rsidR="009B0637" w:rsidRPr="00EF6F4F" w:rsidTr="00F71279">
        <w:trPr>
          <w:trHeight w:val="479"/>
          <w:jc w:val="center"/>
        </w:trPr>
        <w:tc>
          <w:tcPr>
            <w:tcW w:w="0" w:type="auto"/>
            <w:noWrap/>
            <w:hideMark/>
          </w:tcPr>
          <w:p w:rsidR="009B0637" w:rsidRPr="00CF0B0F" w:rsidRDefault="009B0637" w:rsidP="00F71279">
            <w:pPr>
              <w:spacing w:before="0" w:after="0" w:line="240" w:lineRule="auto"/>
              <w:jc w:val="center"/>
              <w:rPr>
                <w:rFonts w:eastAsia="Times New Roman" w:cs="Arial"/>
                <w:b/>
                <w:bCs/>
                <w:color w:val="000000"/>
                <w:lang w:eastAsia="es-EC"/>
              </w:rPr>
            </w:pPr>
            <w:proofErr w:type="spellStart"/>
            <w:r w:rsidRPr="00CF0B0F">
              <w:rPr>
                <w:rFonts w:eastAsia="Times New Roman" w:cs="Arial"/>
                <w:b/>
                <w:color w:val="000000"/>
                <w:lang w:eastAsia="es-EC"/>
              </w:rPr>
              <w:t>Tratam</w:t>
            </w:r>
            <w:proofErr w:type="spellEnd"/>
            <w:r w:rsidRPr="00CF0B0F">
              <w:rPr>
                <w:rFonts w:eastAsia="Times New Roman" w:cs="Arial"/>
                <w:b/>
                <w:color w:val="000000"/>
                <w:lang w:eastAsia="es-EC"/>
              </w:rPr>
              <w:t>/</w:t>
            </w:r>
            <w:proofErr w:type="spellStart"/>
            <w:r w:rsidRPr="00CF0B0F">
              <w:rPr>
                <w:rFonts w:eastAsia="Times New Roman" w:cs="Arial"/>
                <w:b/>
                <w:color w:val="000000"/>
                <w:lang w:eastAsia="es-EC"/>
              </w:rPr>
              <w:t>Repet</w:t>
            </w:r>
            <w:proofErr w:type="spellEnd"/>
          </w:p>
        </w:tc>
        <w:tc>
          <w:tcPr>
            <w:tcW w:w="0" w:type="auto"/>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T1</w:t>
            </w:r>
          </w:p>
        </w:tc>
        <w:tc>
          <w:tcPr>
            <w:tcW w:w="0" w:type="auto"/>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T2</w:t>
            </w:r>
          </w:p>
        </w:tc>
        <w:tc>
          <w:tcPr>
            <w:tcW w:w="0" w:type="auto"/>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T3</w:t>
            </w:r>
          </w:p>
        </w:tc>
        <w:tc>
          <w:tcPr>
            <w:tcW w:w="0" w:type="auto"/>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T4</w:t>
            </w:r>
          </w:p>
        </w:tc>
      </w:tr>
      <w:tr w:rsidR="009B0637" w:rsidRPr="00EF6F4F" w:rsidTr="00F71279">
        <w:trPr>
          <w:trHeight w:val="479"/>
          <w:jc w:val="center"/>
        </w:trPr>
        <w:tc>
          <w:tcPr>
            <w:tcW w:w="0" w:type="auto"/>
            <w:noWrap/>
            <w:hideMark/>
          </w:tcPr>
          <w:p w:rsidR="009B0637" w:rsidRPr="00CF0B0F" w:rsidRDefault="009B0637" w:rsidP="00F71279">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R1</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92.55</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81.52</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88.63</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84.44</w:t>
            </w:r>
            <w:r>
              <w:rPr>
                <w:rFonts w:eastAsia="Times New Roman" w:cs="Arial"/>
                <w:color w:val="000000"/>
                <w:lang w:eastAsia="es-EC"/>
              </w:rPr>
              <w:t xml:space="preserve"> </w:t>
            </w:r>
            <w:r w:rsidRPr="00D10FF9">
              <w:rPr>
                <w:rFonts w:eastAsia="Times New Roman" w:cs="Arial"/>
                <w:b/>
                <w:color w:val="000000"/>
                <w:lang w:eastAsia="es-EC"/>
              </w:rPr>
              <w:t>a</w:t>
            </w:r>
          </w:p>
        </w:tc>
      </w:tr>
      <w:tr w:rsidR="009B0637" w:rsidRPr="00EF6F4F" w:rsidTr="00F71279">
        <w:trPr>
          <w:trHeight w:val="479"/>
          <w:jc w:val="center"/>
        </w:trPr>
        <w:tc>
          <w:tcPr>
            <w:tcW w:w="0" w:type="auto"/>
            <w:noWrap/>
            <w:hideMark/>
          </w:tcPr>
          <w:p w:rsidR="009B0637" w:rsidRPr="00CF0B0F" w:rsidRDefault="009B0637" w:rsidP="00F71279">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R2</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92.7</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82.02</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Pr>
                <w:rFonts w:eastAsia="Times New Roman" w:cs="Arial"/>
                <w:color w:val="000000"/>
                <w:lang w:eastAsia="es-EC"/>
              </w:rPr>
              <w:t>8</w:t>
            </w:r>
            <w:r w:rsidRPr="002F0283">
              <w:rPr>
                <w:rFonts w:eastAsia="Times New Roman" w:cs="Arial"/>
                <w:color w:val="000000"/>
                <w:lang w:eastAsia="es-EC"/>
              </w:rPr>
              <w:t>7.01</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88.04</w:t>
            </w:r>
            <w:r>
              <w:rPr>
                <w:rFonts w:eastAsia="Times New Roman" w:cs="Arial"/>
                <w:color w:val="000000"/>
                <w:lang w:eastAsia="es-EC"/>
              </w:rPr>
              <w:t xml:space="preserve"> </w:t>
            </w:r>
            <w:r w:rsidRPr="00D10FF9">
              <w:rPr>
                <w:rFonts w:eastAsia="Times New Roman" w:cs="Arial"/>
                <w:b/>
                <w:color w:val="000000"/>
                <w:lang w:eastAsia="es-EC"/>
              </w:rPr>
              <w:t>a</w:t>
            </w:r>
          </w:p>
        </w:tc>
      </w:tr>
      <w:tr w:rsidR="009B0637" w:rsidRPr="00EF6F4F" w:rsidTr="00F71279">
        <w:trPr>
          <w:trHeight w:val="479"/>
          <w:jc w:val="center"/>
        </w:trPr>
        <w:tc>
          <w:tcPr>
            <w:tcW w:w="0" w:type="auto"/>
            <w:noWrap/>
            <w:hideMark/>
          </w:tcPr>
          <w:p w:rsidR="009B0637" w:rsidRPr="00CF0B0F" w:rsidRDefault="009B0637" w:rsidP="00F71279">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R3</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87.91</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86.04</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85.39</w:t>
            </w:r>
            <w:r>
              <w:rPr>
                <w:rFonts w:eastAsia="Times New Roman" w:cs="Arial"/>
                <w:color w:val="000000"/>
                <w:lang w:eastAsia="es-EC"/>
              </w:rPr>
              <w:t xml:space="preserve"> </w:t>
            </w:r>
            <w:r w:rsidRPr="00D10FF9">
              <w:rPr>
                <w:rFonts w:eastAsia="Times New Roman" w:cs="Arial"/>
                <w:b/>
                <w:color w:val="000000"/>
                <w:lang w:eastAsia="es-EC"/>
              </w:rPr>
              <w:t>a</w:t>
            </w:r>
          </w:p>
        </w:tc>
        <w:tc>
          <w:tcPr>
            <w:tcW w:w="0" w:type="auto"/>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81.31</w:t>
            </w:r>
            <w:r>
              <w:rPr>
                <w:rFonts w:eastAsia="Times New Roman" w:cs="Arial"/>
                <w:color w:val="000000"/>
                <w:lang w:eastAsia="es-EC"/>
              </w:rPr>
              <w:t xml:space="preserve"> </w:t>
            </w:r>
            <w:r w:rsidRPr="00D10FF9">
              <w:rPr>
                <w:rFonts w:eastAsia="Times New Roman" w:cs="Arial"/>
                <w:b/>
                <w:color w:val="000000"/>
                <w:lang w:eastAsia="es-EC"/>
              </w:rPr>
              <w:t>a</w:t>
            </w:r>
          </w:p>
        </w:tc>
      </w:tr>
    </w:tbl>
    <w:p w:rsidR="009B0637" w:rsidRPr="00056F4A" w:rsidRDefault="009B0637" w:rsidP="009B0637">
      <w:pPr>
        <w:spacing w:before="0"/>
        <w:rPr>
          <w:rFonts w:cs="Arial"/>
          <w:sz w:val="20"/>
        </w:rPr>
      </w:pPr>
      <w:r>
        <w:rPr>
          <w:rFonts w:cs="Arial"/>
          <w:sz w:val="20"/>
          <w:szCs w:val="24"/>
        </w:rPr>
        <w:t xml:space="preserve">       </w:t>
      </w:r>
      <w:r w:rsidRPr="00056F4A">
        <w:rPr>
          <w:rFonts w:cs="Arial"/>
          <w:sz w:val="20"/>
          <w:szCs w:val="24"/>
        </w:rPr>
        <w:t>*= Letras iguales no difieren significativamente.</w:t>
      </w:r>
    </w:p>
    <w:p w:rsidR="00776CC4" w:rsidRDefault="007A590B" w:rsidP="00776CC4">
      <w:pPr>
        <w:tabs>
          <w:tab w:val="left" w:pos="6363"/>
        </w:tabs>
        <w:rPr>
          <w:rFonts w:cs="Arial"/>
          <w:szCs w:val="24"/>
        </w:rPr>
      </w:pPr>
      <w:r>
        <w:rPr>
          <w:rFonts w:cs="Arial"/>
          <w:szCs w:val="24"/>
        </w:rPr>
        <w:lastRenderedPageBreak/>
        <w:t xml:space="preserve">De la misma manera, los resultados </w:t>
      </w:r>
      <w:r w:rsidR="00776CC4">
        <w:rPr>
          <w:rFonts w:cs="Arial"/>
          <w:szCs w:val="24"/>
        </w:rPr>
        <w:t xml:space="preserve">son superiores a los mencionados por Moreno et al. (2006), quien plantea que la viabilidad en ponedoras debe estar en un 80% para calificarla como buena. </w:t>
      </w:r>
      <w:r w:rsidR="00056F4A">
        <w:rPr>
          <w:rFonts w:cs="Arial"/>
          <w:szCs w:val="24"/>
        </w:rPr>
        <w:t>No obstante</w:t>
      </w:r>
      <w:r w:rsidR="00776CC4">
        <w:rPr>
          <w:rFonts w:cs="Arial"/>
          <w:szCs w:val="24"/>
        </w:rPr>
        <w:t>, Rosales (2010) observó una viabilidad de 92,6</w:t>
      </w:r>
      <w:r>
        <w:rPr>
          <w:rFonts w:cs="Arial"/>
          <w:szCs w:val="24"/>
        </w:rPr>
        <w:t xml:space="preserve"> </w:t>
      </w:r>
      <w:r w:rsidR="00776CC4">
        <w:rPr>
          <w:rFonts w:cs="Arial"/>
          <w:szCs w:val="24"/>
        </w:rPr>
        <w:t>% en gallinas reproductoras pesadas, al igual que Medina (2012) quien encontró una viabilidad de 94,20</w:t>
      </w:r>
      <w:r>
        <w:rPr>
          <w:rFonts w:cs="Arial"/>
          <w:szCs w:val="24"/>
        </w:rPr>
        <w:t xml:space="preserve"> </w:t>
      </w:r>
      <w:r w:rsidR="00776CC4">
        <w:rPr>
          <w:rFonts w:cs="Arial"/>
          <w:szCs w:val="24"/>
        </w:rPr>
        <w:t>% en investigaciones hechas en parámetros de incubación de reproductoras pesadas.</w:t>
      </w:r>
    </w:p>
    <w:p w:rsidR="00056F4A" w:rsidRPr="00056F4A" w:rsidRDefault="00056F4A" w:rsidP="00056F4A">
      <w:pPr>
        <w:pStyle w:val="Prrafodelista"/>
        <w:numPr>
          <w:ilvl w:val="0"/>
          <w:numId w:val="5"/>
        </w:numPr>
        <w:rPr>
          <w:rFonts w:ascii="Arial" w:hAnsi="Arial" w:cs="Arial"/>
          <w:b/>
          <w:szCs w:val="24"/>
        </w:rPr>
      </w:pPr>
      <w:r w:rsidRPr="00056F4A">
        <w:rPr>
          <w:rFonts w:ascii="Arial" w:hAnsi="Arial" w:cs="Arial"/>
          <w:b/>
          <w:szCs w:val="24"/>
        </w:rPr>
        <w:t>INCUBABILIDAD</w:t>
      </w:r>
    </w:p>
    <w:p w:rsidR="00056F4A" w:rsidRDefault="009B0637" w:rsidP="00056F4A">
      <w:pPr>
        <w:rPr>
          <w:rFonts w:cs="Arial"/>
          <w:szCs w:val="24"/>
        </w:rPr>
      </w:pPr>
      <w:r>
        <w:rPr>
          <w:rFonts w:cs="Arial"/>
          <w:szCs w:val="24"/>
        </w:rPr>
        <w:t>En lo que corresponde a la incubabilidad no se presentaron diferencias entre los tratamientos y repeticiones con valores medios para T1 de 89.28 %, T2 79.4 %, T3 81.78 % y T4 82.39 %</w:t>
      </w:r>
      <w:r w:rsidR="00056F4A">
        <w:rPr>
          <w:rFonts w:cs="Arial"/>
          <w:szCs w:val="24"/>
        </w:rPr>
        <w:t xml:space="preserve"> (Tabla </w:t>
      </w:r>
      <w:r>
        <w:rPr>
          <w:rFonts w:cs="Arial"/>
          <w:szCs w:val="24"/>
        </w:rPr>
        <w:t>2</w:t>
      </w:r>
      <w:r w:rsidR="00056F4A">
        <w:rPr>
          <w:rFonts w:cs="Arial"/>
          <w:szCs w:val="24"/>
        </w:rPr>
        <w:t xml:space="preserve">) </w:t>
      </w:r>
      <w:r>
        <w:rPr>
          <w:rFonts w:cs="Arial"/>
          <w:szCs w:val="24"/>
        </w:rPr>
        <w:t xml:space="preserve">numéricamente el mejor </w:t>
      </w:r>
      <w:r w:rsidR="00056F4A">
        <w:rPr>
          <w:rFonts w:cs="Arial"/>
          <w:szCs w:val="24"/>
        </w:rPr>
        <w:t xml:space="preserve">comportamiento </w:t>
      </w:r>
      <w:r>
        <w:rPr>
          <w:rFonts w:cs="Arial"/>
          <w:szCs w:val="24"/>
        </w:rPr>
        <w:t xml:space="preserve">es el tratamiento 1. </w:t>
      </w:r>
      <w:r w:rsidR="00056F4A">
        <w:rPr>
          <w:rFonts w:cs="Arial"/>
          <w:szCs w:val="24"/>
        </w:rPr>
        <w:t xml:space="preserve">Los valores encontrados en los T1, T3 y T4 coinciden con los informados por Vásquez et al </w:t>
      </w:r>
      <w:r w:rsidR="00056F4A" w:rsidRPr="002E1B03">
        <w:rPr>
          <w:rFonts w:cs="Arial"/>
          <w:szCs w:val="24"/>
        </w:rPr>
        <w:t>(2006)</w:t>
      </w:r>
      <w:r w:rsidR="00056F4A">
        <w:rPr>
          <w:rFonts w:cs="Arial"/>
          <w:szCs w:val="24"/>
        </w:rPr>
        <w:t xml:space="preserve"> quienes al estudiar este indicador en huevos procedentes de reproductoras pesadas obtuvieron valores del 85 al 87</w:t>
      </w:r>
      <w:r w:rsidR="000F1866">
        <w:rPr>
          <w:rFonts w:cs="Arial"/>
          <w:szCs w:val="24"/>
        </w:rPr>
        <w:t xml:space="preserve"> </w:t>
      </w:r>
      <w:r w:rsidR="00056F4A">
        <w:rPr>
          <w:rFonts w:cs="Arial"/>
          <w:szCs w:val="24"/>
        </w:rPr>
        <w:t>%. Al igual que Fernández et al. (2004), quien observo parámetros de incubabilidad de 88,74</w:t>
      </w:r>
      <w:r w:rsidR="000F1866">
        <w:rPr>
          <w:rFonts w:cs="Arial"/>
          <w:szCs w:val="24"/>
        </w:rPr>
        <w:t xml:space="preserve"> </w:t>
      </w:r>
      <w:r w:rsidR="00056F4A">
        <w:rPr>
          <w:rFonts w:cs="Arial"/>
          <w:szCs w:val="24"/>
        </w:rPr>
        <w:t>%. En el caso del tratamiento 2 los valores hallados son inferiores, lo cual pudiera establecer una relación entre el tamaño del huevo y la incubabilidad</w:t>
      </w:r>
      <w:r w:rsidR="000F1866">
        <w:rPr>
          <w:rFonts w:cs="Arial"/>
          <w:szCs w:val="24"/>
        </w:rPr>
        <w:t>.</w:t>
      </w:r>
      <w:r w:rsidR="00056F4A">
        <w:rPr>
          <w:rFonts w:cs="Arial"/>
          <w:szCs w:val="24"/>
        </w:rPr>
        <w:t xml:space="preserve"> </w:t>
      </w:r>
    </w:p>
    <w:p w:rsidR="009B0637" w:rsidRPr="009B0637" w:rsidRDefault="009B0637" w:rsidP="009B0637">
      <w:pPr>
        <w:spacing w:line="276" w:lineRule="auto"/>
        <w:rPr>
          <w:rFonts w:cs="Arial"/>
          <w:b/>
          <w:sz w:val="22"/>
        </w:rPr>
      </w:pPr>
      <w:r w:rsidRPr="009B0637">
        <w:rPr>
          <w:rFonts w:cs="Arial"/>
          <w:b/>
          <w:szCs w:val="24"/>
        </w:rPr>
        <w:t xml:space="preserve">Tabla </w:t>
      </w:r>
      <w:r>
        <w:rPr>
          <w:rFonts w:cs="Arial"/>
          <w:b/>
          <w:szCs w:val="24"/>
        </w:rPr>
        <w:t>2</w:t>
      </w:r>
      <w:r w:rsidRPr="009B0637">
        <w:rPr>
          <w:rFonts w:cs="Arial"/>
          <w:b/>
          <w:szCs w:val="24"/>
        </w:rPr>
        <w:t>. Valores medios de incubabilidad por tratamientos y repetición.</w:t>
      </w:r>
    </w:p>
    <w:tbl>
      <w:tblPr>
        <w:tblStyle w:val="Tablaconcuadrcula"/>
        <w:tblW w:w="4666" w:type="pct"/>
        <w:jc w:val="center"/>
        <w:tblLook w:val="04A0" w:firstRow="1" w:lastRow="0" w:firstColumn="1" w:lastColumn="0" w:noHBand="0" w:noVBand="1"/>
      </w:tblPr>
      <w:tblGrid>
        <w:gridCol w:w="2874"/>
        <w:gridCol w:w="1340"/>
        <w:gridCol w:w="1339"/>
        <w:gridCol w:w="1339"/>
        <w:gridCol w:w="1346"/>
      </w:tblGrid>
      <w:tr w:rsidR="009B0637" w:rsidRPr="002F0283" w:rsidTr="009B0637">
        <w:trPr>
          <w:trHeight w:val="401"/>
          <w:jc w:val="center"/>
        </w:trPr>
        <w:tc>
          <w:tcPr>
            <w:tcW w:w="5000" w:type="pct"/>
            <w:gridSpan w:val="5"/>
            <w:noWrap/>
            <w:hideMark/>
          </w:tcPr>
          <w:p w:rsidR="009B0637" w:rsidRPr="00CF0B0F" w:rsidRDefault="009B0637" w:rsidP="00F71279">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 xml:space="preserve">INCUBABILIDAD </w:t>
            </w:r>
            <w:r w:rsidR="004C7CE1">
              <w:rPr>
                <w:rFonts w:eastAsia="Times New Roman" w:cs="Arial"/>
                <w:b/>
                <w:color w:val="000000"/>
                <w:lang w:eastAsia="es-EC"/>
              </w:rPr>
              <w:t>(</w:t>
            </w:r>
            <w:r w:rsidRPr="00CF0B0F">
              <w:rPr>
                <w:rFonts w:eastAsia="Times New Roman" w:cs="Arial"/>
                <w:b/>
                <w:color w:val="000000"/>
                <w:lang w:eastAsia="es-EC"/>
              </w:rPr>
              <w:t>%</w:t>
            </w:r>
            <w:r w:rsidR="004C7CE1">
              <w:rPr>
                <w:rFonts w:eastAsia="Times New Roman" w:cs="Arial"/>
                <w:b/>
                <w:color w:val="000000"/>
                <w:lang w:eastAsia="es-EC"/>
              </w:rPr>
              <w:t>)</w:t>
            </w:r>
          </w:p>
        </w:tc>
      </w:tr>
      <w:tr w:rsidR="009B0637" w:rsidRPr="002F0283" w:rsidTr="009B0637">
        <w:trPr>
          <w:trHeight w:val="54"/>
          <w:jc w:val="center"/>
        </w:trPr>
        <w:tc>
          <w:tcPr>
            <w:tcW w:w="1744" w:type="pct"/>
            <w:noWrap/>
            <w:hideMark/>
          </w:tcPr>
          <w:p w:rsidR="009B0637" w:rsidRPr="00CF0B0F" w:rsidRDefault="009B0637" w:rsidP="009B0637">
            <w:pPr>
              <w:spacing w:before="0" w:after="0" w:line="276" w:lineRule="auto"/>
              <w:jc w:val="center"/>
              <w:rPr>
                <w:rFonts w:eastAsia="Times New Roman" w:cs="Arial"/>
                <w:b/>
                <w:bCs/>
                <w:color w:val="000000"/>
                <w:lang w:eastAsia="es-EC"/>
              </w:rPr>
            </w:pPr>
            <w:proofErr w:type="spellStart"/>
            <w:r w:rsidRPr="00CF0B0F">
              <w:rPr>
                <w:rFonts w:eastAsia="Times New Roman" w:cs="Arial"/>
                <w:b/>
                <w:color w:val="000000"/>
                <w:lang w:eastAsia="es-EC"/>
              </w:rPr>
              <w:t>Tratam</w:t>
            </w:r>
            <w:proofErr w:type="spellEnd"/>
            <w:r w:rsidRPr="00CF0B0F">
              <w:rPr>
                <w:rFonts w:eastAsia="Times New Roman" w:cs="Arial"/>
                <w:b/>
                <w:color w:val="000000"/>
                <w:lang w:eastAsia="es-EC"/>
              </w:rPr>
              <w:t>/</w:t>
            </w:r>
            <w:proofErr w:type="spellStart"/>
            <w:r w:rsidRPr="00CF0B0F">
              <w:rPr>
                <w:rFonts w:eastAsia="Times New Roman" w:cs="Arial"/>
                <w:b/>
                <w:color w:val="000000"/>
                <w:lang w:eastAsia="es-EC"/>
              </w:rPr>
              <w:t>Repet</w:t>
            </w:r>
            <w:proofErr w:type="spellEnd"/>
          </w:p>
        </w:tc>
        <w:tc>
          <w:tcPr>
            <w:tcW w:w="813" w:type="pct"/>
            <w:noWrap/>
            <w:hideMark/>
          </w:tcPr>
          <w:p w:rsidR="009B0637" w:rsidRPr="002F0283" w:rsidRDefault="009B0637" w:rsidP="009B0637">
            <w:pPr>
              <w:spacing w:before="0" w:after="0" w:line="276" w:lineRule="auto"/>
              <w:jc w:val="center"/>
              <w:rPr>
                <w:rFonts w:eastAsia="Times New Roman" w:cs="Arial"/>
                <w:b/>
                <w:bCs/>
                <w:color w:val="000000"/>
                <w:lang w:eastAsia="es-EC"/>
              </w:rPr>
            </w:pPr>
            <w:r w:rsidRPr="002F0283">
              <w:rPr>
                <w:rFonts w:eastAsia="Times New Roman" w:cs="Arial"/>
                <w:b/>
                <w:bCs/>
                <w:color w:val="000000"/>
                <w:lang w:eastAsia="es-EC"/>
              </w:rPr>
              <w:t>T1</w:t>
            </w:r>
          </w:p>
        </w:tc>
        <w:tc>
          <w:tcPr>
            <w:tcW w:w="813" w:type="pct"/>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T2</w:t>
            </w:r>
          </w:p>
        </w:tc>
        <w:tc>
          <w:tcPr>
            <w:tcW w:w="813" w:type="pct"/>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T3</w:t>
            </w:r>
          </w:p>
        </w:tc>
        <w:tc>
          <w:tcPr>
            <w:tcW w:w="817" w:type="pct"/>
            <w:noWrap/>
            <w:hideMark/>
          </w:tcPr>
          <w:p w:rsidR="009B0637" w:rsidRPr="002F0283" w:rsidRDefault="009B0637" w:rsidP="00F71279">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T4</w:t>
            </w:r>
          </w:p>
        </w:tc>
      </w:tr>
      <w:tr w:rsidR="009B0637" w:rsidRPr="002F0283" w:rsidTr="009B0637">
        <w:trPr>
          <w:trHeight w:val="54"/>
          <w:jc w:val="center"/>
        </w:trPr>
        <w:tc>
          <w:tcPr>
            <w:tcW w:w="1744" w:type="pct"/>
            <w:noWrap/>
            <w:hideMark/>
          </w:tcPr>
          <w:p w:rsidR="009B0637" w:rsidRPr="00CF0B0F" w:rsidRDefault="009B0637" w:rsidP="009B0637">
            <w:pPr>
              <w:spacing w:before="0" w:after="0"/>
              <w:jc w:val="center"/>
              <w:rPr>
                <w:rFonts w:eastAsia="Times New Roman" w:cs="Arial"/>
                <w:b/>
                <w:bCs/>
                <w:color w:val="000000"/>
                <w:lang w:eastAsia="es-EC"/>
              </w:rPr>
            </w:pPr>
            <w:r w:rsidRPr="00CF0B0F">
              <w:rPr>
                <w:rFonts w:eastAsia="Times New Roman" w:cs="Arial"/>
                <w:b/>
                <w:color w:val="000000"/>
                <w:lang w:eastAsia="es-EC"/>
              </w:rPr>
              <w:t>R1</w:t>
            </w:r>
          </w:p>
        </w:tc>
        <w:tc>
          <w:tcPr>
            <w:tcW w:w="813" w:type="pct"/>
            <w:noWrap/>
            <w:hideMark/>
          </w:tcPr>
          <w:p w:rsidR="009B0637" w:rsidRPr="002F0283" w:rsidRDefault="009B0637" w:rsidP="009B0637">
            <w:pPr>
              <w:spacing w:before="0" w:after="0"/>
              <w:jc w:val="center"/>
              <w:rPr>
                <w:rFonts w:eastAsia="Times New Roman" w:cs="Arial"/>
                <w:color w:val="000000"/>
                <w:lang w:eastAsia="es-EC"/>
              </w:rPr>
            </w:pPr>
            <w:r w:rsidRPr="002F0283">
              <w:rPr>
                <w:rFonts w:eastAsia="Times New Roman" w:cs="Arial"/>
                <w:color w:val="000000"/>
                <w:lang w:eastAsia="es-EC"/>
              </w:rPr>
              <w:t>90.42</w:t>
            </w:r>
            <w:r>
              <w:rPr>
                <w:rFonts w:eastAsia="Times New Roman" w:cs="Arial"/>
                <w:color w:val="000000"/>
                <w:lang w:eastAsia="es-EC"/>
              </w:rPr>
              <w:t xml:space="preserve"> </w:t>
            </w:r>
            <w:r w:rsidRPr="009B0637">
              <w:rPr>
                <w:rFonts w:eastAsia="Times New Roman" w:cs="Arial"/>
                <w:b/>
                <w:color w:val="000000"/>
                <w:lang w:eastAsia="es-EC"/>
              </w:rPr>
              <w:t>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76.08</w:t>
            </w:r>
            <w:r>
              <w:rPr>
                <w:rFonts w:eastAsia="Times New Roman" w:cs="Arial"/>
                <w:color w:val="000000"/>
                <w:lang w:eastAsia="es-EC"/>
              </w:rPr>
              <w:t xml:space="preserve"> </w:t>
            </w:r>
            <w:r w:rsidRPr="009B0637">
              <w:rPr>
                <w:rFonts w:eastAsia="Times New Roman" w:cs="Arial"/>
                <w:b/>
                <w:color w:val="000000"/>
                <w:lang w:eastAsia="es-EC"/>
              </w:rPr>
              <w:t>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88.63</w:t>
            </w:r>
            <w:r>
              <w:rPr>
                <w:rFonts w:eastAsia="Times New Roman" w:cs="Arial"/>
                <w:color w:val="000000"/>
                <w:lang w:eastAsia="es-EC"/>
              </w:rPr>
              <w:t xml:space="preserve"> </w:t>
            </w:r>
            <w:r w:rsidRPr="009B0637">
              <w:rPr>
                <w:rFonts w:eastAsia="Times New Roman" w:cs="Arial"/>
                <w:b/>
                <w:color w:val="000000"/>
                <w:lang w:eastAsia="es-EC"/>
              </w:rPr>
              <w:t>a</w:t>
            </w:r>
          </w:p>
        </w:tc>
        <w:tc>
          <w:tcPr>
            <w:tcW w:w="817"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81.11</w:t>
            </w:r>
            <w:r>
              <w:rPr>
                <w:rFonts w:eastAsia="Times New Roman" w:cs="Arial"/>
                <w:color w:val="000000"/>
                <w:lang w:eastAsia="es-EC"/>
              </w:rPr>
              <w:t xml:space="preserve"> </w:t>
            </w:r>
            <w:r w:rsidRPr="009B0637">
              <w:rPr>
                <w:rFonts w:eastAsia="Times New Roman" w:cs="Arial"/>
                <w:b/>
                <w:color w:val="000000"/>
                <w:lang w:eastAsia="es-EC"/>
              </w:rPr>
              <w:t>a</w:t>
            </w:r>
          </w:p>
        </w:tc>
      </w:tr>
      <w:tr w:rsidR="009B0637" w:rsidRPr="002F0283" w:rsidTr="009B0637">
        <w:trPr>
          <w:trHeight w:val="54"/>
          <w:jc w:val="center"/>
        </w:trPr>
        <w:tc>
          <w:tcPr>
            <w:tcW w:w="1744" w:type="pct"/>
            <w:noWrap/>
            <w:hideMark/>
          </w:tcPr>
          <w:p w:rsidR="009B0637" w:rsidRPr="00CF0B0F" w:rsidRDefault="009B0637" w:rsidP="009B0637">
            <w:pPr>
              <w:spacing w:before="0" w:after="0"/>
              <w:jc w:val="center"/>
              <w:rPr>
                <w:rFonts w:eastAsia="Times New Roman" w:cs="Arial"/>
                <w:b/>
                <w:bCs/>
                <w:color w:val="000000"/>
                <w:lang w:eastAsia="es-EC"/>
              </w:rPr>
            </w:pPr>
            <w:r w:rsidRPr="00CF0B0F">
              <w:rPr>
                <w:rFonts w:eastAsia="Times New Roman" w:cs="Arial"/>
                <w:b/>
                <w:color w:val="000000"/>
                <w:lang w:eastAsia="es-EC"/>
              </w:rPr>
              <w:t>R2</w:t>
            </w:r>
          </w:p>
        </w:tc>
        <w:tc>
          <w:tcPr>
            <w:tcW w:w="813" w:type="pct"/>
            <w:noWrap/>
            <w:hideMark/>
          </w:tcPr>
          <w:p w:rsidR="009B0637" w:rsidRPr="002F0283" w:rsidRDefault="009B0637" w:rsidP="009B0637">
            <w:pPr>
              <w:spacing w:before="0" w:after="0"/>
              <w:jc w:val="center"/>
              <w:rPr>
                <w:rFonts w:eastAsia="Times New Roman" w:cs="Arial"/>
                <w:color w:val="000000"/>
                <w:lang w:eastAsia="es-EC"/>
              </w:rPr>
            </w:pPr>
            <w:r w:rsidRPr="002F0283">
              <w:rPr>
                <w:rFonts w:eastAsia="Times New Roman" w:cs="Arial"/>
                <w:color w:val="000000"/>
                <w:lang w:eastAsia="es-EC"/>
              </w:rPr>
              <w:t>90.62</w:t>
            </w:r>
            <w:r>
              <w:rPr>
                <w:rFonts w:eastAsia="Times New Roman" w:cs="Arial"/>
                <w:color w:val="000000"/>
                <w:lang w:eastAsia="es-EC"/>
              </w:rPr>
              <w:t xml:space="preserve"> </w:t>
            </w:r>
            <w:r w:rsidRPr="009B0637">
              <w:rPr>
                <w:rFonts w:eastAsia="Times New Roman" w:cs="Arial"/>
                <w:b/>
                <w:color w:val="000000"/>
                <w:lang w:eastAsia="es-EC"/>
              </w:rPr>
              <w:t>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Pr>
                <w:rFonts w:eastAsia="Times New Roman" w:cs="Arial"/>
                <w:color w:val="000000"/>
                <w:lang w:eastAsia="es-EC"/>
              </w:rPr>
              <w:t>7</w:t>
            </w:r>
            <w:r w:rsidRPr="002F0283">
              <w:rPr>
                <w:rFonts w:eastAsia="Times New Roman" w:cs="Arial"/>
                <w:color w:val="000000"/>
                <w:lang w:eastAsia="es-EC"/>
              </w:rPr>
              <w:t>8.65</w:t>
            </w:r>
            <w:r>
              <w:rPr>
                <w:rFonts w:eastAsia="Times New Roman" w:cs="Arial"/>
                <w:color w:val="000000"/>
                <w:lang w:eastAsia="es-EC"/>
              </w:rPr>
              <w:t xml:space="preserve"> </w:t>
            </w:r>
            <w:r w:rsidRPr="009B0637">
              <w:rPr>
                <w:rFonts w:eastAsia="Times New Roman" w:cs="Arial"/>
                <w:b/>
                <w:color w:val="000000"/>
                <w:lang w:eastAsia="es-EC"/>
              </w:rPr>
              <w:t>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74.71</w:t>
            </w:r>
            <w:r>
              <w:rPr>
                <w:rFonts w:eastAsia="Times New Roman" w:cs="Arial"/>
                <w:color w:val="000000"/>
                <w:lang w:eastAsia="es-EC"/>
              </w:rPr>
              <w:t xml:space="preserve"> </w:t>
            </w:r>
            <w:r w:rsidRPr="009B0637">
              <w:rPr>
                <w:rFonts w:eastAsia="Times New Roman" w:cs="Arial"/>
                <w:b/>
                <w:color w:val="000000"/>
                <w:lang w:eastAsia="es-EC"/>
              </w:rPr>
              <w:t>a</w:t>
            </w:r>
          </w:p>
        </w:tc>
        <w:tc>
          <w:tcPr>
            <w:tcW w:w="817"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86.95</w:t>
            </w:r>
            <w:r>
              <w:rPr>
                <w:rFonts w:eastAsia="Times New Roman" w:cs="Arial"/>
                <w:color w:val="000000"/>
                <w:lang w:eastAsia="es-EC"/>
              </w:rPr>
              <w:t xml:space="preserve"> </w:t>
            </w:r>
            <w:r w:rsidRPr="009B0637">
              <w:rPr>
                <w:rFonts w:eastAsia="Times New Roman" w:cs="Arial"/>
                <w:b/>
                <w:color w:val="000000"/>
                <w:lang w:eastAsia="es-EC"/>
              </w:rPr>
              <w:t>a</w:t>
            </w:r>
          </w:p>
        </w:tc>
      </w:tr>
      <w:tr w:rsidR="009B0637" w:rsidRPr="002F0283" w:rsidTr="009B0637">
        <w:trPr>
          <w:trHeight w:val="54"/>
          <w:jc w:val="center"/>
        </w:trPr>
        <w:tc>
          <w:tcPr>
            <w:tcW w:w="1744" w:type="pct"/>
            <w:noWrap/>
            <w:hideMark/>
          </w:tcPr>
          <w:p w:rsidR="009B0637" w:rsidRPr="00CF0B0F" w:rsidRDefault="009B0637" w:rsidP="009B0637">
            <w:pPr>
              <w:spacing w:before="0" w:after="0"/>
              <w:jc w:val="center"/>
              <w:rPr>
                <w:rFonts w:eastAsia="Times New Roman" w:cs="Arial"/>
                <w:b/>
                <w:bCs/>
                <w:color w:val="000000"/>
                <w:lang w:eastAsia="es-EC"/>
              </w:rPr>
            </w:pPr>
            <w:r w:rsidRPr="00CF0B0F">
              <w:rPr>
                <w:rFonts w:eastAsia="Times New Roman" w:cs="Arial"/>
                <w:b/>
                <w:color w:val="000000"/>
                <w:lang w:eastAsia="es-EC"/>
              </w:rPr>
              <w:t>R3</w:t>
            </w:r>
          </w:p>
        </w:tc>
        <w:tc>
          <w:tcPr>
            <w:tcW w:w="813" w:type="pct"/>
            <w:noWrap/>
            <w:hideMark/>
          </w:tcPr>
          <w:p w:rsidR="009B0637" w:rsidRPr="002F0283" w:rsidRDefault="009B0637" w:rsidP="009B0637">
            <w:pPr>
              <w:spacing w:before="0" w:after="0"/>
              <w:jc w:val="center"/>
              <w:rPr>
                <w:rFonts w:eastAsia="Times New Roman" w:cs="Arial"/>
                <w:color w:val="000000"/>
                <w:lang w:eastAsia="es-EC"/>
              </w:rPr>
            </w:pPr>
            <w:r w:rsidRPr="002F0283">
              <w:rPr>
                <w:rFonts w:eastAsia="Times New Roman" w:cs="Arial"/>
                <w:color w:val="000000"/>
                <w:lang w:eastAsia="es-EC"/>
              </w:rPr>
              <w:t>86.81</w:t>
            </w:r>
            <w:r w:rsidRPr="009B0637">
              <w:rPr>
                <w:rFonts w:eastAsia="Times New Roman" w:cs="Arial"/>
                <w:b/>
                <w:color w:val="000000"/>
                <w:lang w:eastAsia="es-EC"/>
              </w:rPr>
              <w:t xml:space="preserve"> 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83.72</w:t>
            </w:r>
            <w:r>
              <w:rPr>
                <w:rFonts w:eastAsia="Times New Roman" w:cs="Arial"/>
                <w:color w:val="000000"/>
                <w:lang w:eastAsia="es-EC"/>
              </w:rPr>
              <w:t xml:space="preserve"> </w:t>
            </w:r>
            <w:r w:rsidRPr="009B0637">
              <w:rPr>
                <w:rFonts w:eastAsia="Times New Roman" w:cs="Arial"/>
                <w:b/>
                <w:color w:val="000000"/>
                <w:lang w:eastAsia="es-EC"/>
              </w:rPr>
              <w:t>a</w:t>
            </w:r>
          </w:p>
        </w:tc>
        <w:tc>
          <w:tcPr>
            <w:tcW w:w="813"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82.02</w:t>
            </w:r>
            <w:r>
              <w:rPr>
                <w:rFonts w:eastAsia="Times New Roman" w:cs="Arial"/>
                <w:color w:val="000000"/>
                <w:lang w:eastAsia="es-EC"/>
              </w:rPr>
              <w:t xml:space="preserve"> </w:t>
            </w:r>
            <w:r w:rsidRPr="009B0637">
              <w:rPr>
                <w:rFonts w:eastAsia="Times New Roman" w:cs="Arial"/>
                <w:b/>
                <w:color w:val="000000"/>
                <w:lang w:eastAsia="es-EC"/>
              </w:rPr>
              <w:t>a</w:t>
            </w:r>
          </w:p>
        </w:tc>
        <w:tc>
          <w:tcPr>
            <w:tcW w:w="817" w:type="pct"/>
            <w:noWrap/>
            <w:hideMark/>
          </w:tcPr>
          <w:p w:rsidR="009B0637" w:rsidRPr="002F0283" w:rsidRDefault="009B0637" w:rsidP="00F71279">
            <w:pPr>
              <w:spacing w:before="0" w:after="0" w:line="240" w:lineRule="auto"/>
              <w:jc w:val="center"/>
              <w:rPr>
                <w:rFonts w:eastAsia="Times New Roman" w:cs="Arial"/>
                <w:color w:val="000000"/>
                <w:lang w:eastAsia="es-EC"/>
              </w:rPr>
            </w:pPr>
            <w:r w:rsidRPr="002F0283">
              <w:rPr>
                <w:rFonts w:eastAsia="Times New Roman" w:cs="Arial"/>
                <w:color w:val="000000"/>
                <w:lang w:eastAsia="es-EC"/>
              </w:rPr>
              <w:t>79.12</w:t>
            </w:r>
            <w:r>
              <w:rPr>
                <w:rFonts w:eastAsia="Times New Roman" w:cs="Arial"/>
                <w:color w:val="000000"/>
                <w:lang w:eastAsia="es-EC"/>
              </w:rPr>
              <w:t xml:space="preserve"> </w:t>
            </w:r>
            <w:r w:rsidRPr="009B0637">
              <w:rPr>
                <w:rFonts w:eastAsia="Times New Roman" w:cs="Arial"/>
                <w:b/>
                <w:color w:val="000000"/>
                <w:lang w:eastAsia="es-EC"/>
              </w:rPr>
              <w:t>a</w:t>
            </w:r>
          </w:p>
        </w:tc>
      </w:tr>
    </w:tbl>
    <w:p w:rsidR="009B0637" w:rsidRPr="00056F4A" w:rsidRDefault="009B0637" w:rsidP="009B0637">
      <w:pPr>
        <w:spacing w:before="0"/>
        <w:rPr>
          <w:rFonts w:cs="Arial"/>
          <w:sz w:val="20"/>
        </w:rPr>
      </w:pPr>
      <w:r>
        <w:rPr>
          <w:rFonts w:cs="Arial"/>
          <w:sz w:val="20"/>
          <w:szCs w:val="24"/>
        </w:rPr>
        <w:t xml:space="preserve">       </w:t>
      </w:r>
      <w:r w:rsidRPr="00056F4A">
        <w:rPr>
          <w:rFonts w:cs="Arial"/>
          <w:sz w:val="20"/>
          <w:szCs w:val="24"/>
        </w:rPr>
        <w:t>*= Letras iguales no difieren significativamente.</w:t>
      </w:r>
    </w:p>
    <w:p w:rsidR="00056F4A" w:rsidRDefault="000F1866" w:rsidP="00056F4A">
      <w:pPr>
        <w:rPr>
          <w:rFonts w:cs="Arial"/>
          <w:szCs w:val="24"/>
        </w:rPr>
      </w:pPr>
      <w:r>
        <w:rPr>
          <w:rFonts w:cs="Arial"/>
          <w:szCs w:val="24"/>
        </w:rPr>
        <w:t xml:space="preserve">Sin embrago, Pérez (2003) obtuvo en reproductoras pesadas 62,75 y 69,8 %, </w:t>
      </w:r>
      <w:proofErr w:type="spellStart"/>
      <w:r>
        <w:rPr>
          <w:rFonts w:cs="Arial"/>
          <w:szCs w:val="24"/>
        </w:rPr>
        <w:t>Lesson</w:t>
      </w:r>
      <w:proofErr w:type="spellEnd"/>
      <w:r>
        <w:rPr>
          <w:rFonts w:cs="Arial"/>
          <w:szCs w:val="24"/>
        </w:rPr>
        <w:t xml:space="preserve"> (2004) informa valores que oscilan entre 81,1 y 86,8 %. </w:t>
      </w:r>
      <w:r w:rsidR="00056F4A">
        <w:rPr>
          <w:rFonts w:cs="Arial"/>
          <w:szCs w:val="24"/>
        </w:rPr>
        <w:t>Los resultados obtenidos indican que los valores se hallan dentro del rango que reportan los autores antes señalados para reproductoras pesadas, pudiendo expresar que los resultados alcanzados pue</w:t>
      </w:r>
      <w:r>
        <w:rPr>
          <w:rFonts w:cs="Arial"/>
          <w:szCs w:val="24"/>
        </w:rPr>
        <w:t>den ser considerados como aceptables</w:t>
      </w:r>
      <w:r w:rsidR="00056F4A">
        <w:rPr>
          <w:rFonts w:cs="Arial"/>
          <w:szCs w:val="24"/>
        </w:rPr>
        <w:t>.</w:t>
      </w:r>
    </w:p>
    <w:p w:rsidR="000F1866" w:rsidRPr="000F1866" w:rsidRDefault="000F1866" w:rsidP="000F1866">
      <w:pPr>
        <w:pStyle w:val="Prrafodelista"/>
        <w:numPr>
          <w:ilvl w:val="0"/>
          <w:numId w:val="5"/>
        </w:numPr>
        <w:rPr>
          <w:rFonts w:ascii="Arial" w:hAnsi="Arial" w:cs="Arial"/>
          <w:b/>
          <w:szCs w:val="24"/>
        </w:rPr>
      </w:pPr>
      <w:r w:rsidRPr="000F1866">
        <w:rPr>
          <w:rFonts w:ascii="Arial" w:hAnsi="Arial" w:cs="Arial"/>
          <w:b/>
          <w:szCs w:val="24"/>
        </w:rPr>
        <w:lastRenderedPageBreak/>
        <w:t>ECLOSIONALIDAD</w:t>
      </w:r>
    </w:p>
    <w:p w:rsidR="000F1866" w:rsidRDefault="000F1866" w:rsidP="000F1866">
      <w:pPr>
        <w:widowControl w:val="0"/>
        <w:autoSpaceDE w:val="0"/>
        <w:autoSpaceDN w:val="0"/>
        <w:adjustRightInd w:val="0"/>
        <w:spacing w:after="0"/>
        <w:rPr>
          <w:rFonts w:cs="Arial"/>
          <w:szCs w:val="24"/>
        </w:rPr>
      </w:pPr>
      <w:r>
        <w:rPr>
          <w:rFonts w:cs="Arial"/>
          <w:szCs w:val="24"/>
        </w:rPr>
        <w:t>A pesar de presentar valores medios diferentes, estadísticamente no presentan diferencias entre los tratamientos y repeticiones, con valores medios de 85.33 % en T1, 74 % en T2, 73.66 % para T3 y T4 con 77 %</w:t>
      </w:r>
      <w:r w:rsidR="004C7CE1">
        <w:rPr>
          <w:rFonts w:cs="Arial"/>
          <w:szCs w:val="24"/>
        </w:rPr>
        <w:t xml:space="preserve"> (Tabla 3)</w:t>
      </w:r>
      <w:r>
        <w:rPr>
          <w:rFonts w:cs="Arial"/>
          <w:szCs w:val="24"/>
        </w:rPr>
        <w:t xml:space="preserve">; numéricamente los mejores % de eclosionalidad se obtuvieron en el grupo testigo T1, el cual coincide con los reportados por </w:t>
      </w:r>
      <w:proofErr w:type="spellStart"/>
      <w:r>
        <w:rPr>
          <w:rFonts w:cs="Arial"/>
          <w:szCs w:val="24"/>
        </w:rPr>
        <w:t>Donohue</w:t>
      </w:r>
      <w:proofErr w:type="spellEnd"/>
      <w:r>
        <w:rPr>
          <w:rFonts w:cs="Arial"/>
          <w:szCs w:val="24"/>
        </w:rPr>
        <w:t xml:space="preserve"> (2010), quien encontró índices de eclosión en huevos de reproductoras pesadas de 84,5%. De la misma manera Medina (2012) reporta índices de eclosión de 83,60 % en aves pesadas.</w:t>
      </w:r>
    </w:p>
    <w:p w:rsidR="000F1866" w:rsidRPr="000F1866" w:rsidRDefault="004C7CE1" w:rsidP="004C7CE1">
      <w:pPr>
        <w:widowControl w:val="0"/>
        <w:autoSpaceDE w:val="0"/>
        <w:autoSpaceDN w:val="0"/>
        <w:adjustRightInd w:val="0"/>
        <w:spacing w:line="276" w:lineRule="auto"/>
        <w:rPr>
          <w:rFonts w:cs="Arial"/>
          <w:b/>
          <w:sz w:val="28"/>
        </w:rPr>
      </w:pPr>
      <w:r>
        <w:rPr>
          <w:rFonts w:cs="Arial"/>
          <w:b/>
        </w:rPr>
        <w:t>Tabla 3</w:t>
      </w:r>
      <w:r w:rsidR="000F1866" w:rsidRPr="000F1866">
        <w:rPr>
          <w:rFonts w:cs="Arial"/>
          <w:b/>
        </w:rPr>
        <w:t>. Valores medios de Eclosionalidad por tratamientos.</w:t>
      </w:r>
    </w:p>
    <w:tbl>
      <w:tblPr>
        <w:tblStyle w:val="Tablaconcuadrcula"/>
        <w:tblW w:w="4791" w:type="pct"/>
        <w:jc w:val="center"/>
        <w:tblLook w:val="04A0" w:firstRow="1" w:lastRow="0" w:firstColumn="1" w:lastColumn="0" w:noHBand="0" w:noVBand="1"/>
      </w:tblPr>
      <w:tblGrid>
        <w:gridCol w:w="2956"/>
        <w:gridCol w:w="1673"/>
        <w:gridCol w:w="1431"/>
        <w:gridCol w:w="1198"/>
        <w:gridCol w:w="1201"/>
      </w:tblGrid>
      <w:tr w:rsidR="000F1866" w:rsidRPr="002F0283" w:rsidTr="000F1866">
        <w:trPr>
          <w:trHeight w:val="306"/>
          <w:jc w:val="center"/>
        </w:trPr>
        <w:tc>
          <w:tcPr>
            <w:tcW w:w="5000" w:type="pct"/>
            <w:gridSpan w:val="5"/>
            <w:noWrap/>
            <w:hideMark/>
          </w:tcPr>
          <w:p w:rsidR="000F1866" w:rsidRPr="00CF0B0F" w:rsidRDefault="000F1866" w:rsidP="000F1866">
            <w:pPr>
              <w:spacing w:before="0" w:after="0"/>
              <w:jc w:val="center"/>
              <w:rPr>
                <w:rFonts w:eastAsia="Times New Roman" w:cs="Arial"/>
                <w:b/>
                <w:bCs/>
                <w:color w:val="000000"/>
                <w:lang w:eastAsia="es-EC"/>
              </w:rPr>
            </w:pPr>
            <w:r w:rsidRPr="00CF0B0F">
              <w:rPr>
                <w:rFonts w:eastAsia="Times New Roman" w:cs="Arial"/>
                <w:b/>
                <w:color w:val="000000"/>
                <w:lang w:eastAsia="es-EC"/>
              </w:rPr>
              <w:t xml:space="preserve">ECLOSIONALIDAD </w:t>
            </w:r>
            <w:r w:rsidR="004C7CE1">
              <w:rPr>
                <w:rFonts w:eastAsia="Times New Roman" w:cs="Arial"/>
                <w:b/>
                <w:color w:val="000000"/>
                <w:lang w:eastAsia="es-EC"/>
              </w:rPr>
              <w:t>(</w:t>
            </w:r>
            <w:r w:rsidRPr="00CF0B0F">
              <w:rPr>
                <w:rFonts w:eastAsia="Times New Roman" w:cs="Arial"/>
                <w:b/>
                <w:color w:val="000000"/>
                <w:lang w:eastAsia="es-EC"/>
              </w:rPr>
              <w:t>%</w:t>
            </w:r>
            <w:r w:rsidR="004C7CE1">
              <w:rPr>
                <w:rFonts w:eastAsia="Times New Roman" w:cs="Arial"/>
                <w:b/>
                <w:color w:val="000000"/>
                <w:lang w:eastAsia="es-EC"/>
              </w:rPr>
              <w:t>)</w:t>
            </w:r>
          </w:p>
        </w:tc>
      </w:tr>
      <w:tr w:rsidR="000F1866" w:rsidRPr="002F0283" w:rsidTr="000F1866">
        <w:trPr>
          <w:trHeight w:val="306"/>
          <w:jc w:val="center"/>
        </w:trPr>
        <w:tc>
          <w:tcPr>
            <w:tcW w:w="1747" w:type="pct"/>
            <w:noWrap/>
            <w:hideMark/>
          </w:tcPr>
          <w:p w:rsidR="000F1866" w:rsidRPr="00CF0B0F" w:rsidRDefault="000F1866" w:rsidP="000F1866">
            <w:pPr>
              <w:spacing w:before="0" w:after="0"/>
              <w:jc w:val="center"/>
              <w:rPr>
                <w:rFonts w:eastAsia="Times New Roman" w:cs="Arial"/>
                <w:b/>
                <w:bCs/>
                <w:color w:val="000000"/>
                <w:lang w:eastAsia="es-EC"/>
              </w:rPr>
            </w:pPr>
            <w:proofErr w:type="spellStart"/>
            <w:r w:rsidRPr="00CF0B0F">
              <w:rPr>
                <w:rFonts w:eastAsia="Times New Roman" w:cs="Arial"/>
                <w:b/>
                <w:color w:val="000000"/>
                <w:lang w:eastAsia="es-EC"/>
              </w:rPr>
              <w:t>Tratam</w:t>
            </w:r>
            <w:proofErr w:type="spellEnd"/>
            <w:r w:rsidRPr="00CF0B0F">
              <w:rPr>
                <w:rFonts w:eastAsia="Times New Roman" w:cs="Arial"/>
                <w:b/>
                <w:color w:val="000000"/>
                <w:lang w:eastAsia="es-EC"/>
              </w:rPr>
              <w:t>/</w:t>
            </w:r>
            <w:proofErr w:type="spellStart"/>
            <w:r w:rsidRPr="00CF0B0F">
              <w:rPr>
                <w:rFonts w:eastAsia="Times New Roman" w:cs="Arial"/>
                <w:b/>
                <w:color w:val="000000"/>
                <w:lang w:eastAsia="es-EC"/>
              </w:rPr>
              <w:t>Repet</w:t>
            </w:r>
            <w:proofErr w:type="spellEnd"/>
          </w:p>
        </w:tc>
        <w:tc>
          <w:tcPr>
            <w:tcW w:w="989" w:type="pct"/>
            <w:noWrap/>
            <w:hideMark/>
          </w:tcPr>
          <w:p w:rsidR="000F1866" w:rsidRPr="002F0283" w:rsidRDefault="000F1866" w:rsidP="000F1866">
            <w:pPr>
              <w:spacing w:before="0" w:after="0"/>
              <w:jc w:val="center"/>
              <w:rPr>
                <w:rFonts w:eastAsia="Times New Roman" w:cs="Arial"/>
                <w:b/>
                <w:bCs/>
                <w:color w:val="000000"/>
                <w:lang w:eastAsia="es-EC"/>
              </w:rPr>
            </w:pPr>
            <w:r w:rsidRPr="002F0283">
              <w:rPr>
                <w:rFonts w:eastAsia="Times New Roman" w:cs="Arial"/>
                <w:b/>
                <w:bCs/>
                <w:color w:val="000000"/>
                <w:lang w:eastAsia="es-EC"/>
              </w:rPr>
              <w:t>T1</w:t>
            </w:r>
          </w:p>
        </w:tc>
        <w:tc>
          <w:tcPr>
            <w:tcW w:w="846" w:type="pct"/>
            <w:noWrap/>
            <w:hideMark/>
          </w:tcPr>
          <w:p w:rsidR="000F1866" w:rsidRPr="002F0283" w:rsidRDefault="000F1866" w:rsidP="000F1866">
            <w:pPr>
              <w:spacing w:before="0" w:after="0"/>
              <w:jc w:val="center"/>
              <w:rPr>
                <w:rFonts w:eastAsia="Times New Roman" w:cs="Arial"/>
                <w:b/>
                <w:bCs/>
                <w:color w:val="000000"/>
                <w:lang w:eastAsia="es-EC"/>
              </w:rPr>
            </w:pPr>
            <w:r w:rsidRPr="002F0283">
              <w:rPr>
                <w:rFonts w:eastAsia="Times New Roman" w:cs="Arial"/>
                <w:b/>
                <w:bCs/>
                <w:color w:val="000000"/>
                <w:lang w:eastAsia="es-EC"/>
              </w:rPr>
              <w:t>T2</w:t>
            </w:r>
          </w:p>
        </w:tc>
        <w:tc>
          <w:tcPr>
            <w:tcW w:w="708" w:type="pct"/>
            <w:noWrap/>
            <w:hideMark/>
          </w:tcPr>
          <w:p w:rsidR="000F1866" w:rsidRPr="002F0283" w:rsidRDefault="000F1866" w:rsidP="000F1866">
            <w:pPr>
              <w:spacing w:before="0" w:after="0"/>
              <w:jc w:val="center"/>
              <w:rPr>
                <w:rFonts w:eastAsia="Times New Roman" w:cs="Arial"/>
                <w:b/>
                <w:bCs/>
                <w:color w:val="000000"/>
                <w:lang w:eastAsia="es-EC"/>
              </w:rPr>
            </w:pPr>
            <w:r w:rsidRPr="002F0283">
              <w:rPr>
                <w:rFonts w:eastAsia="Times New Roman" w:cs="Arial"/>
                <w:b/>
                <w:bCs/>
                <w:color w:val="000000"/>
                <w:lang w:eastAsia="es-EC"/>
              </w:rPr>
              <w:t>T3</w:t>
            </w:r>
          </w:p>
        </w:tc>
        <w:tc>
          <w:tcPr>
            <w:tcW w:w="710" w:type="pct"/>
            <w:noWrap/>
            <w:hideMark/>
          </w:tcPr>
          <w:p w:rsidR="000F1866" w:rsidRPr="002F0283" w:rsidRDefault="000F1866" w:rsidP="000F1866">
            <w:pPr>
              <w:spacing w:before="0" w:after="0"/>
              <w:jc w:val="center"/>
              <w:rPr>
                <w:rFonts w:eastAsia="Times New Roman" w:cs="Arial"/>
                <w:b/>
                <w:bCs/>
                <w:color w:val="000000"/>
                <w:lang w:eastAsia="es-EC"/>
              </w:rPr>
            </w:pPr>
            <w:r w:rsidRPr="002F0283">
              <w:rPr>
                <w:rFonts w:eastAsia="Times New Roman" w:cs="Arial"/>
                <w:b/>
                <w:bCs/>
                <w:color w:val="000000"/>
                <w:lang w:eastAsia="es-EC"/>
              </w:rPr>
              <w:t>T4</w:t>
            </w:r>
          </w:p>
        </w:tc>
      </w:tr>
      <w:tr w:rsidR="000F1866" w:rsidRPr="002F0283" w:rsidTr="000F1866">
        <w:trPr>
          <w:trHeight w:val="306"/>
          <w:jc w:val="center"/>
        </w:trPr>
        <w:tc>
          <w:tcPr>
            <w:tcW w:w="1747" w:type="pct"/>
            <w:noWrap/>
            <w:hideMark/>
          </w:tcPr>
          <w:p w:rsidR="000F1866" w:rsidRPr="00CF0B0F" w:rsidRDefault="000F1866" w:rsidP="000F1866">
            <w:pPr>
              <w:spacing w:before="0" w:after="0"/>
              <w:jc w:val="center"/>
              <w:rPr>
                <w:rFonts w:eastAsia="Times New Roman" w:cs="Arial"/>
                <w:b/>
                <w:bCs/>
                <w:color w:val="000000"/>
                <w:lang w:eastAsia="es-EC"/>
              </w:rPr>
            </w:pPr>
            <w:r w:rsidRPr="00CF0B0F">
              <w:rPr>
                <w:rFonts w:eastAsia="Times New Roman" w:cs="Arial"/>
                <w:b/>
                <w:color w:val="000000"/>
                <w:lang w:eastAsia="es-EC"/>
              </w:rPr>
              <w:t>R1</w:t>
            </w:r>
          </w:p>
        </w:tc>
        <w:tc>
          <w:tcPr>
            <w:tcW w:w="989"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87</w:t>
            </w:r>
            <w:r>
              <w:rPr>
                <w:rFonts w:eastAsia="Times New Roman" w:cs="Arial"/>
                <w:color w:val="000000"/>
                <w:lang w:eastAsia="es-EC"/>
              </w:rPr>
              <w:t xml:space="preserve"> </w:t>
            </w:r>
            <w:r w:rsidRPr="000F1866">
              <w:rPr>
                <w:rFonts w:eastAsia="Times New Roman" w:cs="Arial"/>
                <w:b/>
                <w:color w:val="000000"/>
                <w:lang w:eastAsia="es-EC"/>
              </w:rPr>
              <w:t>a</w:t>
            </w:r>
          </w:p>
        </w:tc>
        <w:tc>
          <w:tcPr>
            <w:tcW w:w="846"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75</w:t>
            </w:r>
            <w:r>
              <w:rPr>
                <w:rFonts w:eastAsia="Times New Roman" w:cs="Arial"/>
                <w:color w:val="000000"/>
                <w:lang w:eastAsia="es-EC"/>
              </w:rPr>
              <w:t xml:space="preserve"> </w:t>
            </w:r>
            <w:r w:rsidRPr="000F1866">
              <w:rPr>
                <w:rFonts w:eastAsia="Times New Roman" w:cs="Arial"/>
                <w:b/>
                <w:color w:val="000000"/>
                <w:lang w:eastAsia="es-EC"/>
              </w:rPr>
              <w:t>a</w:t>
            </w:r>
          </w:p>
        </w:tc>
        <w:tc>
          <w:tcPr>
            <w:tcW w:w="708"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78</w:t>
            </w:r>
            <w:r>
              <w:rPr>
                <w:rFonts w:eastAsia="Times New Roman" w:cs="Arial"/>
                <w:color w:val="000000"/>
                <w:lang w:eastAsia="es-EC"/>
              </w:rPr>
              <w:t xml:space="preserve"> </w:t>
            </w:r>
            <w:r w:rsidRPr="000F1866">
              <w:rPr>
                <w:rFonts w:eastAsia="Times New Roman" w:cs="Arial"/>
                <w:b/>
                <w:color w:val="000000"/>
                <w:lang w:eastAsia="es-EC"/>
              </w:rPr>
              <w:t>a</w:t>
            </w:r>
          </w:p>
        </w:tc>
        <w:tc>
          <w:tcPr>
            <w:tcW w:w="710"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76</w:t>
            </w:r>
            <w:r>
              <w:rPr>
                <w:rFonts w:eastAsia="Times New Roman" w:cs="Arial"/>
                <w:color w:val="000000"/>
                <w:lang w:eastAsia="es-EC"/>
              </w:rPr>
              <w:t xml:space="preserve"> </w:t>
            </w:r>
            <w:r w:rsidRPr="000F1866">
              <w:rPr>
                <w:rFonts w:eastAsia="Times New Roman" w:cs="Arial"/>
                <w:b/>
                <w:color w:val="000000"/>
                <w:lang w:eastAsia="es-EC"/>
              </w:rPr>
              <w:t>a</w:t>
            </w:r>
          </w:p>
        </w:tc>
      </w:tr>
      <w:tr w:rsidR="000F1866" w:rsidRPr="002F0283" w:rsidTr="000F1866">
        <w:trPr>
          <w:trHeight w:val="306"/>
          <w:jc w:val="center"/>
        </w:trPr>
        <w:tc>
          <w:tcPr>
            <w:tcW w:w="1747" w:type="pct"/>
            <w:noWrap/>
            <w:hideMark/>
          </w:tcPr>
          <w:p w:rsidR="000F1866" w:rsidRPr="00CF0B0F" w:rsidRDefault="000F1866" w:rsidP="000F1866">
            <w:pPr>
              <w:spacing w:before="0" w:after="0"/>
              <w:jc w:val="center"/>
              <w:rPr>
                <w:rFonts w:eastAsia="Times New Roman" w:cs="Arial"/>
                <w:b/>
                <w:bCs/>
                <w:color w:val="000000"/>
                <w:lang w:eastAsia="es-EC"/>
              </w:rPr>
            </w:pPr>
            <w:r w:rsidRPr="00CF0B0F">
              <w:rPr>
                <w:rFonts w:eastAsia="Times New Roman" w:cs="Arial"/>
                <w:b/>
                <w:color w:val="000000"/>
                <w:lang w:eastAsia="es-EC"/>
              </w:rPr>
              <w:t>R2</w:t>
            </w:r>
          </w:p>
        </w:tc>
        <w:tc>
          <w:tcPr>
            <w:tcW w:w="989"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89</w:t>
            </w:r>
            <w:r>
              <w:rPr>
                <w:rFonts w:eastAsia="Times New Roman" w:cs="Arial"/>
                <w:color w:val="000000"/>
                <w:lang w:eastAsia="es-EC"/>
              </w:rPr>
              <w:t xml:space="preserve"> </w:t>
            </w:r>
            <w:r w:rsidRPr="000F1866">
              <w:rPr>
                <w:rFonts w:eastAsia="Times New Roman" w:cs="Arial"/>
                <w:b/>
                <w:color w:val="000000"/>
                <w:lang w:eastAsia="es-EC"/>
              </w:rPr>
              <w:t>a</w:t>
            </w:r>
          </w:p>
        </w:tc>
        <w:tc>
          <w:tcPr>
            <w:tcW w:w="846"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73</w:t>
            </w:r>
            <w:r>
              <w:rPr>
                <w:rFonts w:eastAsia="Times New Roman" w:cs="Arial"/>
                <w:color w:val="000000"/>
                <w:lang w:eastAsia="es-EC"/>
              </w:rPr>
              <w:t xml:space="preserve"> </w:t>
            </w:r>
            <w:r w:rsidRPr="000F1866">
              <w:rPr>
                <w:rFonts w:eastAsia="Times New Roman" w:cs="Arial"/>
                <w:b/>
                <w:color w:val="000000"/>
                <w:lang w:eastAsia="es-EC"/>
              </w:rPr>
              <w:t>a</w:t>
            </w:r>
          </w:p>
        </w:tc>
        <w:tc>
          <w:tcPr>
            <w:tcW w:w="708"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67</w:t>
            </w:r>
            <w:r>
              <w:rPr>
                <w:rFonts w:eastAsia="Times New Roman" w:cs="Arial"/>
                <w:color w:val="000000"/>
                <w:lang w:eastAsia="es-EC"/>
              </w:rPr>
              <w:t xml:space="preserve"> </w:t>
            </w:r>
            <w:r w:rsidRPr="000F1866">
              <w:rPr>
                <w:rFonts w:eastAsia="Times New Roman" w:cs="Arial"/>
                <w:b/>
                <w:color w:val="000000"/>
                <w:lang w:eastAsia="es-EC"/>
              </w:rPr>
              <w:t>a</w:t>
            </w:r>
          </w:p>
        </w:tc>
        <w:tc>
          <w:tcPr>
            <w:tcW w:w="710" w:type="pct"/>
            <w:noWrap/>
            <w:hideMark/>
          </w:tcPr>
          <w:p w:rsidR="000F1866" w:rsidRPr="000F1866" w:rsidRDefault="000F1866" w:rsidP="000F1866">
            <w:pPr>
              <w:spacing w:before="0" w:after="0"/>
              <w:jc w:val="center"/>
            </w:pPr>
            <w:r w:rsidRPr="002F0283">
              <w:rPr>
                <w:rFonts w:eastAsia="Times New Roman" w:cs="Arial"/>
                <w:color w:val="000000"/>
                <w:lang w:eastAsia="es-EC"/>
              </w:rPr>
              <w:t>81</w:t>
            </w:r>
            <w:r w:rsidRPr="000F1866">
              <w:rPr>
                <w:rFonts w:eastAsia="Times New Roman" w:cs="Arial"/>
                <w:b/>
                <w:color w:val="000000"/>
                <w:lang w:eastAsia="es-EC"/>
              </w:rPr>
              <w:t xml:space="preserve"> a</w:t>
            </w:r>
          </w:p>
        </w:tc>
      </w:tr>
      <w:tr w:rsidR="000F1866" w:rsidRPr="002F0283" w:rsidTr="000F1866">
        <w:trPr>
          <w:trHeight w:val="306"/>
          <w:jc w:val="center"/>
        </w:trPr>
        <w:tc>
          <w:tcPr>
            <w:tcW w:w="1747" w:type="pct"/>
            <w:noWrap/>
            <w:hideMark/>
          </w:tcPr>
          <w:p w:rsidR="000F1866" w:rsidRPr="00CF0B0F" w:rsidRDefault="000F1866" w:rsidP="000F1866">
            <w:pPr>
              <w:spacing w:before="0" w:after="0"/>
              <w:jc w:val="center"/>
              <w:rPr>
                <w:rFonts w:eastAsia="Times New Roman" w:cs="Arial"/>
                <w:b/>
                <w:bCs/>
                <w:color w:val="000000"/>
                <w:lang w:eastAsia="es-EC"/>
              </w:rPr>
            </w:pPr>
            <w:r w:rsidRPr="00CF0B0F">
              <w:rPr>
                <w:rFonts w:eastAsia="Times New Roman" w:cs="Arial"/>
                <w:b/>
                <w:color w:val="000000"/>
                <w:lang w:eastAsia="es-EC"/>
              </w:rPr>
              <w:t>R3</w:t>
            </w:r>
          </w:p>
        </w:tc>
        <w:tc>
          <w:tcPr>
            <w:tcW w:w="989"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80</w:t>
            </w:r>
            <w:r>
              <w:rPr>
                <w:rFonts w:eastAsia="Times New Roman" w:cs="Arial"/>
                <w:color w:val="000000"/>
                <w:lang w:eastAsia="es-EC"/>
              </w:rPr>
              <w:t xml:space="preserve"> </w:t>
            </w:r>
            <w:r w:rsidRPr="000F1866">
              <w:rPr>
                <w:rFonts w:eastAsia="Times New Roman" w:cs="Arial"/>
                <w:b/>
                <w:color w:val="000000"/>
                <w:lang w:eastAsia="es-EC"/>
              </w:rPr>
              <w:t>a</w:t>
            </w:r>
          </w:p>
        </w:tc>
        <w:tc>
          <w:tcPr>
            <w:tcW w:w="846"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74</w:t>
            </w:r>
            <w:r>
              <w:rPr>
                <w:rFonts w:eastAsia="Times New Roman" w:cs="Arial"/>
                <w:color w:val="000000"/>
                <w:lang w:eastAsia="es-EC"/>
              </w:rPr>
              <w:t xml:space="preserve"> </w:t>
            </w:r>
            <w:r w:rsidRPr="000F1866">
              <w:rPr>
                <w:rFonts w:eastAsia="Times New Roman" w:cs="Arial"/>
                <w:b/>
                <w:color w:val="000000"/>
                <w:lang w:eastAsia="es-EC"/>
              </w:rPr>
              <w:t>a</w:t>
            </w:r>
          </w:p>
        </w:tc>
        <w:tc>
          <w:tcPr>
            <w:tcW w:w="708"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76</w:t>
            </w:r>
            <w:r>
              <w:rPr>
                <w:rFonts w:eastAsia="Times New Roman" w:cs="Arial"/>
                <w:color w:val="000000"/>
                <w:lang w:eastAsia="es-EC"/>
              </w:rPr>
              <w:t xml:space="preserve"> </w:t>
            </w:r>
            <w:r w:rsidRPr="000F1866">
              <w:rPr>
                <w:rFonts w:eastAsia="Times New Roman" w:cs="Arial"/>
                <w:b/>
                <w:color w:val="000000"/>
                <w:lang w:eastAsia="es-EC"/>
              </w:rPr>
              <w:t>a</w:t>
            </w:r>
          </w:p>
        </w:tc>
        <w:tc>
          <w:tcPr>
            <w:tcW w:w="710" w:type="pct"/>
            <w:noWrap/>
            <w:hideMark/>
          </w:tcPr>
          <w:p w:rsidR="000F1866" w:rsidRPr="002F0283" w:rsidRDefault="000F1866" w:rsidP="000F1866">
            <w:pPr>
              <w:spacing w:before="0" w:after="0"/>
              <w:jc w:val="center"/>
              <w:rPr>
                <w:rFonts w:eastAsia="Times New Roman" w:cs="Arial"/>
                <w:color w:val="000000"/>
                <w:lang w:eastAsia="es-EC"/>
              </w:rPr>
            </w:pPr>
            <w:r w:rsidRPr="002F0283">
              <w:rPr>
                <w:rFonts w:eastAsia="Times New Roman" w:cs="Arial"/>
                <w:color w:val="000000"/>
                <w:lang w:eastAsia="es-EC"/>
              </w:rPr>
              <w:t>74</w:t>
            </w:r>
            <w:r>
              <w:rPr>
                <w:rFonts w:eastAsia="Times New Roman" w:cs="Arial"/>
                <w:color w:val="000000"/>
                <w:lang w:eastAsia="es-EC"/>
              </w:rPr>
              <w:t xml:space="preserve"> </w:t>
            </w:r>
            <w:r w:rsidRPr="000F1866">
              <w:rPr>
                <w:rFonts w:eastAsia="Times New Roman" w:cs="Arial"/>
                <w:b/>
                <w:color w:val="000000"/>
                <w:lang w:eastAsia="es-EC"/>
              </w:rPr>
              <w:t>a</w:t>
            </w:r>
          </w:p>
        </w:tc>
      </w:tr>
    </w:tbl>
    <w:p w:rsidR="000F1866" w:rsidRPr="00056F4A" w:rsidRDefault="000F1866" w:rsidP="000F1866">
      <w:pPr>
        <w:spacing w:before="0"/>
        <w:rPr>
          <w:rFonts w:cs="Arial"/>
          <w:sz w:val="20"/>
        </w:rPr>
      </w:pPr>
      <w:r>
        <w:rPr>
          <w:rFonts w:cs="Arial"/>
          <w:sz w:val="20"/>
          <w:szCs w:val="24"/>
        </w:rPr>
        <w:t xml:space="preserve">       </w:t>
      </w:r>
      <w:r w:rsidRPr="00056F4A">
        <w:rPr>
          <w:rFonts w:cs="Arial"/>
          <w:sz w:val="20"/>
          <w:szCs w:val="24"/>
        </w:rPr>
        <w:t>*= Letras iguales no difieren significativamente.</w:t>
      </w:r>
    </w:p>
    <w:p w:rsidR="000F1866" w:rsidRDefault="000F1866" w:rsidP="000F1866">
      <w:pPr>
        <w:rPr>
          <w:rFonts w:cs="Arial"/>
          <w:szCs w:val="24"/>
        </w:rPr>
      </w:pPr>
      <w:r>
        <w:rPr>
          <w:rFonts w:cs="Arial"/>
          <w:szCs w:val="24"/>
        </w:rPr>
        <w:t>Otros autores como Fernández et al. (2004) reportan un porcentaje de eclosión de 82,65%</w:t>
      </w:r>
      <w:r w:rsidR="004C7CE1">
        <w:rPr>
          <w:rFonts w:cs="Arial"/>
          <w:szCs w:val="24"/>
        </w:rPr>
        <w:t>, así mismo</w:t>
      </w:r>
      <w:r>
        <w:rPr>
          <w:rFonts w:cs="Arial"/>
          <w:szCs w:val="24"/>
        </w:rPr>
        <w:t xml:space="preserve"> Plano (2003) al estudiar 19 incubaciones alcanzó 81</w:t>
      </w:r>
      <w:r w:rsidR="004C7CE1">
        <w:rPr>
          <w:rFonts w:cs="Arial"/>
          <w:szCs w:val="24"/>
        </w:rPr>
        <w:t xml:space="preserve"> </w:t>
      </w:r>
      <w:r>
        <w:rPr>
          <w:rFonts w:cs="Arial"/>
          <w:szCs w:val="24"/>
        </w:rPr>
        <w:t xml:space="preserve">% de eclosión. Según la guía de manejo </w:t>
      </w:r>
      <w:proofErr w:type="spellStart"/>
      <w:r>
        <w:rPr>
          <w:rFonts w:cs="Arial"/>
          <w:szCs w:val="24"/>
        </w:rPr>
        <w:t>Cobb</w:t>
      </w:r>
      <w:proofErr w:type="spellEnd"/>
      <w:r>
        <w:rPr>
          <w:rFonts w:cs="Arial"/>
          <w:szCs w:val="24"/>
        </w:rPr>
        <w:t xml:space="preserve"> (2008) el valor máximo de eclosión suele estar en 90</w:t>
      </w:r>
      <w:r w:rsidR="004C7CE1">
        <w:rPr>
          <w:rFonts w:cs="Arial"/>
          <w:szCs w:val="24"/>
        </w:rPr>
        <w:t xml:space="preserve"> </w:t>
      </w:r>
      <w:r>
        <w:rPr>
          <w:rFonts w:cs="Arial"/>
          <w:szCs w:val="24"/>
        </w:rPr>
        <w:t>%.</w:t>
      </w:r>
    </w:p>
    <w:p w:rsidR="004C7CE1" w:rsidRPr="004C7CE1" w:rsidRDefault="004C7CE1" w:rsidP="004C7CE1">
      <w:pPr>
        <w:pStyle w:val="Prrafodelista"/>
        <w:numPr>
          <w:ilvl w:val="0"/>
          <w:numId w:val="5"/>
        </w:numPr>
        <w:spacing w:after="0"/>
        <w:rPr>
          <w:rFonts w:ascii="Arial" w:hAnsi="Arial" w:cs="Arial"/>
          <w:b/>
          <w:szCs w:val="24"/>
        </w:rPr>
      </w:pPr>
      <w:r w:rsidRPr="004C7CE1">
        <w:rPr>
          <w:rFonts w:ascii="Arial" w:hAnsi="Arial" w:cs="Arial"/>
          <w:b/>
          <w:szCs w:val="24"/>
        </w:rPr>
        <w:t>PESO</w:t>
      </w:r>
      <w:r>
        <w:rPr>
          <w:rFonts w:ascii="Arial" w:hAnsi="Arial" w:cs="Arial"/>
          <w:b/>
          <w:szCs w:val="24"/>
        </w:rPr>
        <w:t xml:space="preserve"> DEL POLLITO</w:t>
      </w:r>
    </w:p>
    <w:p w:rsidR="004C7CE1" w:rsidRDefault="004C7CE1" w:rsidP="00C023FD">
      <w:pPr>
        <w:autoSpaceDE w:val="0"/>
        <w:autoSpaceDN w:val="0"/>
        <w:adjustRightInd w:val="0"/>
        <w:rPr>
          <w:rFonts w:cs="Arial"/>
          <w:szCs w:val="24"/>
        </w:rPr>
      </w:pPr>
      <w:r>
        <w:rPr>
          <w:rFonts w:cs="Arial"/>
          <w:szCs w:val="24"/>
        </w:rPr>
        <w:t xml:space="preserve">Referente al peso se hallaron </w:t>
      </w:r>
      <w:r w:rsidR="00C023FD">
        <w:rPr>
          <w:rFonts w:cs="Arial"/>
          <w:szCs w:val="24"/>
        </w:rPr>
        <w:t xml:space="preserve">diferencias entre los tratamientos donde </w:t>
      </w:r>
      <w:r>
        <w:rPr>
          <w:rFonts w:cs="Arial"/>
          <w:szCs w:val="24"/>
        </w:rPr>
        <w:t xml:space="preserve">los mayores valores </w:t>
      </w:r>
      <w:r w:rsidR="00C023FD">
        <w:rPr>
          <w:rFonts w:cs="Arial"/>
          <w:szCs w:val="24"/>
        </w:rPr>
        <w:t>fueron para</w:t>
      </w:r>
      <w:r>
        <w:rPr>
          <w:rFonts w:cs="Arial"/>
          <w:szCs w:val="24"/>
        </w:rPr>
        <w:t xml:space="preserve"> T3 con una media de 53.84</w:t>
      </w:r>
      <w:r w:rsidR="00C023FD">
        <w:rPr>
          <w:rFonts w:cs="Arial"/>
          <w:szCs w:val="24"/>
        </w:rPr>
        <w:t xml:space="preserve"> g, seguidos por</w:t>
      </w:r>
      <w:r>
        <w:rPr>
          <w:rFonts w:cs="Arial"/>
          <w:szCs w:val="24"/>
        </w:rPr>
        <w:t xml:space="preserve"> T4, T1 y T2 con 48.75, </w:t>
      </w:r>
      <w:r w:rsidR="00C023FD">
        <w:rPr>
          <w:rFonts w:cs="Arial"/>
          <w:szCs w:val="24"/>
        </w:rPr>
        <w:t>45.9 y 35.14 respectivamente.</w:t>
      </w:r>
      <w:r>
        <w:rPr>
          <w:rFonts w:cs="Arial"/>
          <w:szCs w:val="24"/>
        </w:rPr>
        <w:t xml:space="preserve"> Los pesos obtenidos están por encima de los mencionados por Nápoles (</w:t>
      </w:r>
      <w:r w:rsidRPr="008822B2">
        <w:rPr>
          <w:rFonts w:cs="Arial"/>
          <w:szCs w:val="24"/>
        </w:rPr>
        <w:t xml:space="preserve">2000) </w:t>
      </w:r>
      <w:r>
        <w:rPr>
          <w:rFonts w:cs="Arial"/>
          <w:szCs w:val="24"/>
        </w:rPr>
        <w:t>quien reportó</w:t>
      </w:r>
      <w:r w:rsidRPr="008822B2">
        <w:rPr>
          <w:rFonts w:cs="Arial"/>
          <w:szCs w:val="24"/>
        </w:rPr>
        <w:t xml:space="preserve"> medias de 34.6 g para los aptos y 34 g </w:t>
      </w:r>
      <w:r>
        <w:rPr>
          <w:rFonts w:cs="Arial"/>
          <w:szCs w:val="24"/>
        </w:rPr>
        <w:t xml:space="preserve">para </w:t>
      </w:r>
      <w:r w:rsidRPr="008822B2">
        <w:rPr>
          <w:rFonts w:cs="Arial"/>
          <w:szCs w:val="24"/>
        </w:rPr>
        <w:t>los</w:t>
      </w:r>
      <w:r>
        <w:rPr>
          <w:rFonts w:cs="Arial"/>
          <w:szCs w:val="24"/>
        </w:rPr>
        <w:t xml:space="preserve"> </w:t>
      </w:r>
      <w:r w:rsidR="00C023FD">
        <w:rPr>
          <w:rFonts w:cs="Arial"/>
          <w:szCs w:val="24"/>
        </w:rPr>
        <w:t xml:space="preserve">no aptos; </w:t>
      </w:r>
      <w:r w:rsidRPr="008822B2">
        <w:rPr>
          <w:rFonts w:cs="Arial"/>
          <w:szCs w:val="24"/>
        </w:rPr>
        <w:t xml:space="preserve">Guerra y Cabrera (2003) </w:t>
      </w:r>
      <w:r w:rsidR="00C023FD">
        <w:rPr>
          <w:rFonts w:cs="Arial"/>
          <w:szCs w:val="24"/>
        </w:rPr>
        <w:t>obtuvieron</w:t>
      </w:r>
      <w:r w:rsidR="00C023FD" w:rsidRPr="008822B2">
        <w:rPr>
          <w:rFonts w:cs="Arial"/>
          <w:szCs w:val="24"/>
        </w:rPr>
        <w:t xml:space="preserve"> pollitos con un peso de 32.82 g al</w:t>
      </w:r>
      <w:r w:rsidR="00C023FD">
        <w:rPr>
          <w:rFonts w:cs="Arial"/>
          <w:szCs w:val="24"/>
        </w:rPr>
        <w:t xml:space="preserve"> </w:t>
      </w:r>
      <w:r w:rsidR="00C023FD" w:rsidRPr="008822B2">
        <w:rPr>
          <w:rFonts w:cs="Arial"/>
          <w:szCs w:val="24"/>
        </w:rPr>
        <w:t>primer día de nacido</w:t>
      </w:r>
      <w:r w:rsidR="00C023FD">
        <w:rPr>
          <w:rFonts w:cs="Arial"/>
          <w:szCs w:val="24"/>
        </w:rPr>
        <w:t xml:space="preserve">s de huevos cuyos pesos fueron 49.65 g; de la misma </w:t>
      </w:r>
      <w:r w:rsidR="00C023FD">
        <w:rPr>
          <w:rFonts w:cs="Arial"/>
          <w:szCs w:val="24"/>
        </w:rPr>
        <w:lastRenderedPageBreak/>
        <w:t>manera</w:t>
      </w:r>
      <w:r>
        <w:rPr>
          <w:rFonts w:cs="Arial"/>
          <w:szCs w:val="24"/>
        </w:rPr>
        <w:t xml:space="preserve"> Plano (2003</w:t>
      </w:r>
      <w:r w:rsidRPr="008822B2">
        <w:rPr>
          <w:rFonts w:cs="Arial"/>
          <w:szCs w:val="24"/>
        </w:rPr>
        <w:t>) indica que en huevos de peso entre 48 y</w:t>
      </w:r>
      <w:r>
        <w:rPr>
          <w:rFonts w:cs="Arial"/>
          <w:szCs w:val="24"/>
        </w:rPr>
        <w:t xml:space="preserve"> </w:t>
      </w:r>
      <w:r w:rsidRPr="008822B2">
        <w:rPr>
          <w:rFonts w:cs="Arial"/>
          <w:szCs w:val="24"/>
        </w:rPr>
        <w:t>50 g, se obtuvieron pesos al nacer de 34.6 g.</w:t>
      </w:r>
      <w:r>
        <w:rPr>
          <w:rFonts w:cs="Arial"/>
          <w:szCs w:val="24"/>
        </w:rPr>
        <w:t xml:space="preserve"> </w:t>
      </w:r>
    </w:p>
    <w:p w:rsidR="00C023FD" w:rsidRDefault="00C023FD" w:rsidP="00C023FD">
      <w:pPr>
        <w:autoSpaceDE w:val="0"/>
        <w:autoSpaceDN w:val="0"/>
        <w:adjustRightInd w:val="0"/>
        <w:spacing w:after="0"/>
        <w:rPr>
          <w:rFonts w:cs="Arial"/>
          <w:szCs w:val="24"/>
        </w:rPr>
      </w:pPr>
      <w:r>
        <w:rPr>
          <w:rFonts w:cs="Arial"/>
          <w:szCs w:val="24"/>
        </w:rPr>
        <w:t xml:space="preserve">En nuestras condiciones se considerara que pollitos de pesos promedios menores a 40 gramos no son viables. Como se puede observar en la tabla 4, los tratamientos 1 (normales), 3 (grandes) y 4 (deformes), tienen pesos superiores a los 40 g, por lo que son considerados como pollitos viables, siendo los pollitos procedentes de los huevos grandes los que obtuvieron los mayores pesos. Sin embargo coincidiendo con los planteamientos anteriores los pollitos de huevos pequeños no llegan a alcanzar el peso requerido, con un peso promedio de 35,14 g, por lo que se consideran pollos no viables y también como pollitos de segunda. </w:t>
      </w:r>
    </w:p>
    <w:p w:rsidR="004C7CE1" w:rsidRPr="004C7CE1" w:rsidRDefault="004C7CE1" w:rsidP="00C023FD">
      <w:pPr>
        <w:autoSpaceDE w:val="0"/>
        <w:autoSpaceDN w:val="0"/>
        <w:adjustRightInd w:val="0"/>
        <w:spacing w:line="276" w:lineRule="auto"/>
        <w:rPr>
          <w:rFonts w:cs="Arial"/>
          <w:b/>
          <w:szCs w:val="24"/>
        </w:rPr>
      </w:pPr>
      <w:r w:rsidRPr="004C7CE1">
        <w:rPr>
          <w:rFonts w:cs="Arial"/>
          <w:b/>
          <w:sz w:val="22"/>
        </w:rPr>
        <w:t>Tabla 7. Valores medios de los pesos de los pollitos al primer día de nacidos</w:t>
      </w:r>
    </w:p>
    <w:tbl>
      <w:tblPr>
        <w:tblStyle w:val="Tablaconcuadrcula"/>
        <w:tblW w:w="4754" w:type="pct"/>
        <w:jc w:val="center"/>
        <w:tblLook w:val="04A0" w:firstRow="1" w:lastRow="0" w:firstColumn="1" w:lastColumn="0" w:noHBand="0" w:noVBand="1"/>
      </w:tblPr>
      <w:tblGrid>
        <w:gridCol w:w="2927"/>
        <w:gridCol w:w="1366"/>
        <w:gridCol w:w="1367"/>
        <w:gridCol w:w="1367"/>
        <w:gridCol w:w="1367"/>
      </w:tblGrid>
      <w:tr w:rsidR="004C7CE1" w:rsidRPr="002F0283" w:rsidTr="004C7CE1">
        <w:trPr>
          <w:trHeight w:val="319"/>
          <w:jc w:val="center"/>
        </w:trPr>
        <w:tc>
          <w:tcPr>
            <w:tcW w:w="5000" w:type="pct"/>
            <w:gridSpan w:val="5"/>
            <w:noWrap/>
            <w:hideMark/>
          </w:tcPr>
          <w:p w:rsidR="004C7CE1" w:rsidRPr="00CF0B0F" w:rsidRDefault="004C7CE1" w:rsidP="004C7CE1">
            <w:pPr>
              <w:spacing w:before="0" w:after="0"/>
              <w:jc w:val="center"/>
              <w:rPr>
                <w:rFonts w:eastAsia="Times New Roman" w:cs="Arial"/>
                <w:b/>
                <w:bCs/>
                <w:color w:val="000000"/>
                <w:lang w:eastAsia="es-EC"/>
              </w:rPr>
            </w:pPr>
            <w:r w:rsidRPr="00CF0B0F">
              <w:rPr>
                <w:rFonts w:eastAsia="Times New Roman" w:cs="Arial"/>
                <w:b/>
                <w:color w:val="000000"/>
                <w:lang w:eastAsia="es-EC"/>
              </w:rPr>
              <w:t>P</w:t>
            </w:r>
            <w:r>
              <w:rPr>
                <w:rFonts w:eastAsia="Times New Roman" w:cs="Arial"/>
                <w:b/>
                <w:color w:val="000000"/>
                <w:lang w:eastAsia="es-EC"/>
              </w:rPr>
              <w:t>ESO POLLITOS (g</w:t>
            </w:r>
            <w:r w:rsidRPr="00CF0B0F">
              <w:rPr>
                <w:rFonts w:eastAsia="Times New Roman" w:cs="Arial"/>
                <w:b/>
                <w:color w:val="000000"/>
                <w:lang w:eastAsia="es-EC"/>
              </w:rPr>
              <w:t>)</w:t>
            </w:r>
          </w:p>
        </w:tc>
      </w:tr>
      <w:tr w:rsidR="004C7CE1" w:rsidRPr="002F0283" w:rsidTr="004C7CE1">
        <w:trPr>
          <w:trHeight w:val="319"/>
          <w:jc w:val="center"/>
        </w:trPr>
        <w:tc>
          <w:tcPr>
            <w:tcW w:w="1744" w:type="pct"/>
            <w:noWrap/>
            <w:hideMark/>
          </w:tcPr>
          <w:p w:rsidR="004C7CE1" w:rsidRPr="00CF0B0F" w:rsidRDefault="004C7CE1" w:rsidP="004C7CE1">
            <w:pPr>
              <w:spacing w:before="0" w:after="0" w:line="240" w:lineRule="auto"/>
              <w:jc w:val="center"/>
              <w:rPr>
                <w:rFonts w:eastAsia="Times New Roman" w:cs="Arial"/>
                <w:b/>
                <w:bCs/>
                <w:color w:val="000000"/>
                <w:lang w:eastAsia="es-EC"/>
              </w:rPr>
            </w:pPr>
            <w:proofErr w:type="spellStart"/>
            <w:r w:rsidRPr="00CF0B0F">
              <w:rPr>
                <w:rFonts w:eastAsia="Times New Roman" w:cs="Arial"/>
                <w:b/>
                <w:color w:val="000000"/>
                <w:lang w:eastAsia="es-EC"/>
              </w:rPr>
              <w:t>Tratam</w:t>
            </w:r>
            <w:proofErr w:type="spellEnd"/>
            <w:r w:rsidRPr="00CF0B0F">
              <w:rPr>
                <w:rFonts w:eastAsia="Times New Roman" w:cs="Arial"/>
                <w:b/>
                <w:color w:val="000000"/>
                <w:lang w:eastAsia="es-EC"/>
              </w:rPr>
              <w:t>/</w:t>
            </w:r>
            <w:proofErr w:type="spellStart"/>
            <w:r w:rsidRPr="00CF0B0F">
              <w:rPr>
                <w:rFonts w:eastAsia="Times New Roman" w:cs="Arial"/>
                <w:b/>
                <w:color w:val="000000"/>
                <w:lang w:eastAsia="es-EC"/>
              </w:rPr>
              <w:t>Repet</w:t>
            </w:r>
            <w:proofErr w:type="spellEnd"/>
          </w:p>
        </w:tc>
        <w:tc>
          <w:tcPr>
            <w:tcW w:w="814" w:type="pct"/>
            <w:noWrap/>
            <w:hideMark/>
          </w:tcPr>
          <w:p w:rsidR="004C7CE1" w:rsidRPr="002F0283" w:rsidRDefault="004C7CE1" w:rsidP="004C7CE1">
            <w:pPr>
              <w:spacing w:before="0" w:after="0"/>
              <w:jc w:val="center"/>
              <w:rPr>
                <w:rFonts w:eastAsia="Times New Roman" w:cs="Arial"/>
                <w:b/>
                <w:bCs/>
                <w:color w:val="000000"/>
                <w:lang w:eastAsia="es-EC"/>
              </w:rPr>
            </w:pPr>
            <w:r w:rsidRPr="002F0283">
              <w:rPr>
                <w:rFonts w:eastAsia="Times New Roman" w:cs="Arial"/>
                <w:b/>
                <w:bCs/>
                <w:color w:val="000000"/>
                <w:lang w:eastAsia="es-EC"/>
              </w:rPr>
              <w:t>T1</w:t>
            </w:r>
          </w:p>
        </w:tc>
        <w:tc>
          <w:tcPr>
            <w:tcW w:w="814" w:type="pct"/>
            <w:noWrap/>
            <w:hideMark/>
          </w:tcPr>
          <w:p w:rsidR="004C7CE1" w:rsidRPr="002F0283" w:rsidRDefault="004C7CE1" w:rsidP="004C7CE1">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T2</w:t>
            </w:r>
          </w:p>
        </w:tc>
        <w:tc>
          <w:tcPr>
            <w:tcW w:w="814" w:type="pct"/>
            <w:noWrap/>
            <w:hideMark/>
          </w:tcPr>
          <w:p w:rsidR="004C7CE1" w:rsidRPr="002F0283" w:rsidRDefault="004C7CE1" w:rsidP="004C7CE1">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T3</w:t>
            </w:r>
          </w:p>
        </w:tc>
        <w:tc>
          <w:tcPr>
            <w:tcW w:w="814" w:type="pct"/>
            <w:noWrap/>
            <w:hideMark/>
          </w:tcPr>
          <w:p w:rsidR="004C7CE1" w:rsidRPr="002F0283" w:rsidRDefault="004C7CE1" w:rsidP="004C7CE1">
            <w:pPr>
              <w:spacing w:before="0" w:after="0" w:line="240" w:lineRule="auto"/>
              <w:jc w:val="center"/>
              <w:rPr>
                <w:rFonts w:eastAsia="Times New Roman" w:cs="Arial"/>
                <w:b/>
                <w:bCs/>
                <w:color w:val="000000"/>
                <w:lang w:eastAsia="es-EC"/>
              </w:rPr>
            </w:pPr>
            <w:r w:rsidRPr="002F0283">
              <w:rPr>
                <w:rFonts w:eastAsia="Times New Roman" w:cs="Arial"/>
                <w:b/>
                <w:bCs/>
                <w:color w:val="000000"/>
                <w:lang w:eastAsia="es-EC"/>
              </w:rPr>
              <w:t>T4</w:t>
            </w:r>
          </w:p>
        </w:tc>
      </w:tr>
      <w:tr w:rsidR="004C7CE1" w:rsidRPr="002F0283" w:rsidTr="004C7CE1">
        <w:trPr>
          <w:trHeight w:val="319"/>
          <w:jc w:val="center"/>
        </w:trPr>
        <w:tc>
          <w:tcPr>
            <w:tcW w:w="1744" w:type="pct"/>
            <w:noWrap/>
            <w:hideMark/>
          </w:tcPr>
          <w:p w:rsidR="004C7CE1" w:rsidRPr="00CF0B0F" w:rsidRDefault="004C7CE1" w:rsidP="004C7CE1">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R1</w:t>
            </w:r>
          </w:p>
        </w:tc>
        <w:tc>
          <w:tcPr>
            <w:tcW w:w="814" w:type="pct"/>
            <w:noWrap/>
            <w:hideMark/>
          </w:tcPr>
          <w:p w:rsidR="004C7CE1" w:rsidRPr="002F0283" w:rsidRDefault="004C7CE1" w:rsidP="004C7CE1">
            <w:pPr>
              <w:spacing w:before="0" w:after="0"/>
              <w:jc w:val="center"/>
              <w:rPr>
                <w:rFonts w:eastAsia="Times New Roman" w:cs="Arial"/>
                <w:color w:val="000000"/>
                <w:lang w:eastAsia="es-EC"/>
              </w:rPr>
            </w:pPr>
            <w:r w:rsidRPr="002F0283">
              <w:rPr>
                <w:rFonts w:eastAsia="Times New Roman" w:cs="Arial"/>
                <w:color w:val="000000"/>
                <w:lang w:eastAsia="es-EC"/>
              </w:rPr>
              <w:t>45.64</w:t>
            </w:r>
            <w:r>
              <w:rPr>
                <w:rFonts w:eastAsia="Times New Roman" w:cs="Arial"/>
                <w:color w:val="000000"/>
                <w:lang w:eastAsia="es-EC"/>
              </w:rPr>
              <w:t xml:space="preserve"> </w:t>
            </w:r>
            <w:r w:rsidRPr="004C7CE1">
              <w:rPr>
                <w:rFonts w:eastAsia="Times New Roman" w:cs="Arial"/>
                <w:b/>
                <w:color w:val="000000"/>
                <w:lang w:eastAsia="es-EC"/>
              </w:rPr>
              <w:t>c</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34.91</w:t>
            </w:r>
            <w:r>
              <w:rPr>
                <w:rFonts w:eastAsia="Times New Roman" w:cs="Arial"/>
                <w:color w:val="000000"/>
                <w:lang w:eastAsia="es-EC"/>
              </w:rPr>
              <w:t xml:space="preserve"> </w:t>
            </w:r>
            <w:r w:rsidRPr="004C7CE1">
              <w:rPr>
                <w:rFonts w:eastAsia="Times New Roman" w:cs="Arial"/>
                <w:b/>
                <w:color w:val="000000"/>
                <w:lang w:eastAsia="es-EC"/>
              </w:rPr>
              <w:t>d</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54.77</w:t>
            </w:r>
            <w:r>
              <w:rPr>
                <w:rFonts w:eastAsia="Times New Roman" w:cs="Arial"/>
                <w:color w:val="000000"/>
                <w:lang w:eastAsia="es-EC"/>
              </w:rPr>
              <w:t xml:space="preserve"> </w:t>
            </w:r>
            <w:r w:rsidRPr="004C7CE1">
              <w:rPr>
                <w:rFonts w:eastAsia="Times New Roman" w:cs="Arial"/>
                <w:b/>
                <w:color w:val="000000"/>
                <w:lang w:eastAsia="es-EC"/>
              </w:rPr>
              <w:t>a</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48.92</w:t>
            </w:r>
            <w:r>
              <w:rPr>
                <w:rFonts w:eastAsia="Times New Roman" w:cs="Arial"/>
                <w:color w:val="000000"/>
                <w:lang w:eastAsia="es-EC"/>
              </w:rPr>
              <w:t xml:space="preserve"> </w:t>
            </w:r>
            <w:r w:rsidRPr="004C7CE1">
              <w:rPr>
                <w:rFonts w:eastAsia="Times New Roman" w:cs="Arial"/>
                <w:b/>
                <w:color w:val="000000"/>
                <w:lang w:eastAsia="es-EC"/>
              </w:rPr>
              <w:t>b</w:t>
            </w:r>
          </w:p>
        </w:tc>
      </w:tr>
      <w:tr w:rsidR="004C7CE1" w:rsidRPr="002F0283" w:rsidTr="004C7CE1">
        <w:trPr>
          <w:trHeight w:val="319"/>
          <w:jc w:val="center"/>
        </w:trPr>
        <w:tc>
          <w:tcPr>
            <w:tcW w:w="1744" w:type="pct"/>
            <w:noWrap/>
            <w:hideMark/>
          </w:tcPr>
          <w:p w:rsidR="004C7CE1" w:rsidRPr="00CF0B0F" w:rsidRDefault="004C7CE1" w:rsidP="004C7CE1">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R2</w:t>
            </w:r>
          </w:p>
        </w:tc>
        <w:tc>
          <w:tcPr>
            <w:tcW w:w="814" w:type="pct"/>
            <w:noWrap/>
            <w:hideMark/>
          </w:tcPr>
          <w:p w:rsidR="004C7CE1" w:rsidRPr="002F0283" w:rsidRDefault="004C7CE1" w:rsidP="004C7CE1">
            <w:pPr>
              <w:spacing w:before="0" w:after="0"/>
              <w:jc w:val="center"/>
              <w:rPr>
                <w:rFonts w:eastAsia="Times New Roman" w:cs="Arial"/>
                <w:color w:val="000000"/>
                <w:lang w:eastAsia="es-EC"/>
              </w:rPr>
            </w:pPr>
            <w:r w:rsidRPr="002F0283">
              <w:rPr>
                <w:rFonts w:eastAsia="Times New Roman" w:cs="Arial"/>
                <w:color w:val="000000"/>
                <w:lang w:eastAsia="es-EC"/>
              </w:rPr>
              <w:t>45.68</w:t>
            </w:r>
            <w:r>
              <w:rPr>
                <w:rFonts w:eastAsia="Times New Roman" w:cs="Arial"/>
                <w:color w:val="000000"/>
                <w:lang w:eastAsia="es-EC"/>
              </w:rPr>
              <w:t xml:space="preserve"> </w:t>
            </w:r>
            <w:r w:rsidRPr="004C7CE1">
              <w:rPr>
                <w:rFonts w:eastAsia="Times New Roman" w:cs="Arial"/>
                <w:b/>
                <w:color w:val="000000"/>
                <w:lang w:eastAsia="es-EC"/>
              </w:rPr>
              <w:t>c</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35.06</w:t>
            </w:r>
            <w:r>
              <w:rPr>
                <w:rFonts w:eastAsia="Times New Roman" w:cs="Arial"/>
                <w:color w:val="000000"/>
                <w:lang w:eastAsia="es-EC"/>
              </w:rPr>
              <w:t xml:space="preserve"> </w:t>
            </w:r>
            <w:r w:rsidRPr="004C7CE1">
              <w:rPr>
                <w:rFonts w:eastAsia="Times New Roman" w:cs="Arial"/>
                <w:b/>
                <w:color w:val="000000"/>
                <w:lang w:eastAsia="es-EC"/>
              </w:rPr>
              <w:t>d</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54.04</w:t>
            </w:r>
            <w:r>
              <w:rPr>
                <w:rFonts w:eastAsia="Times New Roman" w:cs="Arial"/>
                <w:color w:val="000000"/>
                <w:lang w:eastAsia="es-EC"/>
              </w:rPr>
              <w:t xml:space="preserve"> </w:t>
            </w:r>
            <w:r w:rsidRPr="004C7CE1">
              <w:rPr>
                <w:rFonts w:eastAsia="Times New Roman" w:cs="Arial"/>
                <w:b/>
                <w:color w:val="000000"/>
                <w:lang w:eastAsia="es-EC"/>
              </w:rPr>
              <w:t>a</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48.29</w:t>
            </w:r>
            <w:r>
              <w:rPr>
                <w:rFonts w:eastAsia="Times New Roman" w:cs="Arial"/>
                <w:color w:val="000000"/>
                <w:lang w:eastAsia="es-EC"/>
              </w:rPr>
              <w:t xml:space="preserve"> </w:t>
            </w:r>
            <w:r w:rsidRPr="004C7CE1">
              <w:rPr>
                <w:rFonts w:eastAsia="Times New Roman" w:cs="Arial"/>
                <w:b/>
                <w:color w:val="000000"/>
                <w:lang w:eastAsia="es-EC"/>
              </w:rPr>
              <w:t>b</w:t>
            </w:r>
          </w:p>
        </w:tc>
      </w:tr>
      <w:tr w:rsidR="004C7CE1" w:rsidRPr="002F0283" w:rsidTr="004C7CE1">
        <w:trPr>
          <w:trHeight w:val="319"/>
          <w:jc w:val="center"/>
        </w:trPr>
        <w:tc>
          <w:tcPr>
            <w:tcW w:w="1744" w:type="pct"/>
            <w:noWrap/>
            <w:hideMark/>
          </w:tcPr>
          <w:p w:rsidR="004C7CE1" w:rsidRPr="00CF0B0F" w:rsidRDefault="004C7CE1" w:rsidP="004C7CE1">
            <w:pPr>
              <w:spacing w:before="0" w:after="0" w:line="240" w:lineRule="auto"/>
              <w:jc w:val="center"/>
              <w:rPr>
                <w:rFonts w:eastAsia="Times New Roman" w:cs="Arial"/>
                <w:b/>
                <w:bCs/>
                <w:color w:val="000000"/>
                <w:lang w:eastAsia="es-EC"/>
              </w:rPr>
            </w:pPr>
            <w:r w:rsidRPr="00CF0B0F">
              <w:rPr>
                <w:rFonts w:eastAsia="Times New Roman" w:cs="Arial"/>
                <w:b/>
                <w:color w:val="000000"/>
                <w:lang w:eastAsia="es-EC"/>
              </w:rPr>
              <w:t>R3</w:t>
            </w:r>
          </w:p>
        </w:tc>
        <w:tc>
          <w:tcPr>
            <w:tcW w:w="814" w:type="pct"/>
            <w:noWrap/>
            <w:hideMark/>
          </w:tcPr>
          <w:p w:rsidR="004C7CE1" w:rsidRPr="002F0283" w:rsidRDefault="004C7CE1" w:rsidP="004C7CE1">
            <w:pPr>
              <w:spacing w:before="0" w:after="0"/>
              <w:jc w:val="center"/>
              <w:rPr>
                <w:rFonts w:eastAsia="Times New Roman" w:cs="Arial"/>
                <w:color w:val="000000"/>
                <w:lang w:eastAsia="es-EC"/>
              </w:rPr>
            </w:pPr>
            <w:r w:rsidRPr="002F0283">
              <w:rPr>
                <w:rFonts w:eastAsia="Times New Roman" w:cs="Arial"/>
                <w:color w:val="000000"/>
                <w:lang w:eastAsia="es-EC"/>
              </w:rPr>
              <w:t>46.40</w:t>
            </w:r>
            <w:r>
              <w:rPr>
                <w:rFonts w:eastAsia="Times New Roman" w:cs="Arial"/>
                <w:color w:val="000000"/>
                <w:lang w:eastAsia="es-EC"/>
              </w:rPr>
              <w:t xml:space="preserve"> </w:t>
            </w:r>
            <w:r w:rsidRPr="004C7CE1">
              <w:rPr>
                <w:rFonts w:eastAsia="Times New Roman" w:cs="Arial"/>
                <w:b/>
                <w:color w:val="000000"/>
                <w:lang w:eastAsia="es-EC"/>
              </w:rPr>
              <w:t>c</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35.46</w:t>
            </w:r>
            <w:r>
              <w:rPr>
                <w:rFonts w:eastAsia="Times New Roman" w:cs="Arial"/>
                <w:color w:val="000000"/>
                <w:lang w:eastAsia="es-EC"/>
              </w:rPr>
              <w:t xml:space="preserve"> </w:t>
            </w:r>
            <w:r w:rsidRPr="004C7CE1">
              <w:rPr>
                <w:rFonts w:eastAsia="Times New Roman" w:cs="Arial"/>
                <w:b/>
                <w:color w:val="000000"/>
                <w:lang w:eastAsia="es-EC"/>
              </w:rPr>
              <w:t>d</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52.72</w:t>
            </w:r>
            <w:r>
              <w:rPr>
                <w:rFonts w:eastAsia="Times New Roman" w:cs="Arial"/>
                <w:color w:val="000000"/>
                <w:lang w:eastAsia="es-EC"/>
              </w:rPr>
              <w:t xml:space="preserve"> </w:t>
            </w:r>
            <w:r w:rsidRPr="004C7CE1">
              <w:rPr>
                <w:rFonts w:eastAsia="Times New Roman" w:cs="Arial"/>
                <w:b/>
                <w:color w:val="000000"/>
                <w:lang w:eastAsia="es-EC"/>
              </w:rPr>
              <w:t>a</w:t>
            </w:r>
          </w:p>
        </w:tc>
        <w:tc>
          <w:tcPr>
            <w:tcW w:w="814" w:type="pct"/>
            <w:noWrap/>
            <w:hideMark/>
          </w:tcPr>
          <w:p w:rsidR="004C7CE1" w:rsidRPr="002F0283" w:rsidRDefault="004C7CE1" w:rsidP="004C7CE1">
            <w:pPr>
              <w:spacing w:before="0" w:after="0" w:line="240" w:lineRule="auto"/>
              <w:jc w:val="center"/>
              <w:rPr>
                <w:rFonts w:eastAsia="Times New Roman" w:cs="Arial"/>
                <w:color w:val="000000"/>
                <w:lang w:eastAsia="es-EC"/>
              </w:rPr>
            </w:pPr>
            <w:r w:rsidRPr="002F0283">
              <w:rPr>
                <w:rFonts w:eastAsia="Times New Roman" w:cs="Arial"/>
                <w:color w:val="000000"/>
                <w:lang w:eastAsia="es-EC"/>
              </w:rPr>
              <w:t>48.74</w:t>
            </w:r>
            <w:r>
              <w:rPr>
                <w:rFonts w:eastAsia="Times New Roman" w:cs="Arial"/>
                <w:color w:val="000000"/>
                <w:lang w:eastAsia="es-EC"/>
              </w:rPr>
              <w:t xml:space="preserve"> </w:t>
            </w:r>
            <w:r w:rsidRPr="004C7CE1">
              <w:rPr>
                <w:rFonts w:eastAsia="Times New Roman" w:cs="Arial"/>
                <w:b/>
                <w:color w:val="000000"/>
                <w:lang w:eastAsia="es-EC"/>
              </w:rPr>
              <w:t>b</w:t>
            </w:r>
          </w:p>
        </w:tc>
      </w:tr>
    </w:tbl>
    <w:p w:rsidR="004C7CE1" w:rsidRPr="00056F4A" w:rsidRDefault="004C7CE1" w:rsidP="004C7CE1">
      <w:pPr>
        <w:spacing w:before="0"/>
        <w:rPr>
          <w:rFonts w:cs="Arial"/>
          <w:sz w:val="20"/>
        </w:rPr>
      </w:pPr>
      <w:r>
        <w:rPr>
          <w:rFonts w:cs="Arial"/>
          <w:sz w:val="20"/>
          <w:szCs w:val="24"/>
        </w:rPr>
        <w:t xml:space="preserve">       </w:t>
      </w:r>
      <w:r w:rsidRPr="00056F4A">
        <w:rPr>
          <w:rFonts w:cs="Arial"/>
          <w:sz w:val="20"/>
          <w:szCs w:val="24"/>
        </w:rPr>
        <w:t>*= Letras iguales no difieren significativamente.</w:t>
      </w:r>
    </w:p>
    <w:p w:rsidR="004C7CE1" w:rsidRDefault="004C7CE1" w:rsidP="00C023FD">
      <w:pPr>
        <w:spacing w:after="0"/>
        <w:rPr>
          <w:rFonts w:cs="Arial"/>
          <w:szCs w:val="24"/>
        </w:rPr>
      </w:pPr>
      <w:r>
        <w:rPr>
          <w:rFonts w:cs="Arial"/>
          <w:szCs w:val="24"/>
        </w:rPr>
        <w:t xml:space="preserve">La industria acepta un peso mínimo </w:t>
      </w:r>
      <w:r>
        <w:rPr>
          <w:szCs w:val="24"/>
        </w:rPr>
        <w:t>del huevo, requerido para una incubación exitosa, de 52 gr; esto, con la finalidad de asegurar una buena calidad del pollo cuando el principal rasgo de calidad a evaluar sea el peso (Ralph 2004).</w:t>
      </w:r>
      <w:r w:rsidR="00C023FD">
        <w:rPr>
          <w:szCs w:val="24"/>
        </w:rPr>
        <w:t xml:space="preserve"> </w:t>
      </w:r>
      <w:r>
        <w:rPr>
          <w:rFonts w:cs="Arial"/>
          <w:szCs w:val="24"/>
        </w:rPr>
        <w:t>Existe una alta correlación positiva entre el peso del huevo y peso del pollo al nacer. La relación del peso del pollo y el peso del huevo se mantiene constante en la mayoría de las especies aviares. El peso del pollo esta normalmente en el rango del 62 al 76% del peso inicial del huevo, de igual forma se puede establecer esta relación en las demás especies aviares productivas (</w:t>
      </w:r>
      <w:r w:rsidR="00823022">
        <w:rPr>
          <w:rFonts w:cs="Arial"/>
          <w:szCs w:val="24"/>
        </w:rPr>
        <w:t>Smith 2013</w:t>
      </w:r>
      <w:r>
        <w:rPr>
          <w:rFonts w:cs="Arial"/>
          <w:szCs w:val="24"/>
        </w:rPr>
        <w:t>)</w:t>
      </w:r>
      <w:r w:rsidR="00C954C2">
        <w:rPr>
          <w:rFonts w:cs="Arial"/>
          <w:szCs w:val="24"/>
        </w:rPr>
        <w:t>.</w:t>
      </w:r>
    </w:p>
    <w:p w:rsidR="004C7CE1" w:rsidRPr="00092263" w:rsidRDefault="004C7CE1" w:rsidP="004C7CE1">
      <w:pPr>
        <w:spacing w:after="0"/>
        <w:rPr>
          <w:b/>
          <w:szCs w:val="24"/>
        </w:rPr>
      </w:pPr>
      <w:r w:rsidRPr="00092263">
        <w:rPr>
          <w:b/>
          <w:szCs w:val="24"/>
        </w:rPr>
        <w:t>MORTALIDAD</w:t>
      </w:r>
    </w:p>
    <w:p w:rsidR="004C7CE1" w:rsidRDefault="004C7CE1" w:rsidP="004C7CE1">
      <w:pPr>
        <w:spacing w:after="0"/>
        <w:rPr>
          <w:szCs w:val="24"/>
        </w:rPr>
      </w:pPr>
      <w:r w:rsidRPr="00016AE7">
        <w:rPr>
          <w:szCs w:val="24"/>
        </w:rPr>
        <w:lastRenderedPageBreak/>
        <w:t>Al primer día de nacidos se constató el 0</w:t>
      </w:r>
      <w:r w:rsidR="00806BCA">
        <w:rPr>
          <w:szCs w:val="24"/>
        </w:rPr>
        <w:t xml:space="preserve"> </w:t>
      </w:r>
      <w:r w:rsidRPr="00016AE7">
        <w:rPr>
          <w:szCs w:val="24"/>
        </w:rPr>
        <w:t xml:space="preserve">% de mortalidad en todos los tratamientos y repeticiones, debido a que en los huevos se aplicaron adecuadamente protocolos de limpieza, desinfección, almacenamiento, transporte y manejo en general. </w:t>
      </w:r>
    </w:p>
    <w:p w:rsidR="00806BCA" w:rsidRDefault="00806BCA">
      <w:pPr>
        <w:rPr>
          <w:rFonts w:cs="Arial"/>
          <w:b/>
        </w:rPr>
      </w:pPr>
      <w:r>
        <w:rPr>
          <w:rFonts w:cs="Arial"/>
          <w:b/>
        </w:rPr>
        <w:t>CONCLUSIONES</w:t>
      </w:r>
    </w:p>
    <w:p w:rsidR="00806BCA" w:rsidRPr="00806BCA" w:rsidRDefault="00806BCA" w:rsidP="003C748C">
      <w:pPr>
        <w:pStyle w:val="Prrafodelista"/>
        <w:numPr>
          <w:ilvl w:val="0"/>
          <w:numId w:val="6"/>
        </w:numPr>
        <w:spacing w:line="360" w:lineRule="auto"/>
        <w:rPr>
          <w:rFonts w:cs="Arial"/>
          <w:b/>
        </w:rPr>
      </w:pPr>
      <w:r w:rsidRPr="00806BCA">
        <w:rPr>
          <w:rFonts w:ascii="Arial" w:hAnsi="Arial" w:cs="Arial"/>
          <w:szCs w:val="24"/>
        </w:rPr>
        <w:t>Los huevos considerados como no aptos (grandes y deformes) pueden ser utilizados en la incubación artificial, ya que se obtuvieron pollitos de primera a partir de huevos.</w:t>
      </w:r>
    </w:p>
    <w:p w:rsidR="00806BCA" w:rsidRPr="00806BCA" w:rsidRDefault="00806BCA" w:rsidP="003C748C">
      <w:pPr>
        <w:pStyle w:val="Prrafodelista"/>
        <w:numPr>
          <w:ilvl w:val="0"/>
          <w:numId w:val="6"/>
        </w:numPr>
        <w:spacing w:line="360" w:lineRule="auto"/>
        <w:rPr>
          <w:rFonts w:cs="Arial"/>
          <w:b/>
        </w:rPr>
      </w:pPr>
      <w:r>
        <w:rPr>
          <w:rFonts w:ascii="Arial" w:hAnsi="Arial" w:cs="Arial"/>
          <w:szCs w:val="24"/>
        </w:rPr>
        <w:t>No existe</w:t>
      </w:r>
      <w:r w:rsidRPr="00806BCA">
        <w:rPr>
          <w:rFonts w:ascii="Arial" w:hAnsi="Arial" w:cs="Arial"/>
          <w:szCs w:val="24"/>
        </w:rPr>
        <w:t xml:space="preserve"> relación entre la deformación del huevo y la posibilidad de su utilización.</w:t>
      </w:r>
    </w:p>
    <w:p w:rsidR="00551F94" w:rsidRPr="003C748C" w:rsidRDefault="00806BCA" w:rsidP="003C748C">
      <w:pPr>
        <w:spacing w:line="276" w:lineRule="auto"/>
        <w:rPr>
          <w:rFonts w:cs="Arial"/>
          <w:b/>
          <w:szCs w:val="24"/>
        </w:rPr>
      </w:pPr>
      <w:r w:rsidRPr="003C748C">
        <w:rPr>
          <w:rFonts w:cs="Arial"/>
          <w:b/>
          <w:szCs w:val="24"/>
        </w:rPr>
        <w:t xml:space="preserve">REFERENCIAS </w:t>
      </w:r>
    </w:p>
    <w:p w:rsidR="003C748C" w:rsidRPr="00E15F12" w:rsidRDefault="003C748C" w:rsidP="00BB1CD1">
      <w:pPr>
        <w:autoSpaceDE w:val="0"/>
        <w:autoSpaceDN w:val="0"/>
        <w:adjustRightInd w:val="0"/>
        <w:spacing w:before="0" w:after="0"/>
        <w:ind w:left="720" w:hanging="720"/>
        <w:rPr>
          <w:rFonts w:cs="Arial"/>
          <w:szCs w:val="24"/>
          <w:lang w:val="es-EC"/>
        </w:rPr>
      </w:pPr>
      <w:proofErr w:type="spellStart"/>
      <w:r w:rsidRPr="00E15F12">
        <w:rPr>
          <w:rFonts w:cs="Arial"/>
          <w:bCs/>
          <w:color w:val="000000"/>
          <w:szCs w:val="24"/>
          <w:lang w:val="en-US"/>
        </w:rPr>
        <w:t>Boerjan</w:t>
      </w:r>
      <w:proofErr w:type="spellEnd"/>
      <w:r w:rsidRPr="00E15F12">
        <w:rPr>
          <w:rFonts w:cs="Arial"/>
          <w:bCs/>
          <w:color w:val="000000"/>
          <w:szCs w:val="24"/>
          <w:lang w:val="en-US"/>
        </w:rPr>
        <w:t>, M.</w:t>
      </w:r>
      <w:r w:rsidRPr="00E15F12">
        <w:rPr>
          <w:rFonts w:cs="Arial"/>
          <w:color w:val="000000"/>
          <w:szCs w:val="24"/>
          <w:lang w:val="en-US"/>
        </w:rPr>
        <w:t xml:space="preserve"> (2005). </w:t>
      </w:r>
      <w:r w:rsidRPr="00E15F12">
        <w:rPr>
          <w:rFonts w:cs="Arial"/>
          <w:i/>
          <w:color w:val="000000"/>
          <w:szCs w:val="24"/>
          <w:lang w:val="en-US"/>
        </w:rPr>
        <w:t>Genetic progress inspires change in incubator technolog</w:t>
      </w:r>
      <w:r w:rsidRPr="00E15F12">
        <w:rPr>
          <w:rFonts w:cs="Arial"/>
          <w:color w:val="000000"/>
          <w:szCs w:val="24"/>
          <w:lang w:val="en-US"/>
        </w:rPr>
        <w:t xml:space="preserve">y. </w:t>
      </w:r>
      <w:proofErr w:type="spellStart"/>
      <w:r w:rsidRPr="00E15F12">
        <w:rPr>
          <w:rFonts w:cs="Arial"/>
          <w:i/>
          <w:color w:val="000000"/>
          <w:szCs w:val="24"/>
          <w:lang w:val="es-EC"/>
        </w:rPr>
        <w:t>World</w:t>
      </w:r>
      <w:proofErr w:type="spellEnd"/>
      <w:r w:rsidRPr="00E15F12">
        <w:rPr>
          <w:rFonts w:cs="Arial"/>
          <w:i/>
          <w:color w:val="000000"/>
          <w:szCs w:val="24"/>
          <w:lang w:val="es-EC"/>
        </w:rPr>
        <w:t xml:space="preserve"> </w:t>
      </w:r>
      <w:proofErr w:type="spellStart"/>
      <w:r w:rsidRPr="00E15F12">
        <w:rPr>
          <w:rFonts w:cs="Arial"/>
          <w:i/>
          <w:color w:val="000000"/>
          <w:szCs w:val="24"/>
          <w:lang w:val="es-EC"/>
        </w:rPr>
        <w:t>poultry</w:t>
      </w:r>
      <w:proofErr w:type="spellEnd"/>
      <w:r w:rsidRPr="00E15F12">
        <w:rPr>
          <w:rFonts w:cs="Arial"/>
          <w:i/>
          <w:color w:val="000000"/>
          <w:szCs w:val="24"/>
          <w:lang w:val="es-EC"/>
        </w:rPr>
        <w:t xml:space="preserve"> </w:t>
      </w:r>
      <w:proofErr w:type="spellStart"/>
      <w:r w:rsidRPr="00E15F12">
        <w:rPr>
          <w:rFonts w:cs="Arial"/>
          <w:i/>
          <w:color w:val="000000"/>
          <w:szCs w:val="24"/>
          <w:lang w:val="es-EC"/>
        </w:rPr>
        <w:t>Journal</w:t>
      </w:r>
      <w:proofErr w:type="spellEnd"/>
      <w:r w:rsidRPr="00E15F12">
        <w:rPr>
          <w:rFonts w:cs="Arial"/>
          <w:color w:val="000000"/>
          <w:szCs w:val="24"/>
          <w:lang w:val="es-EC"/>
        </w:rPr>
        <w:t>. Vol. 20(5):16-17.</w:t>
      </w:r>
    </w:p>
    <w:p w:rsidR="003C748C" w:rsidRPr="00E15F12" w:rsidRDefault="003C748C" w:rsidP="00BB1CD1">
      <w:pPr>
        <w:autoSpaceDE w:val="0"/>
        <w:autoSpaceDN w:val="0"/>
        <w:adjustRightInd w:val="0"/>
        <w:spacing w:before="0" w:after="0"/>
        <w:ind w:left="720" w:hanging="720"/>
        <w:rPr>
          <w:rFonts w:cs="Arial"/>
          <w:szCs w:val="24"/>
          <w:lang w:val="es-EC"/>
        </w:rPr>
      </w:pPr>
      <w:proofErr w:type="spellStart"/>
      <w:r w:rsidRPr="00E15F12">
        <w:rPr>
          <w:rFonts w:cs="Arial"/>
          <w:bCs/>
          <w:color w:val="000000"/>
          <w:szCs w:val="24"/>
          <w:lang w:val="es-EC"/>
        </w:rPr>
        <w:t>Donohue</w:t>
      </w:r>
      <w:proofErr w:type="spellEnd"/>
      <w:r w:rsidRPr="00E15F12">
        <w:rPr>
          <w:rFonts w:cs="Arial"/>
          <w:bCs/>
          <w:color w:val="000000"/>
          <w:szCs w:val="24"/>
          <w:lang w:val="es-EC"/>
        </w:rPr>
        <w:t>, M.</w:t>
      </w:r>
      <w:r w:rsidRPr="00E15F12">
        <w:rPr>
          <w:rFonts w:cs="Arial"/>
          <w:color w:val="000000"/>
          <w:szCs w:val="24"/>
          <w:lang w:val="es-EC"/>
        </w:rPr>
        <w:t xml:space="preserve"> (2010). </w:t>
      </w:r>
      <w:r w:rsidRPr="00E15F12">
        <w:rPr>
          <w:rFonts w:cs="Arial"/>
          <w:i/>
          <w:color w:val="000000"/>
          <w:szCs w:val="24"/>
          <w:lang w:val="es-EC"/>
        </w:rPr>
        <w:t>20 años de mejoramiento avícola</w:t>
      </w:r>
      <w:r w:rsidRPr="00E15F12">
        <w:rPr>
          <w:rFonts w:cs="Arial"/>
          <w:color w:val="000000"/>
          <w:szCs w:val="24"/>
          <w:lang w:val="es-EC"/>
        </w:rPr>
        <w:t>: Pollo de Engorde. Disponible en: http://www.elsitioavicola.com/articles/2220/20-aaos-demejoramiento-avacola-pollo-de-engorde</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 xml:space="preserve">Fernández, R.; </w:t>
      </w:r>
      <w:proofErr w:type="spellStart"/>
      <w:r w:rsidRPr="00E15F12">
        <w:rPr>
          <w:rFonts w:cs="Arial"/>
          <w:bCs/>
          <w:color w:val="000000"/>
          <w:szCs w:val="24"/>
          <w:lang w:val="es-EC"/>
        </w:rPr>
        <w:t>Revidatti</w:t>
      </w:r>
      <w:proofErr w:type="spellEnd"/>
      <w:r w:rsidRPr="00E15F12">
        <w:rPr>
          <w:rFonts w:cs="Arial"/>
          <w:bCs/>
          <w:color w:val="000000"/>
          <w:szCs w:val="24"/>
          <w:lang w:val="es-EC"/>
        </w:rPr>
        <w:t xml:space="preserve">, F.; </w:t>
      </w:r>
      <w:proofErr w:type="spellStart"/>
      <w:r w:rsidRPr="00E15F12">
        <w:rPr>
          <w:rFonts w:cs="Arial"/>
          <w:bCs/>
          <w:color w:val="000000"/>
          <w:szCs w:val="24"/>
          <w:lang w:val="es-EC"/>
        </w:rPr>
        <w:t>Rafart</w:t>
      </w:r>
      <w:proofErr w:type="spellEnd"/>
      <w:r w:rsidRPr="00E15F12">
        <w:rPr>
          <w:rFonts w:cs="Arial"/>
          <w:bCs/>
          <w:color w:val="000000"/>
          <w:szCs w:val="24"/>
          <w:lang w:val="es-EC"/>
        </w:rPr>
        <w:t xml:space="preserve">, J.; </w:t>
      </w:r>
      <w:proofErr w:type="spellStart"/>
      <w:r w:rsidRPr="00E15F12">
        <w:rPr>
          <w:rFonts w:cs="Arial"/>
          <w:bCs/>
          <w:color w:val="000000"/>
          <w:szCs w:val="24"/>
          <w:lang w:val="es-EC"/>
        </w:rPr>
        <w:t>Terraes</w:t>
      </w:r>
      <w:proofErr w:type="spellEnd"/>
      <w:r w:rsidRPr="00E15F12">
        <w:rPr>
          <w:rFonts w:cs="Arial"/>
          <w:bCs/>
          <w:color w:val="000000"/>
          <w:szCs w:val="24"/>
          <w:lang w:val="es-EC"/>
        </w:rPr>
        <w:t xml:space="preserve">, J.; Sandoval, Gladys.; </w:t>
      </w:r>
      <w:proofErr w:type="spellStart"/>
      <w:r w:rsidRPr="00E15F12">
        <w:rPr>
          <w:rFonts w:cs="Arial"/>
          <w:bCs/>
          <w:color w:val="000000"/>
          <w:szCs w:val="24"/>
          <w:lang w:val="es-EC"/>
        </w:rPr>
        <w:t>Asiaín</w:t>
      </w:r>
      <w:proofErr w:type="spellEnd"/>
      <w:r w:rsidRPr="00E15F12">
        <w:rPr>
          <w:rFonts w:cs="Arial"/>
          <w:bCs/>
          <w:color w:val="000000"/>
          <w:szCs w:val="24"/>
          <w:lang w:val="es-EC"/>
        </w:rPr>
        <w:t xml:space="preserve">, M. y </w:t>
      </w:r>
      <w:proofErr w:type="spellStart"/>
      <w:r w:rsidRPr="00E15F12">
        <w:rPr>
          <w:rFonts w:cs="Arial"/>
          <w:bCs/>
          <w:color w:val="000000"/>
          <w:szCs w:val="24"/>
          <w:lang w:val="es-EC"/>
        </w:rPr>
        <w:t>Sindik</w:t>
      </w:r>
      <w:proofErr w:type="spellEnd"/>
      <w:r w:rsidRPr="00E15F12">
        <w:rPr>
          <w:rFonts w:cs="Arial"/>
          <w:bCs/>
          <w:color w:val="000000"/>
          <w:szCs w:val="24"/>
          <w:lang w:val="es-EC"/>
        </w:rPr>
        <w:t>, M.</w:t>
      </w:r>
      <w:r w:rsidRPr="00E15F12">
        <w:rPr>
          <w:rFonts w:cs="Arial"/>
          <w:color w:val="000000"/>
          <w:szCs w:val="24"/>
          <w:lang w:val="es-EC"/>
        </w:rPr>
        <w:t xml:space="preserve"> (2004). </w:t>
      </w:r>
      <w:r w:rsidRPr="00E15F12">
        <w:rPr>
          <w:rFonts w:cs="Arial"/>
          <w:i/>
          <w:color w:val="000000"/>
          <w:szCs w:val="24"/>
          <w:lang w:val="es-EC"/>
        </w:rPr>
        <w:t>Parámetros productivos en reproductoras de huevos y carne tipo INTA</w:t>
      </w:r>
      <w:r w:rsidRPr="00E15F12">
        <w:rPr>
          <w:rFonts w:cs="Arial"/>
          <w:color w:val="000000"/>
          <w:szCs w:val="24"/>
          <w:lang w:val="es-EC"/>
        </w:rPr>
        <w:t>. Facultad de Ciencias Veterinarias. Universidad</w:t>
      </w:r>
      <w:r w:rsidRPr="00E15F12">
        <w:rPr>
          <w:rFonts w:cs="Arial"/>
          <w:szCs w:val="24"/>
          <w:lang w:val="es-EC"/>
        </w:rPr>
        <w:t xml:space="preserve"> </w:t>
      </w:r>
      <w:r w:rsidRPr="00E15F12">
        <w:rPr>
          <w:rFonts w:cs="Arial"/>
          <w:color w:val="000000"/>
          <w:szCs w:val="24"/>
          <w:lang w:val="es-EC"/>
        </w:rPr>
        <w:t>Nacional del Nordeste. Argentina.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Guerra, L.</w:t>
      </w:r>
      <w:r w:rsidRPr="00E15F12">
        <w:rPr>
          <w:rFonts w:cs="Arial"/>
          <w:color w:val="000000"/>
          <w:szCs w:val="24"/>
          <w:lang w:val="es-EC"/>
        </w:rPr>
        <w:t xml:space="preserve"> (2006). </w:t>
      </w:r>
      <w:r w:rsidRPr="00E15F12">
        <w:rPr>
          <w:rFonts w:cs="Arial"/>
          <w:i/>
          <w:color w:val="000000"/>
          <w:szCs w:val="24"/>
          <w:lang w:val="es-EC"/>
        </w:rPr>
        <w:t xml:space="preserve">Potencial Productivo de los Huevos de gallina Reproductoras White </w:t>
      </w:r>
      <w:proofErr w:type="spellStart"/>
      <w:r w:rsidRPr="00E15F12">
        <w:rPr>
          <w:rFonts w:cs="Arial"/>
          <w:i/>
          <w:color w:val="000000"/>
          <w:szCs w:val="24"/>
          <w:lang w:val="es-EC"/>
        </w:rPr>
        <w:t>Leghorn</w:t>
      </w:r>
      <w:proofErr w:type="spellEnd"/>
      <w:r w:rsidRPr="00E15F12">
        <w:rPr>
          <w:rFonts w:cs="Arial"/>
          <w:i/>
          <w:color w:val="000000"/>
          <w:szCs w:val="24"/>
          <w:lang w:val="es-EC"/>
        </w:rPr>
        <w:t xml:space="preserve"> clasificados como no aptos por su peso y forma</w:t>
      </w:r>
      <w:r w:rsidRPr="00E15F12">
        <w:rPr>
          <w:rFonts w:cs="Arial"/>
          <w:color w:val="000000"/>
          <w:szCs w:val="24"/>
          <w:lang w:val="es-EC"/>
        </w:rPr>
        <w:t>, Tesis en opción al grado de Doctor en Ciencias Veterinarias, Camagüey, Cuba.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Guerra, L. y Cabrera, L.</w:t>
      </w:r>
      <w:r w:rsidRPr="00E15F12">
        <w:rPr>
          <w:rFonts w:cs="Arial"/>
          <w:color w:val="000000"/>
          <w:szCs w:val="24"/>
          <w:lang w:val="es-EC"/>
        </w:rPr>
        <w:t xml:space="preserve"> (2003). </w:t>
      </w:r>
      <w:r w:rsidRPr="00E15F12">
        <w:rPr>
          <w:rFonts w:cs="Arial"/>
          <w:i/>
          <w:color w:val="000000"/>
          <w:szCs w:val="24"/>
          <w:lang w:val="es-EC"/>
        </w:rPr>
        <w:t>Las pérdidas de huevos por concepto de no aptos (deformes, pequeños, grandes y rugosos) y su aporte económico en las</w:t>
      </w:r>
      <w:r w:rsidRPr="00E15F12">
        <w:rPr>
          <w:rFonts w:cs="Arial"/>
          <w:i/>
          <w:szCs w:val="24"/>
          <w:lang w:val="es-EC"/>
        </w:rPr>
        <w:t xml:space="preserve"> </w:t>
      </w:r>
      <w:r w:rsidRPr="00E15F12">
        <w:rPr>
          <w:rFonts w:cs="Arial"/>
          <w:i/>
          <w:color w:val="000000"/>
          <w:szCs w:val="24"/>
          <w:lang w:val="es-EC"/>
        </w:rPr>
        <w:t>reproductoras pesadas</w:t>
      </w:r>
      <w:r w:rsidRPr="00E15F12">
        <w:rPr>
          <w:rFonts w:cs="Arial"/>
          <w:color w:val="000000"/>
          <w:szCs w:val="24"/>
          <w:lang w:val="es-EC"/>
        </w:rPr>
        <w:t xml:space="preserve">. </w:t>
      </w:r>
      <w:r w:rsidRPr="00E15F12">
        <w:rPr>
          <w:rFonts w:cs="Arial"/>
          <w:i/>
          <w:color w:val="000000"/>
          <w:szCs w:val="24"/>
          <w:lang w:val="es-EC"/>
        </w:rPr>
        <w:t>Revista de Producción Animal</w:t>
      </w:r>
      <w:r w:rsidRPr="00E15F12">
        <w:rPr>
          <w:rFonts w:cs="Arial"/>
          <w:color w:val="000000"/>
          <w:szCs w:val="24"/>
          <w:lang w:val="es-EC"/>
        </w:rPr>
        <w:t>. No 1.</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Juárez, C.</w:t>
      </w:r>
      <w:r w:rsidRPr="00E15F12">
        <w:rPr>
          <w:rFonts w:cs="Arial"/>
          <w:color w:val="000000"/>
          <w:szCs w:val="24"/>
          <w:lang w:val="es-EC"/>
        </w:rPr>
        <w:t xml:space="preserve"> (2006). </w:t>
      </w:r>
      <w:r w:rsidRPr="00E15F12">
        <w:rPr>
          <w:rFonts w:cs="Arial"/>
          <w:i/>
          <w:color w:val="000000"/>
          <w:szCs w:val="24"/>
          <w:lang w:val="es-EC"/>
        </w:rPr>
        <w:t>Fertilidad e incubabilidad de huevos de gallinas criollas diferenciados por fenotipo en condiciones controladas</w:t>
      </w:r>
      <w:r w:rsidRPr="00E15F12">
        <w:rPr>
          <w:rFonts w:cs="Arial"/>
          <w:color w:val="000000"/>
          <w:szCs w:val="24"/>
          <w:lang w:val="es-EC"/>
        </w:rPr>
        <w:t>. Tesis de Licenciatura.</w:t>
      </w:r>
      <w:r w:rsidRPr="00E15F12">
        <w:rPr>
          <w:rFonts w:cs="Arial"/>
          <w:szCs w:val="24"/>
          <w:lang w:val="es-EC"/>
        </w:rPr>
        <w:t xml:space="preserve"> </w:t>
      </w:r>
      <w:r w:rsidRPr="00E15F12">
        <w:rPr>
          <w:rFonts w:cs="Arial"/>
          <w:color w:val="000000"/>
          <w:szCs w:val="24"/>
          <w:lang w:val="es-EC"/>
        </w:rPr>
        <w:t>Instituto Tecnológico Agropecuario No. 23. Oaxaca. p 72.</w:t>
      </w:r>
    </w:p>
    <w:p w:rsidR="003C748C" w:rsidRPr="00E15F12" w:rsidRDefault="003C748C" w:rsidP="00BB1CD1">
      <w:pPr>
        <w:autoSpaceDE w:val="0"/>
        <w:autoSpaceDN w:val="0"/>
        <w:adjustRightInd w:val="0"/>
        <w:spacing w:before="0" w:after="0"/>
        <w:ind w:left="720" w:hanging="720"/>
        <w:rPr>
          <w:rFonts w:cs="Arial"/>
          <w:szCs w:val="24"/>
          <w:lang w:val="en-US"/>
        </w:rPr>
      </w:pPr>
      <w:proofErr w:type="spellStart"/>
      <w:r w:rsidRPr="00E15F12">
        <w:rPr>
          <w:rFonts w:cs="Arial"/>
          <w:bCs/>
          <w:color w:val="000000"/>
          <w:szCs w:val="24"/>
          <w:lang w:val="es-EC"/>
        </w:rPr>
        <w:lastRenderedPageBreak/>
        <w:t>Lesson</w:t>
      </w:r>
      <w:proofErr w:type="spellEnd"/>
      <w:r w:rsidRPr="00E15F12">
        <w:rPr>
          <w:rFonts w:cs="Arial"/>
          <w:bCs/>
          <w:color w:val="000000"/>
          <w:szCs w:val="24"/>
          <w:lang w:val="es-EC"/>
        </w:rPr>
        <w:t>, S.</w:t>
      </w:r>
      <w:r w:rsidRPr="00E15F12">
        <w:rPr>
          <w:rFonts w:cs="Arial"/>
          <w:color w:val="000000"/>
          <w:szCs w:val="24"/>
          <w:lang w:val="es-EC"/>
        </w:rPr>
        <w:t xml:space="preserve"> (2004). </w:t>
      </w:r>
      <w:r w:rsidRPr="00E15F12">
        <w:rPr>
          <w:rFonts w:cs="Arial"/>
          <w:i/>
          <w:color w:val="000000"/>
          <w:szCs w:val="24"/>
          <w:lang w:val="en-US"/>
        </w:rPr>
        <w:t xml:space="preserve">How does breeder feed allocation affect the performance of breeders and their </w:t>
      </w:r>
      <w:proofErr w:type="gramStart"/>
      <w:r w:rsidRPr="00E15F12">
        <w:rPr>
          <w:rFonts w:cs="Arial"/>
          <w:i/>
          <w:color w:val="000000"/>
          <w:szCs w:val="24"/>
          <w:lang w:val="en-US"/>
        </w:rPr>
        <w:t>progeny</w:t>
      </w:r>
      <w:r w:rsidRPr="00E15F12">
        <w:rPr>
          <w:rFonts w:cs="Arial"/>
          <w:color w:val="000000"/>
          <w:szCs w:val="24"/>
          <w:lang w:val="en-US"/>
        </w:rPr>
        <w:t>.</w:t>
      </w:r>
      <w:proofErr w:type="gramEnd"/>
      <w:r w:rsidRPr="00E15F12">
        <w:rPr>
          <w:rFonts w:cs="Arial"/>
          <w:color w:val="000000"/>
          <w:szCs w:val="24"/>
          <w:lang w:val="en-US"/>
        </w:rPr>
        <w:t xml:space="preserve"> </w:t>
      </w:r>
      <w:proofErr w:type="spellStart"/>
      <w:r w:rsidRPr="00E15F12">
        <w:rPr>
          <w:rFonts w:cs="Arial"/>
          <w:i/>
          <w:color w:val="000000"/>
          <w:szCs w:val="24"/>
          <w:lang w:val="en-US"/>
        </w:rPr>
        <w:t>Revista</w:t>
      </w:r>
      <w:proofErr w:type="spellEnd"/>
      <w:r w:rsidRPr="00E15F12">
        <w:rPr>
          <w:rFonts w:cs="Arial"/>
          <w:i/>
          <w:color w:val="000000"/>
          <w:szCs w:val="24"/>
          <w:lang w:val="en-US"/>
        </w:rPr>
        <w:t xml:space="preserve"> Poultry International</w:t>
      </w:r>
      <w:r w:rsidRPr="00E15F12">
        <w:rPr>
          <w:rFonts w:cs="Arial"/>
          <w:color w:val="000000"/>
          <w:szCs w:val="24"/>
          <w:lang w:val="en-US"/>
        </w:rPr>
        <w:t>. 43(5): 100. USA.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Medina, J.</w:t>
      </w:r>
      <w:r w:rsidRPr="00E15F12">
        <w:rPr>
          <w:rFonts w:cs="Arial"/>
          <w:color w:val="000000"/>
          <w:szCs w:val="24"/>
          <w:lang w:val="es-EC"/>
        </w:rPr>
        <w:t xml:space="preserve">  (2012). </w:t>
      </w:r>
      <w:r w:rsidRPr="00E15F12">
        <w:rPr>
          <w:rFonts w:cs="Arial"/>
          <w:i/>
          <w:color w:val="000000"/>
          <w:szCs w:val="24"/>
          <w:lang w:val="es-EC"/>
        </w:rPr>
        <w:t>Problemas del embrión de alta conformación y su incubación en sistemas de etapa única: manejo de incubadoras</w:t>
      </w:r>
      <w:r w:rsidRPr="00E15F12">
        <w:rPr>
          <w:rFonts w:cs="Arial"/>
          <w:color w:val="000000"/>
          <w:szCs w:val="24"/>
          <w:lang w:val="es-EC"/>
        </w:rPr>
        <w:t>. XXII Congreso</w:t>
      </w:r>
      <w:r w:rsidRPr="00E15F12">
        <w:rPr>
          <w:rFonts w:cs="Arial"/>
          <w:szCs w:val="24"/>
          <w:lang w:val="es-EC"/>
        </w:rPr>
        <w:t xml:space="preserve"> </w:t>
      </w:r>
      <w:r w:rsidRPr="00E15F12">
        <w:rPr>
          <w:rFonts w:cs="Arial"/>
          <w:color w:val="000000"/>
          <w:szCs w:val="24"/>
          <w:lang w:val="es-EC"/>
        </w:rPr>
        <w:t>Centroamericano y del Caribe de Avicultura en Panamá. Panamá.</w:t>
      </w:r>
    </w:p>
    <w:p w:rsidR="003C748C" w:rsidRPr="00E15F12" w:rsidRDefault="003C748C" w:rsidP="00BB1CD1">
      <w:pPr>
        <w:autoSpaceDE w:val="0"/>
        <w:autoSpaceDN w:val="0"/>
        <w:adjustRightInd w:val="0"/>
        <w:spacing w:before="0" w:after="0"/>
        <w:ind w:left="720" w:hanging="720"/>
        <w:rPr>
          <w:rFonts w:cs="Arial"/>
          <w:color w:val="000000"/>
          <w:szCs w:val="24"/>
          <w:lang w:val="es-EC"/>
        </w:rPr>
      </w:pPr>
      <w:r w:rsidRPr="00E15F12">
        <w:rPr>
          <w:rFonts w:cs="Arial"/>
          <w:bCs/>
          <w:color w:val="000000"/>
          <w:szCs w:val="24"/>
          <w:lang w:val="es-EC"/>
        </w:rPr>
        <w:t>Moreno, J., Lobato, J.; Morales, S., Merino, G., Tomas, J., Martínez, J. Sanz, R. y Soler, J.</w:t>
      </w:r>
      <w:r w:rsidRPr="00E15F12">
        <w:rPr>
          <w:rFonts w:cs="Arial"/>
          <w:color w:val="000000"/>
          <w:szCs w:val="24"/>
          <w:lang w:val="es-EC"/>
        </w:rPr>
        <w:t xml:space="preserve">  </w:t>
      </w:r>
      <w:r w:rsidRPr="00E15F12">
        <w:rPr>
          <w:rFonts w:cs="Arial"/>
          <w:color w:val="000000"/>
          <w:szCs w:val="24"/>
          <w:lang w:val="en-US"/>
        </w:rPr>
        <w:t xml:space="preserve">(2006). </w:t>
      </w:r>
      <w:r w:rsidRPr="00E15F12">
        <w:rPr>
          <w:rFonts w:cs="Arial"/>
          <w:i/>
          <w:color w:val="000000"/>
          <w:szCs w:val="24"/>
          <w:lang w:val="en-US"/>
        </w:rPr>
        <w:t xml:space="preserve">Experimental evidence that egg color indicates female condition at laying in a songbird. </w:t>
      </w:r>
      <w:proofErr w:type="spellStart"/>
      <w:r w:rsidRPr="00E15F12">
        <w:rPr>
          <w:rFonts w:cs="Arial"/>
          <w:i/>
          <w:color w:val="000000"/>
          <w:szCs w:val="24"/>
          <w:lang w:val="es-EC"/>
        </w:rPr>
        <w:t>Behavioral</w:t>
      </w:r>
      <w:proofErr w:type="spellEnd"/>
      <w:r w:rsidRPr="00E15F12">
        <w:rPr>
          <w:rFonts w:cs="Arial"/>
          <w:i/>
          <w:color w:val="000000"/>
          <w:szCs w:val="24"/>
          <w:lang w:val="es-EC"/>
        </w:rPr>
        <w:t xml:space="preserve"> </w:t>
      </w:r>
      <w:proofErr w:type="spellStart"/>
      <w:r w:rsidRPr="00E15F12">
        <w:rPr>
          <w:rFonts w:cs="Arial"/>
          <w:i/>
          <w:color w:val="000000"/>
          <w:szCs w:val="24"/>
          <w:lang w:val="es-EC"/>
        </w:rPr>
        <w:t>Ecology</w:t>
      </w:r>
      <w:proofErr w:type="spellEnd"/>
      <w:r w:rsidR="00E15F12">
        <w:rPr>
          <w:rFonts w:cs="Arial"/>
          <w:i/>
          <w:color w:val="000000"/>
          <w:szCs w:val="24"/>
          <w:lang w:val="es-EC"/>
        </w:rPr>
        <w:t>.</w:t>
      </w:r>
      <w:r w:rsidRPr="00E15F12">
        <w:rPr>
          <w:rFonts w:cs="Arial"/>
          <w:color w:val="000000"/>
          <w:szCs w:val="24"/>
          <w:lang w:val="es-EC"/>
        </w:rPr>
        <w:t xml:space="preserve"> 17:651-655.</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Nápoles, M.</w:t>
      </w:r>
      <w:r w:rsidRPr="00E15F12">
        <w:rPr>
          <w:rFonts w:cs="Arial"/>
          <w:color w:val="000000"/>
          <w:szCs w:val="24"/>
          <w:lang w:val="es-EC"/>
        </w:rPr>
        <w:t xml:space="preserve"> (2000). Informe Científico Investigativo. Salud y Explotación de las Aves. Universidad de Camagüey. Cuba.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Pérez, M.</w:t>
      </w:r>
      <w:r w:rsidRPr="00E15F12">
        <w:rPr>
          <w:rFonts w:cs="Arial"/>
          <w:color w:val="000000"/>
          <w:szCs w:val="24"/>
          <w:lang w:val="es-EC"/>
        </w:rPr>
        <w:t xml:space="preserve"> (2003). Curso de postgrado sobre Reproductores ligeros y sus reemplazos (</w:t>
      </w:r>
      <w:proofErr w:type="spellStart"/>
      <w:r w:rsidRPr="00E15F12">
        <w:rPr>
          <w:rFonts w:cs="Arial"/>
          <w:color w:val="000000"/>
          <w:szCs w:val="24"/>
          <w:lang w:val="es-EC"/>
        </w:rPr>
        <w:t>mimeo</w:t>
      </w:r>
      <w:proofErr w:type="spellEnd"/>
      <w:r w:rsidRPr="00E15F12">
        <w:rPr>
          <w:rFonts w:cs="Arial"/>
          <w:color w:val="000000"/>
          <w:szCs w:val="24"/>
          <w:lang w:val="es-EC"/>
        </w:rPr>
        <w:t xml:space="preserve">). La Habana, Cuba. </w:t>
      </w:r>
    </w:p>
    <w:p w:rsidR="003C748C" w:rsidRPr="00E15F12" w:rsidRDefault="003C748C" w:rsidP="00BB1CD1">
      <w:pPr>
        <w:autoSpaceDE w:val="0"/>
        <w:autoSpaceDN w:val="0"/>
        <w:adjustRightInd w:val="0"/>
        <w:spacing w:before="0" w:after="0"/>
        <w:ind w:left="720" w:hanging="720"/>
        <w:rPr>
          <w:rFonts w:cs="Arial"/>
          <w:szCs w:val="24"/>
          <w:lang w:val="en-US"/>
        </w:rPr>
      </w:pPr>
      <w:r w:rsidRPr="00E15F12">
        <w:rPr>
          <w:rFonts w:cs="Arial"/>
          <w:bCs/>
          <w:color w:val="000000"/>
          <w:szCs w:val="24"/>
          <w:lang w:val="es-EC"/>
        </w:rPr>
        <w:t>Plano, A.</w:t>
      </w:r>
      <w:r w:rsidRPr="00E15F12">
        <w:rPr>
          <w:rFonts w:cs="Arial"/>
          <w:color w:val="000000"/>
          <w:szCs w:val="24"/>
          <w:lang w:val="es-EC"/>
        </w:rPr>
        <w:t xml:space="preserve"> (2003). </w:t>
      </w:r>
      <w:proofErr w:type="spellStart"/>
      <w:r w:rsidRPr="00E15F12">
        <w:rPr>
          <w:rFonts w:cs="Arial"/>
          <w:i/>
          <w:color w:val="000000"/>
          <w:szCs w:val="24"/>
          <w:lang w:val="es-EC"/>
        </w:rPr>
        <w:t>Embriodiagnóstico</w:t>
      </w:r>
      <w:proofErr w:type="spellEnd"/>
      <w:r w:rsidRPr="00E15F12">
        <w:rPr>
          <w:rFonts w:cs="Arial"/>
          <w:i/>
          <w:color w:val="000000"/>
          <w:szCs w:val="24"/>
          <w:lang w:val="es-EC"/>
        </w:rPr>
        <w:t xml:space="preserve"> como herramienta de trabajo para evaluar problemas de plantas de incubación y granjas reproductoras</w:t>
      </w:r>
      <w:r w:rsidRPr="00E15F12">
        <w:rPr>
          <w:rFonts w:cs="Arial"/>
          <w:color w:val="000000"/>
          <w:szCs w:val="24"/>
          <w:lang w:val="es-EC"/>
        </w:rPr>
        <w:t>. En: Temas de</w:t>
      </w:r>
      <w:r w:rsidRPr="00E15F12">
        <w:rPr>
          <w:rFonts w:cs="Arial"/>
          <w:szCs w:val="24"/>
          <w:lang w:val="es-EC"/>
        </w:rPr>
        <w:t xml:space="preserve"> </w:t>
      </w:r>
      <w:r w:rsidRPr="00E15F12">
        <w:rPr>
          <w:rFonts w:cs="Arial"/>
          <w:color w:val="000000"/>
          <w:szCs w:val="24"/>
          <w:lang w:val="es-EC"/>
        </w:rPr>
        <w:t>producción 1.77. Memorias del XVIII Congreso Latinoamericano de Avicultura:</w:t>
      </w:r>
      <w:r w:rsidRPr="00E15F12">
        <w:rPr>
          <w:rFonts w:cs="Arial"/>
          <w:szCs w:val="24"/>
          <w:lang w:val="es-EC"/>
        </w:rPr>
        <w:t xml:space="preserve"> </w:t>
      </w:r>
      <w:r w:rsidRPr="00E15F12">
        <w:rPr>
          <w:rFonts w:cs="Arial"/>
          <w:color w:val="000000"/>
          <w:szCs w:val="24"/>
          <w:lang w:val="es-EC"/>
        </w:rPr>
        <w:t xml:space="preserve">423. </w:t>
      </w:r>
      <w:r w:rsidRPr="00E15F12">
        <w:rPr>
          <w:rFonts w:cs="Arial"/>
          <w:color w:val="000000"/>
          <w:szCs w:val="24"/>
          <w:lang w:val="en-US"/>
        </w:rPr>
        <w:t>Santa Cruz de la Sierra, Bolivia.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n-US"/>
        </w:rPr>
        <w:t>Ralph, E.</w:t>
      </w:r>
      <w:r w:rsidRPr="00E15F12">
        <w:rPr>
          <w:rFonts w:cs="Arial"/>
          <w:color w:val="000000"/>
          <w:szCs w:val="24"/>
          <w:lang w:val="en-US"/>
        </w:rPr>
        <w:t xml:space="preserve"> (2004). </w:t>
      </w:r>
      <w:r w:rsidRPr="00E15F12">
        <w:rPr>
          <w:rFonts w:cs="Arial"/>
          <w:i/>
          <w:color w:val="000000"/>
          <w:szCs w:val="24"/>
          <w:lang w:val="en-US"/>
        </w:rPr>
        <w:t>Hatching-egg production, storage and sanitation Animal</w:t>
      </w:r>
      <w:r w:rsidRPr="00E15F12">
        <w:rPr>
          <w:rFonts w:cs="Arial"/>
          <w:color w:val="000000"/>
          <w:szCs w:val="24"/>
          <w:lang w:val="en-US"/>
        </w:rPr>
        <w:t xml:space="preserve">. Science Department, University of California, Davis, CA 95616. </w:t>
      </w:r>
      <w:r w:rsidRPr="00E15F12">
        <w:rPr>
          <w:rFonts w:cs="Arial"/>
          <w:color w:val="000000"/>
          <w:szCs w:val="24"/>
          <w:lang w:val="es-EC"/>
        </w:rPr>
        <w:t>USA.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Rosales, P. R.</w:t>
      </w:r>
      <w:r w:rsidRPr="00E15F12">
        <w:rPr>
          <w:rFonts w:cs="Arial"/>
          <w:color w:val="000000"/>
          <w:szCs w:val="24"/>
          <w:lang w:val="es-EC"/>
        </w:rPr>
        <w:t xml:space="preserve"> (2010). </w:t>
      </w:r>
      <w:r w:rsidRPr="00E15F12">
        <w:rPr>
          <w:rFonts w:cs="Arial"/>
          <w:i/>
          <w:color w:val="000000"/>
          <w:szCs w:val="24"/>
          <w:lang w:val="es-EC"/>
        </w:rPr>
        <w:t>Evaluación Productiva de dos lotes de Gallinas Reproductoras Pesadas</w:t>
      </w:r>
      <w:r w:rsidRPr="00E15F12">
        <w:rPr>
          <w:rFonts w:cs="Arial"/>
          <w:color w:val="000000"/>
          <w:szCs w:val="24"/>
          <w:lang w:val="es-EC"/>
        </w:rPr>
        <w:t>. Tesis Previa a la Obtención del Título de Médico</w:t>
      </w:r>
      <w:r w:rsidRPr="00E15F12">
        <w:rPr>
          <w:rFonts w:cs="Arial"/>
          <w:szCs w:val="24"/>
          <w:lang w:val="es-EC"/>
        </w:rPr>
        <w:t xml:space="preserve"> </w:t>
      </w:r>
      <w:r w:rsidRPr="00E15F12">
        <w:rPr>
          <w:rFonts w:cs="Arial"/>
          <w:color w:val="000000"/>
          <w:szCs w:val="24"/>
          <w:lang w:val="es-EC"/>
        </w:rPr>
        <w:t>Veterinario Zootecnista. Facultad de Ciencias Veterinarias. Carrera de Medicina Veterinaria y Zootecnia de la UAGRM. Santa Cruz, Bolivia.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Smith, T.W</w:t>
      </w:r>
      <w:r w:rsidRPr="00E15F12">
        <w:rPr>
          <w:rFonts w:cs="Arial"/>
          <w:color w:val="000000"/>
          <w:szCs w:val="24"/>
          <w:lang w:val="es-EC"/>
        </w:rPr>
        <w:t xml:space="preserve">. (2013). </w:t>
      </w:r>
      <w:r w:rsidRPr="00E15F12">
        <w:rPr>
          <w:rFonts w:cs="Arial"/>
          <w:i/>
          <w:color w:val="000000"/>
          <w:szCs w:val="24"/>
          <w:lang w:val="es-EC"/>
        </w:rPr>
        <w:t>Procedimiento para la incubación de huevos. Revista Los Avicultores y su Entorno</w:t>
      </w:r>
      <w:r w:rsidRPr="00E15F12">
        <w:rPr>
          <w:rFonts w:cs="Arial"/>
          <w:color w:val="000000"/>
          <w:szCs w:val="24"/>
          <w:lang w:val="es-EC"/>
        </w:rPr>
        <w:t>, edición N° 94.</w:t>
      </w:r>
    </w:p>
    <w:p w:rsidR="003C748C" w:rsidRPr="00E15F12" w:rsidRDefault="003C748C" w:rsidP="00BB1CD1">
      <w:pPr>
        <w:autoSpaceDE w:val="0"/>
        <w:autoSpaceDN w:val="0"/>
        <w:adjustRightInd w:val="0"/>
        <w:spacing w:before="0" w:after="0"/>
        <w:ind w:left="720" w:hanging="720"/>
        <w:rPr>
          <w:rFonts w:cs="Arial"/>
          <w:szCs w:val="24"/>
          <w:lang w:val="es-EC"/>
        </w:rPr>
      </w:pPr>
      <w:proofErr w:type="spellStart"/>
      <w:r w:rsidRPr="00E15F12">
        <w:rPr>
          <w:rFonts w:cs="Arial"/>
          <w:bCs/>
          <w:color w:val="000000"/>
          <w:szCs w:val="24"/>
          <w:lang w:val="es-EC"/>
        </w:rPr>
        <w:t>Summers</w:t>
      </w:r>
      <w:proofErr w:type="spellEnd"/>
      <w:r w:rsidRPr="00E15F12">
        <w:rPr>
          <w:rFonts w:cs="Arial"/>
          <w:bCs/>
          <w:color w:val="000000"/>
          <w:szCs w:val="24"/>
          <w:lang w:val="es-EC"/>
        </w:rPr>
        <w:t>, J.</w:t>
      </w:r>
      <w:r w:rsidRPr="00E15F12">
        <w:rPr>
          <w:rFonts w:cs="Arial"/>
          <w:color w:val="000000"/>
          <w:szCs w:val="24"/>
          <w:lang w:val="es-EC"/>
        </w:rPr>
        <w:t xml:space="preserve"> (2004). </w:t>
      </w:r>
      <w:r w:rsidRPr="00E15F12">
        <w:rPr>
          <w:rFonts w:cs="Arial"/>
          <w:i/>
          <w:color w:val="000000"/>
          <w:szCs w:val="24"/>
          <w:lang w:val="es-EC"/>
        </w:rPr>
        <w:t>El increíble huevo. Revista Avicultura profesional</w:t>
      </w:r>
      <w:r w:rsidRPr="00E15F12">
        <w:rPr>
          <w:rFonts w:cs="Arial"/>
          <w:color w:val="000000"/>
          <w:szCs w:val="24"/>
          <w:lang w:val="es-EC"/>
        </w:rPr>
        <w:t>. 22(1):24-26. USA.</w:t>
      </w:r>
    </w:p>
    <w:p w:rsidR="003C748C" w:rsidRPr="00E15F12" w:rsidRDefault="003C748C" w:rsidP="00BB1CD1">
      <w:pPr>
        <w:autoSpaceDE w:val="0"/>
        <w:autoSpaceDN w:val="0"/>
        <w:adjustRightInd w:val="0"/>
        <w:spacing w:before="0" w:after="0"/>
        <w:ind w:left="720" w:hanging="720"/>
        <w:rPr>
          <w:rFonts w:cs="Arial"/>
          <w:color w:val="000000"/>
          <w:szCs w:val="24"/>
          <w:lang w:val="es-EC"/>
        </w:rPr>
      </w:pPr>
      <w:r w:rsidRPr="00E15F12">
        <w:rPr>
          <w:rFonts w:cs="Arial"/>
          <w:bCs/>
          <w:color w:val="000000"/>
          <w:szCs w:val="24"/>
          <w:lang w:val="es-EC"/>
        </w:rPr>
        <w:t>UECAN</w:t>
      </w:r>
      <w:r w:rsidRPr="00E15F12">
        <w:rPr>
          <w:rFonts w:cs="Arial"/>
          <w:color w:val="000000"/>
          <w:szCs w:val="24"/>
          <w:lang w:val="es-EC"/>
        </w:rPr>
        <w:t xml:space="preserve">. (2003). </w:t>
      </w:r>
      <w:r w:rsidRPr="00E15F12">
        <w:rPr>
          <w:rFonts w:cs="Arial"/>
          <w:i/>
          <w:color w:val="000000"/>
          <w:szCs w:val="24"/>
          <w:lang w:val="es-EC"/>
        </w:rPr>
        <w:t>Instituto de Investigaciones Avícolas</w:t>
      </w:r>
      <w:r w:rsidRPr="00E15F12">
        <w:rPr>
          <w:rFonts w:cs="Arial"/>
          <w:color w:val="000000"/>
          <w:szCs w:val="24"/>
          <w:lang w:val="es-EC"/>
        </w:rPr>
        <w:t xml:space="preserve">. </w:t>
      </w:r>
      <w:proofErr w:type="spellStart"/>
      <w:r w:rsidRPr="00E15F12">
        <w:rPr>
          <w:rFonts w:cs="Arial"/>
          <w:color w:val="000000"/>
          <w:szCs w:val="24"/>
          <w:lang w:val="es-EC"/>
        </w:rPr>
        <w:t>Minagri</w:t>
      </w:r>
      <w:proofErr w:type="spellEnd"/>
      <w:r w:rsidRPr="00E15F12">
        <w:rPr>
          <w:rFonts w:cs="Arial"/>
          <w:color w:val="000000"/>
          <w:szCs w:val="24"/>
          <w:lang w:val="es-EC"/>
        </w:rPr>
        <w:t>. Instructivo Técnico de Tecnología de Crianza y Regulaciones Sanitarias Generales de Reproductores ligeros y sus Reemplazos (</w:t>
      </w:r>
      <w:proofErr w:type="spellStart"/>
      <w:r w:rsidRPr="00E15F12">
        <w:rPr>
          <w:rFonts w:cs="Arial"/>
          <w:color w:val="000000"/>
          <w:szCs w:val="24"/>
          <w:lang w:val="es-EC"/>
        </w:rPr>
        <w:t>mimeo</w:t>
      </w:r>
      <w:proofErr w:type="spellEnd"/>
      <w:r w:rsidRPr="00E15F12">
        <w:rPr>
          <w:rFonts w:cs="Arial"/>
          <w:color w:val="000000"/>
          <w:szCs w:val="24"/>
          <w:lang w:val="es-EC"/>
        </w:rPr>
        <w:t>). Cuba.</w:t>
      </w:r>
    </w:p>
    <w:p w:rsidR="003C748C" w:rsidRPr="00E15F12" w:rsidRDefault="003C748C" w:rsidP="00BB1CD1">
      <w:pPr>
        <w:autoSpaceDE w:val="0"/>
        <w:autoSpaceDN w:val="0"/>
        <w:adjustRightInd w:val="0"/>
        <w:spacing w:before="0" w:after="0"/>
        <w:ind w:left="720" w:hanging="720"/>
        <w:rPr>
          <w:rFonts w:cs="Arial"/>
          <w:szCs w:val="24"/>
          <w:lang w:val="es-EC"/>
        </w:rPr>
      </w:pPr>
      <w:r w:rsidRPr="00E15F12">
        <w:rPr>
          <w:rFonts w:cs="Arial"/>
          <w:bCs/>
          <w:color w:val="000000"/>
          <w:szCs w:val="24"/>
          <w:lang w:val="es-EC"/>
        </w:rPr>
        <w:t xml:space="preserve">Vásquez, D.; Martínez, G. y </w:t>
      </w:r>
      <w:proofErr w:type="spellStart"/>
      <w:r w:rsidRPr="00E15F12">
        <w:rPr>
          <w:rFonts w:cs="Arial"/>
          <w:bCs/>
          <w:color w:val="000000"/>
          <w:szCs w:val="24"/>
          <w:lang w:val="es-EC"/>
        </w:rPr>
        <w:t>Monterrubio</w:t>
      </w:r>
      <w:proofErr w:type="spellEnd"/>
      <w:r w:rsidRPr="00E15F12">
        <w:rPr>
          <w:rFonts w:cs="Arial"/>
          <w:bCs/>
          <w:color w:val="000000"/>
          <w:szCs w:val="24"/>
          <w:lang w:val="es-EC"/>
        </w:rPr>
        <w:t>, R</w:t>
      </w:r>
      <w:r w:rsidRPr="00E15F12">
        <w:rPr>
          <w:rFonts w:cs="Arial"/>
          <w:color w:val="000000"/>
          <w:szCs w:val="24"/>
          <w:lang w:val="es-EC"/>
        </w:rPr>
        <w:t xml:space="preserve">. (2006). </w:t>
      </w:r>
      <w:r w:rsidRPr="00E15F12">
        <w:rPr>
          <w:rFonts w:cs="Arial"/>
          <w:i/>
          <w:color w:val="000000"/>
          <w:szCs w:val="24"/>
          <w:lang w:val="es-EC"/>
        </w:rPr>
        <w:t>Efecto de tres dietas en la producción, fertilidad e incubabilidad de huevos criollos y comerciales</w:t>
      </w:r>
      <w:r w:rsidRPr="00E15F12">
        <w:rPr>
          <w:rFonts w:cs="Arial"/>
          <w:color w:val="000000"/>
          <w:szCs w:val="24"/>
          <w:lang w:val="es-EC"/>
        </w:rPr>
        <w:t xml:space="preserve">. Tesis </w:t>
      </w:r>
      <w:r w:rsidRPr="00E15F12">
        <w:rPr>
          <w:rFonts w:cs="Arial"/>
          <w:color w:val="000000"/>
          <w:szCs w:val="24"/>
          <w:lang w:val="es-EC"/>
        </w:rPr>
        <w:lastRenderedPageBreak/>
        <w:t>de</w:t>
      </w:r>
      <w:r w:rsidRPr="00E15F12">
        <w:rPr>
          <w:rFonts w:cs="Arial"/>
          <w:szCs w:val="24"/>
          <w:lang w:val="es-EC"/>
        </w:rPr>
        <w:t xml:space="preserve"> </w:t>
      </w:r>
      <w:r w:rsidRPr="00E15F12">
        <w:rPr>
          <w:rFonts w:cs="Arial"/>
          <w:color w:val="000000"/>
          <w:szCs w:val="24"/>
          <w:lang w:val="es-EC"/>
        </w:rPr>
        <w:t>Licenciatura, Instituto Tecnológico Agropecuario de Oaxaca. N°. 23. Nazareno,</w:t>
      </w:r>
      <w:r w:rsidRPr="00E15F12">
        <w:rPr>
          <w:rFonts w:cs="Arial"/>
          <w:szCs w:val="24"/>
          <w:lang w:val="es-EC"/>
        </w:rPr>
        <w:t xml:space="preserve"> </w:t>
      </w:r>
      <w:proofErr w:type="spellStart"/>
      <w:r w:rsidRPr="00E15F12">
        <w:rPr>
          <w:rFonts w:cs="Arial"/>
          <w:color w:val="000000"/>
          <w:szCs w:val="24"/>
          <w:lang w:val="es-EC"/>
        </w:rPr>
        <w:t>Xoxoclotlan</w:t>
      </w:r>
      <w:proofErr w:type="spellEnd"/>
      <w:r w:rsidRPr="00E15F12">
        <w:rPr>
          <w:rFonts w:cs="Arial"/>
          <w:color w:val="000000"/>
          <w:szCs w:val="24"/>
          <w:lang w:val="es-EC"/>
        </w:rPr>
        <w:t>, Oaxaca. p.72.</w:t>
      </w:r>
    </w:p>
    <w:p w:rsidR="003C748C" w:rsidRPr="003C748C" w:rsidRDefault="003C748C" w:rsidP="00BB1CD1">
      <w:pPr>
        <w:rPr>
          <w:rFonts w:cs="Arial"/>
          <w:b/>
          <w:lang w:val="es-EC"/>
        </w:rPr>
      </w:pPr>
    </w:p>
    <w:sectPr w:rsidR="003C748C" w:rsidRPr="003C748C" w:rsidSect="0004068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974F7"/>
    <w:multiLevelType w:val="hybridMultilevel"/>
    <w:tmpl w:val="B338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459C3"/>
    <w:multiLevelType w:val="hybridMultilevel"/>
    <w:tmpl w:val="C23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16FBE"/>
    <w:multiLevelType w:val="singleLevel"/>
    <w:tmpl w:val="0C0A000F"/>
    <w:lvl w:ilvl="0">
      <w:start w:val="1"/>
      <w:numFmt w:val="decimal"/>
      <w:lvlText w:val="%1."/>
      <w:lvlJc w:val="left"/>
      <w:pPr>
        <w:tabs>
          <w:tab w:val="num" w:pos="360"/>
        </w:tabs>
        <w:ind w:left="360" w:hanging="360"/>
      </w:pPr>
    </w:lvl>
  </w:abstractNum>
  <w:abstractNum w:abstractNumId="3">
    <w:nsid w:val="422A7BC3"/>
    <w:multiLevelType w:val="hybridMultilevel"/>
    <w:tmpl w:val="8D8E213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52FA1398"/>
    <w:multiLevelType w:val="hybridMultilevel"/>
    <w:tmpl w:val="88AE22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3C85A59"/>
    <w:multiLevelType w:val="hybridMultilevel"/>
    <w:tmpl w:val="C7909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F0"/>
    <w:rsid w:val="00056F4A"/>
    <w:rsid w:val="000F1866"/>
    <w:rsid w:val="00145BF2"/>
    <w:rsid w:val="0018653C"/>
    <w:rsid w:val="001F7079"/>
    <w:rsid w:val="003571CD"/>
    <w:rsid w:val="003665E9"/>
    <w:rsid w:val="003807B6"/>
    <w:rsid w:val="003C748C"/>
    <w:rsid w:val="003D72B2"/>
    <w:rsid w:val="003F36A7"/>
    <w:rsid w:val="00426296"/>
    <w:rsid w:val="004C56A8"/>
    <w:rsid w:val="004C7CE1"/>
    <w:rsid w:val="00551F94"/>
    <w:rsid w:val="0058579D"/>
    <w:rsid w:val="005954B0"/>
    <w:rsid w:val="00616283"/>
    <w:rsid w:val="0064578B"/>
    <w:rsid w:val="006479B1"/>
    <w:rsid w:val="00654269"/>
    <w:rsid w:val="006C5886"/>
    <w:rsid w:val="006F6E2F"/>
    <w:rsid w:val="007241F8"/>
    <w:rsid w:val="00776CC4"/>
    <w:rsid w:val="00780BE2"/>
    <w:rsid w:val="007A590B"/>
    <w:rsid w:val="007B26BC"/>
    <w:rsid w:val="007B26D2"/>
    <w:rsid w:val="007C338D"/>
    <w:rsid w:val="007F3734"/>
    <w:rsid w:val="00806BCA"/>
    <w:rsid w:val="00823022"/>
    <w:rsid w:val="008701BA"/>
    <w:rsid w:val="008F0C48"/>
    <w:rsid w:val="00981FF0"/>
    <w:rsid w:val="00993BAE"/>
    <w:rsid w:val="009B0637"/>
    <w:rsid w:val="00B3664C"/>
    <w:rsid w:val="00B36F5E"/>
    <w:rsid w:val="00B436F2"/>
    <w:rsid w:val="00B53A13"/>
    <w:rsid w:val="00B72D48"/>
    <w:rsid w:val="00B755B7"/>
    <w:rsid w:val="00BB1CD1"/>
    <w:rsid w:val="00BC132B"/>
    <w:rsid w:val="00C023FD"/>
    <w:rsid w:val="00C20820"/>
    <w:rsid w:val="00C36E84"/>
    <w:rsid w:val="00C954C2"/>
    <w:rsid w:val="00C97FAB"/>
    <w:rsid w:val="00CE7835"/>
    <w:rsid w:val="00D10FF9"/>
    <w:rsid w:val="00D31E5A"/>
    <w:rsid w:val="00D50FBE"/>
    <w:rsid w:val="00D868D9"/>
    <w:rsid w:val="00DF4E30"/>
    <w:rsid w:val="00E15F12"/>
    <w:rsid w:val="00E66767"/>
    <w:rsid w:val="00E927E2"/>
    <w:rsid w:val="00EC1EE4"/>
    <w:rsid w:val="00EE5086"/>
    <w:rsid w:val="00EE7CCF"/>
    <w:rsid w:val="00F32E77"/>
    <w:rsid w:val="00F71B68"/>
    <w:rsid w:val="00FC49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050C1-94E6-451B-9E2A-9C0A49E1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BE"/>
    <w:pPr>
      <w:spacing w:before="240" w:after="240" w:line="360" w:lineRule="auto"/>
      <w:jc w:val="both"/>
    </w:pPr>
    <w:rPr>
      <w:rFonts w:ascii="Arial" w:hAnsi="Arial"/>
      <w:sz w:val="24"/>
      <w:lang w:val="es-ES"/>
    </w:rPr>
  </w:style>
  <w:style w:type="paragraph" w:styleId="Ttulo1">
    <w:name w:val="heading 1"/>
    <w:basedOn w:val="Normal"/>
    <w:next w:val="Normal"/>
    <w:link w:val="Ttulo1Car"/>
    <w:autoRedefine/>
    <w:uiPriority w:val="9"/>
    <w:qFormat/>
    <w:rsid w:val="00780BE2"/>
    <w:pPr>
      <w:keepNext/>
      <w:spacing w:before="0" w:after="0"/>
      <w:jc w:val="left"/>
      <w:outlineLvl w:val="0"/>
    </w:pPr>
    <w:rPr>
      <w:rFonts w:eastAsia="Times New Roman" w:cs="Times New Roman"/>
      <w:b/>
      <w:bCs/>
      <w:kern w:val="32"/>
      <w:szCs w:val="32"/>
      <w:lang w:eastAsia="es-ES"/>
    </w:rPr>
  </w:style>
  <w:style w:type="paragraph" w:styleId="Ttulo2">
    <w:name w:val="heading 2"/>
    <w:basedOn w:val="Normal"/>
    <w:next w:val="Normal"/>
    <w:link w:val="Ttulo2Car"/>
    <w:autoRedefine/>
    <w:uiPriority w:val="9"/>
    <w:unhideWhenUsed/>
    <w:qFormat/>
    <w:rsid w:val="003D72B2"/>
    <w:pPr>
      <w:keepNext/>
      <w:keepLines/>
      <w:outlineLvl w:val="1"/>
    </w:pPr>
    <w:rPr>
      <w:rFonts w:eastAsiaTheme="majorEastAsia" w:cstheme="majorBidi"/>
      <w:b/>
      <w:bCs/>
      <w:szCs w:val="26"/>
    </w:rPr>
  </w:style>
  <w:style w:type="paragraph" w:styleId="Ttulo3">
    <w:name w:val="heading 3"/>
    <w:basedOn w:val="Normal"/>
    <w:next w:val="Normal"/>
    <w:link w:val="Ttulo3Car"/>
    <w:autoRedefine/>
    <w:uiPriority w:val="9"/>
    <w:unhideWhenUsed/>
    <w:qFormat/>
    <w:rsid w:val="003D72B2"/>
    <w:pPr>
      <w:keepNext/>
      <w:keepLines/>
      <w:spacing w:before="200" w:after="0"/>
      <w:outlineLvl w:val="2"/>
    </w:pPr>
    <w:rPr>
      <w:rFonts w:eastAsiaTheme="majorEastAsia" w:cstheme="majorBidi"/>
      <w:b/>
      <w:bCs/>
    </w:rPr>
  </w:style>
  <w:style w:type="paragraph" w:styleId="Ttulo4">
    <w:name w:val="heading 4"/>
    <w:basedOn w:val="Normal"/>
    <w:next w:val="Normal"/>
    <w:link w:val="Ttulo4Car"/>
    <w:autoRedefine/>
    <w:uiPriority w:val="9"/>
    <w:unhideWhenUsed/>
    <w:qFormat/>
    <w:rsid w:val="003D72B2"/>
    <w:pPr>
      <w:keepNext/>
      <w:keepLines/>
      <w:spacing w:before="200" w:after="0"/>
      <w:outlineLvl w:val="3"/>
    </w:pPr>
    <w:rPr>
      <w:rFonts w:eastAsiaTheme="majorEastAsia" w:cstheme="majorBidi"/>
      <w:b/>
      <w:bCs/>
      <w:iCs/>
    </w:rPr>
  </w:style>
  <w:style w:type="paragraph" w:styleId="Ttulo5">
    <w:name w:val="heading 5"/>
    <w:basedOn w:val="Normal"/>
    <w:next w:val="Normal"/>
    <w:link w:val="Ttulo5Car"/>
    <w:autoRedefine/>
    <w:uiPriority w:val="9"/>
    <w:unhideWhenUsed/>
    <w:qFormat/>
    <w:rsid w:val="003D72B2"/>
    <w:pPr>
      <w:keepNext/>
      <w:keepLines/>
      <w:spacing w:before="200" w:after="0"/>
      <w:jc w:val="left"/>
      <w:outlineLvl w:val="4"/>
    </w:pPr>
    <w:rPr>
      <w:rFonts w:eastAsiaTheme="majorEastAsia" w:cstheme="majorBidi"/>
      <w:b/>
    </w:rPr>
  </w:style>
  <w:style w:type="paragraph" w:styleId="Ttulo6">
    <w:name w:val="heading 6"/>
    <w:basedOn w:val="Normal"/>
    <w:next w:val="Normal"/>
    <w:link w:val="Ttulo6Car"/>
    <w:autoRedefine/>
    <w:uiPriority w:val="9"/>
    <w:unhideWhenUsed/>
    <w:qFormat/>
    <w:rsid w:val="003D72B2"/>
    <w:pPr>
      <w:keepNext/>
      <w:keepLines/>
      <w:spacing w:before="200" w:after="0"/>
      <w:jc w:val="left"/>
      <w:outlineLvl w:val="5"/>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72B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3D72B2"/>
    <w:rPr>
      <w:rFonts w:ascii="Arial" w:eastAsiaTheme="majorEastAsia" w:hAnsi="Arial" w:cstheme="majorBidi"/>
      <w:b/>
      <w:bCs/>
      <w:sz w:val="24"/>
    </w:rPr>
  </w:style>
  <w:style w:type="character" w:customStyle="1" w:styleId="Ttulo5Car">
    <w:name w:val="Título 5 Car"/>
    <w:basedOn w:val="Fuentedeprrafopredeter"/>
    <w:link w:val="Ttulo5"/>
    <w:uiPriority w:val="9"/>
    <w:rsid w:val="003D72B2"/>
    <w:rPr>
      <w:rFonts w:ascii="Arial" w:eastAsiaTheme="majorEastAsia" w:hAnsi="Arial" w:cstheme="majorBidi"/>
      <w:b/>
      <w:sz w:val="24"/>
    </w:rPr>
  </w:style>
  <w:style w:type="character" w:customStyle="1" w:styleId="Ttulo4Car">
    <w:name w:val="Título 4 Car"/>
    <w:basedOn w:val="Fuentedeprrafopredeter"/>
    <w:link w:val="Ttulo4"/>
    <w:uiPriority w:val="9"/>
    <w:rsid w:val="003D72B2"/>
    <w:rPr>
      <w:rFonts w:ascii="Arial" w:eastAsiaTheme="majorEastAsia" w:hAnsi="Arial" w:cstheme="majorBidi"/>
      <w:b/>
      <w:bCs/>
      <w:iCs/>
      <w:sz w:val="24"/>
    </w:rPr>
  </w:style>
  <w:style w:type="character" w:customStyle="1" w:styleId="Ttulo6Car">
    <w:name w:val="Título 6 Car"/>
    <w:basedOn w:val="Fuentedeprrafopredeter"/>
    <w:link w:val="Ttulo6"/>
    <w:uiPriority w:val="9"/>
    <w:rsid w:val="003D72B2"/>
    <w:rPr>
      <w:rFonts w:ascii="Arial" w:eastAsiaTheme="majorEastAsia" w:hAnsi="Arial" w:cstheme="majorBidi"/>
      <w:b/>
      <w:iCs/>
      <w:sz w:val="24"/>
    </w:rPr>
  </w:style>
  <w:style w:type="paragraph" w:styleId="TDC1">
    <w:name w:val="toc 1"/>
    <w:aliases w:val="TESIS DOCTORADO"/>
    <w:basedOn w:val="Normal"/>
    <w:next w:val="Normal"/>
    <w:link w:val="TDC1Car"/>
    <w:autoRedefine/>
    <w:uiPriority w:val="39"/>
    <w:qFormat/>
    <w:rsid w:val="005954B0"/>
    <w:pPr>
      <w:spacing w:before="0" w:after="0"/>
      <w:jc w:val="left"/>
    </w:pPr>
    <w:rPr>
      <w:b/>
      <w:bCs/>
      <w:caps/>
      <w:szCs w:val="20"/>
    </w:rPr>
  </w:style>
  <w:style w:type="character" w:customStyle="1" w:styleId="TDC1Car">
    <w:name w:val="TDC 1 Car"/>
    <w:aliases w:val="TESIS DOCTORADO Car"/>
    <w:basedOn w:val="Fuentedeprrafopredeter"/>
    <w:link w:val="TDC1"/>
    <w:uiPriority w:val="39"/>
    <w:rsid w:val="005954B0"/>
    <w:rPr>
      <w:rFonts w:ascii="Arial" w:hAnsi="Arial"/>
      <w:b/>
      <w:bCs/>
      <w:caps/>
      <w:sz w:val="24"/>
      <w:szCs w:val="20"/>
      <w:lang w:val="es-ES"/>
    </w:rPr>
  </w:style>
  <w:style w:type="paragraph" w:styleId="TDC2">
    <w:name w:val="toc 2"/>
    <w:basedOn w:val="Normal"/>
    <w:next w:val="Normal"/>
    <w:autoRedefine/>
    <w:uiPriority w:val="39"/>
    <w:qFormat/>
    <w:rsid w:val="005954B0"/>
    <w:pPr>
      <w:spacing w:before="0" w:after="0"/>
      <w:ind w:left="288"/>
      <w:jc w:val="left"/>
    </w:pPr>
    <w:rPr>
      <w:szCs w:val="20"/>
    </w:rPr>
  </w:style>
  <w:style w:type="paragraph" w:styleId="TDC4">
    <w:name w:val="toc 4"/>
    <w:aliases w:val="TESIS"/>
    <w:basedOn w:val="Normal"/>
    <w:next w:val="Normal"/>
    <w:autoRedefine/>
    <w:uiPriority w:val="39"/>
    <w:unhideWhenUsed/>
    <w:rsid w:val="005954B0"/>
    <w:pPr>
      <w:spacing w:before="0" w:after="0"/>
      <w:ind w:left="864"/>
      <w:jc w:val="left"/>
    </w:pPr>
    <w:rPr>
      <w:szCs w:val="18"/>
    </w:rPr>
  </w:style>
  <w:style w:type="paragraph" w:styleId="TDC3">
    <w:name w:val="toc 3"/>
    <w:basedOn w:val="Normal"/>
    <w:next w:val="Normal"/>
    <w:autoRedefine/>
    <w:uiPriority w:val="39"/>
    <w:qFormat/>
    <w:rsid w:val="005954B0"/>
    <w:pPr>
      <w:spacing w:before="0" w:after="0"/>
      <w:ind w:left="576"/>
      <w:jc w:val="left"/>
    </w:pPr>
    <w:rPr>
      <w:iCs/>
      <w:szCs w:val="20"/>
    </w:rPr>
  </w:style>
  <w:style w:type="paragraph" w:styleId="TDC5">
    <w:name w:val="toc 5"/>
    <w:basedOn w:val="Normal"/>
    <w:next w:val="Normal"/>
    <w:autoRedefine/>
    <w:uiPriority w:val="39"/>
    <w:unhideWhenUsed/>
    <w:rsid w:val="005954B0"/>
    <w:pPr>
      <w:spacing w:before="0" w:after="0"/>
      <w:ind w:left="1152"/>
      <w:jc w:val="left"/>
    </w:pPr>
    <w:rPr>
      <w:szCs w:val="18"/>
    </w:rPr>
  </w:style>
  <w:style w:type="paragraph" w:styleId="TDC6">
    <w:name w:val="toc 6"/>
    <w:basedOn w:val="Normal"/>
    <w:next w:val="Normal"/>
    <w:autoRedefine/>
    <w:uiPriority w:val="39"/>
    <w:unhideWhenUsed/>
    <w:rsid w:val="005954B0"/>
    <w:pPr>
      <w:spacing w:before="0" w:after="0"/>
      <w:ind w:left="1440"/>
      <w:jc w:val="left"/>
    </w:pPr>
    <w:rPr>
      <w:szCs w:val="18"/>
    </w:rPr>
  </w:style>
  <w:style w:type="paragraph" w:styleId="TDC7">
    <w:name w:val="toc 7"/>
    <w:basedOn w:val="Normal"/>
    <w:next w:val="Normal"/>
    <w:autoRedefine/>
    <w:uiPriority w:val="39"/>
    <w:unhideWhenUsed/>
    <w:rsid w:val="005954B0"/>
    <w:pPr>
      <w:spacing w:before="0" w:after="0"/>
      <w:ind w:left="1728"/>
      <w:jc w:val="left"/>
    </w:pPr>
    <w:rPr>
      <w:szCs w:val="18"/>
    </w:rPr>
  </w:style>
  <w:style w:type="paragraph" w:styleId="TDC8">
    <w:name w:val="toc 8"/>
    <w:basedOn w:val="Normal"/>
    <w:next w:val="Normal"/>
    <w:autoRedefine/>
    <w:uiPriority w:val="39"/>
    <w:unhideWhenUsed/>
    <w:rsid w:val="005954B0"/>
    <w:pPr>
      <w:spacing w:before="0" w:after="0"/>
      <w:ind w:left="2016"/>
      <w:jc w:val="left"/>
    </w:pPr>
    <w:rPr>
      <w:szCs w:val="18"/>
    </w:rPr>
  </w:style>
  <w:style w:type="character" w:customStyle="1" w:styleId="Ttulo1Car">
    <w:name w:val="Título 1 Car"/>
    <w:basedOn w:val="Fuentedeprrafopredeter"/>
    <w:link w:val="Ttulo1"/>
    <w:uiPriority w:val="9"/>
    <w:rsid w:val="00780BE2"/>
    <w:rPr>
      <w:rFonts w:ascii="Arial" w:eastAsia="Times New Roman" w:hAnsi="Arial" w:cs="Times New Roman"/>
      <w:b/>
      <w:bCs/>
      <w:kern w:val="32"/>
      <w:sz w:val="24"/>
      <w:szCs w:val="32"/>
      <w:lang w:val="es-ES" w:eastAsia="es-ES"/>
    </w:rPr>
  </w:style>
  <w:style w:type="character" w:styleId="Hipervnculo">
    <w:name w:val="Hyperlink"/>
    <w:basedOn w:val="Fuentedeprrafopredeter"/>
    <w:uiPriority w:val="99"/>
    <w:unhideWhenUsed/>
    <w:rsid w:val="0058579D"/>
    <w:rPr>
      <w:color w:val="0563C1" w:themeColor="hyperlink"/>
      <w:u w:val="single"/>
    </w:rPr>
  </w:style>
  <w:style w:type="paragraph" w:styleId="Textoindependiente2">
    <w:name w:val="Body Text 2"/>
    <w:basedOn w:val="Normal"/>
    <w:link w:val="Textoindependiente2Car"/>
    <w:rsid w:val="006F6E2F"/>
    <w:pPr>
      <w:spacing w:before="0" w:after="120" w:line="480" w:lineRule="auto"/>
      <w:jc w:val="left"/>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rsid w:val="006F6E2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F6E2F"/>
    <w:pPr>
      <w:spacing w:after="120"/>
    </w:pPr>
  </w:style>
  <w:style w:type="character" w:customStyle="1" w:styleId="TextoindependienteCar">
    <w:name w:val="Texto independiente Car"/>
    <w:basedOn w:val="Fuentedeprrafopredeter"/>
    <w:link w:val="Textoindependiente"/>
    <w:uiPriority w:val="99"/>
    <w:rsid w:val="006F6E2F"/>
    <w:rPr>
      <w:rFonts w:ascii="Arial" w:hAnsi="Arial"/>
      <w:sz w:val="24"/>
      <w:lang w:val="es-ES"/>
    </w:rPr>
  </w:style>
  <w:style w:type="paragraph" w:styleId="Prrafodelista">
    <w:name w:val="List Paragraph"/>
    <w:basedOn w:val="Normal"/>
    <w:uiPriority w:val="34"/>
    <w:qFormat/>
    <w:rsid w:val="00145BF2"/>
    <w:pPr>
      <w:spacing w:before="120" w:after="120" w:line="480" w:lineRule="auto"/>
      <w:ind w:left="720"/>
      <w:contextualSpacing/>
    </w:pPr>
    <w:rPr>
      <w:rFonts w:ascii="Times New Roman" w:hAnsi="Times New Roman"/>
      <w:lang w:val="es-EC"/>
    </w:rPr>
  </w:style>
  <w:style w:type="table" w:styleId="Tablaconcuadrcula">
    <w:name w:val="Table Grid"/>
    <w:basedOn w:val="Tablanormal"/>
    <w:uiPriority w:val="59"/>
    <w:rsid w:val="007A5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uentedeprrafopredeter"/>
    <w:rsid w:val="00E1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asaquiza@espoch.edu.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10</Pages>
  <Words>2488</Words>
  <Characters>13689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DIEGUITO</dc:creator>
  <cp:keywords/>
  <dc:description/>
  <cp:lastModifiedBy>DIOS cambia vidas</cp:lastModifiedBy>
  <cp:revision>12</cp:revision>
  <dcterms:created xsi:type="dcterms:W3CDTF">2021-10-19T06:43:00Z</dcterms:created>
  <dcterms:modified xsi:type="dcterms:W3CDTF">2022-02-10T13:41:00Z</dcterms:modified>
</cp:coreProperties>
</file>