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C6C8" w14:textId="77777777" w:rsidR="00D53862" w:rsidRPr="00124237" w:rsidRDefault="00D53862" w:rsidP="00D53862">
      <w:pPr>
        <w:spacing w:after="0"/>
        <w:jc w:val="center"/>
        <w:rPr>
          <w:rFonts w:ascii="Arial" w:hAnsi="Arial" w:cs="Arial"/>
          <w:b/>
          <w:lang w:val="es-MX"/>
        </w:rPr>
      </w:pPr>
      <w:bookmarkStart w:id="0" w:name="_Hlk57921364"/>
      <w:bookmarkStart w:id="1" w:name="_Hlk57923519"/>
      <w:r w:rsidRPr="00124237">
        <w:rPr>
          <w:rFonts w:ascii="Arial" w:hAnsi="Arial" w:cs="Arial"/>
          <w:b/>
          <w:lang w:val="es-MX"/>
        </w:rPr>
        <w:t xml:space="preserve">SISTEMAS DE PRODUCCIÓN DE PITAHAYA ROJA </w:t>
      </w:r>
    </w:p>
    <w:p w14:paraId="5D38CF54" w14:textId="148F1CDE" w:rsidR="00D53862" w:rsidRPr="00124237" w:rsidRDefault="00D53862" w:rsidP="00D53862">
      <w:pPr>
        <w:spacing w:after="0"/>
        <w:jc w:val="center"/>
        <w:rPr>
          <w:rFonts w:ascii="Arial" w:hAnsi="Arial" w:cs="Arial"/>
          <w:b/>
          <w:lang w:val="es-EC"/>
        </w:rPr>
      </w:pPr>
      <w:r w:rsidRPr="00124237">
        <w:rPr>
          <w:rFonts w:ascii="Arial" w:hAnsi="Arial" w:cs="Arial"/>
          <w:b/>
          <w:lang w:val="es-MX"/>
        </w:rPr>
        <w:t>(</w:t>
      </w:r>
      <w:r w:rsidRPr="00124237">
        <w:rPr>
          <w:rFonts w:ascii="Arial" w:hAnsi="Arial" w:cs="Arial"/>
          <w:b/>
          <w:i/>
          <w:lang w:val="es-MX"/>
        </w:rPr>
        <w:t>Hylocereus undatus</w:t>
      </w:r>
      <w:r w:rsidRPr="00124237">
        <w:rPr>
          <w:rFonts w:ascii="Arial" w:hAnsi="Arial" w:cs="Arial"/>
          <w:b/>
          <w:lang w:val="es-MX"/>
        </w:rPr>
        <w:t>)</w:t>
      </w:r>
      <w:r w:rsidRPr="00124237">
        <w:rPr>
          <w:rFonts w:ascii="Arial" w:hAnsi="Arial" w:cs="Arial"/>
          <w:b/>
          <w:lang w:val="es-EC"/>
        </w:rPr>
        <w:t xml:space="preserve"> </w:t>
      </w:r>
      <w:r w:rsidRPr="00124237">
        <w:rPr>
          <w:rFonts w:ascii="Arial" w:hAnsi="Arial" w:cs="Arial"/>
          <w:b/>
          <w:lang w:val="es-MX"/>
        </w:rPr>
        <w:t>EN LA PROVINCIA DE MANABÍ</w:t>
      </w:r>
    </w:p>
    <w:p w14:paraId="515330F0" w14:textId="08348862" w:rsidR="00D53862" w:rsidRPr="00FA756B" w:rsidRDefault="00D53862" w:rsidP="00D53862">
      <w:pPr>
        <w:spacing w:after="0"/>
        <w:jc w:val="center"/>
        <w:rPr>
          <w:rFonts w:ascii="Arial" w:hAnsi="Arial" w:cs="Arial"/>
          <w:b/>
          <w:lang w:val="es-EC"/>
        </w:rPr>
      </w:pPr>
    </w:p>
    <w:p w14:paraId="6776EDC2" w14:textId="77777777" w:rsidR="0022228A" w:rsidRPr="00FA756B" w:rsidRDefault="0022228A" w:rsidP="002222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lang w:val="en-US"/>
        </w:rPr>
      </w:pPr>
      <w:r w:rsidRPr="00FA756B">
        <w:rPr>
          <w:rFonts w:ascii="Arial" w:hAnsi="Arial" w:cs="Arial"/>
          <w:lang w:val="en-US"/>
        </w:rPr>
        <w:t>RED PITAHAYA PRODUCTION SYSTEMS</w:t>
      </w:r>
    </w:p>
    <w:p w14:paraId="588C07B6" w14:textId="77777777" w:rsidR="0022228A" w:rsidRPr="0022228A" w:rsidRDefault="0022228A" w:rsidP="002222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color w:val="202124"/>
          <w:lang w:val="en-US"/>
        </w:rPr>
      </w:pPr>
      <w:r w:rsidRPr="00FA756B">
        <w:rPr>
          <w:rFonts w:ascii="Arial" w:eastAsia="Times New Roman" w:hAnsi="Arial" w:cs="Arial"/>
          <w:color w:val="202124"/>
          <w:lang w:val="en"/>
        </w:rPr>
        <w:t>(</w:t>
      </w:r>
      <w:r w:rsidRPr="00FA756B">
        <w:rPr>
          <w:rFonts w:ascii="Arial" w:eastAsia="Times New Roman" w:hAnsi="Arial" w:cs="Arial"/>
          <w:i/>
          <w:color w:val="202124"/>
          <w:lang w:val="en"/>
        </w:rPr>
        <w:t>Hylocereus undatus</w:t>
      </w:r>
      <w:r w:rsidRPr="00FA756B">
        <w:rPr>
          <w:rFonts w:ascii="Arial" w:eastAsia="Times New Roman" w:hAnsi="Arial" w:cs="Arial"/>
          <w:color w:val="202124"/>
          <w:lang w:val="en"/>
        </w:rPr>
        <w:t xml:space="preserve">) </w:t>
      </w:r>
      <w:r w:rsidRPr="00FA756B">
        <w:rPr>
          <w:rFonts w:ascii="Arial" w:hAnsi="Arial" w:cs="Arial"/>
          <w:lang w:val="en-US"/>
        </w:rPr>
        <w:t>IN THE PROVINCE OF MANABÍ</w:t>
      </w:r>
    </w:p>
    <w:p w14:paraId="6260CBD3" w14:textId="77777777" w:rsidR="0022228A" w:rsidRPr="00FA756B" w:rsidRDefault="0022228A" w:rsidP="00D53862">
      <w:pPr>
        <w:spacing w:after="0"/>
        <w:jc w:val="center"/>
        <w:rPr>
          <w:rFonts w:ascii="Arial" w:hAnsi="Arial" w:cs="Arial"/>
          <w:b/>
          <w:lang w:val="en-US"/>
        </w:rPr>
      </w:pPr>
    </w:p>
    <w:bookmarkEnd w:id="0"/>
    <w:bookmarkEnd w:id="1"/>
    <w:p w14:paraId="01637C2E" w14:textId="29C00F6F" w:rsidR="000A15CA" w:rsidRPr="00FA756B" w:rsidRDefault="00D53862" w:rsidP="000A15CA">
      <w:pPr>
        <w:spacing w:after="480"/>
        <w:jc w:val="center"/>
        <w:rPr>
          <w:rFonts w:ascii="Arial" w:hAnsi="Arial" w:cs="Arial"/>
        </w:rPr>
      </w:pPr>
      <w:r w:rsidRPr="00FA756B">
        <w:rPr>
          <w:rFonts w:ascii="Arial" w:hAnsi="Arial" w:cs="Arial"/>
        </w:rPr>
        <w:t>Saskia Valeria Guillén Mendoza</w:t>
      </w:r>
      <w:r w:rsidR="000A15CA" w:rsidRPr="00FA756B">
        <w:rPr>
          <w:rFonts w:ascii="Arial" w:hAnsi="Arial" w:cs="Arial"/>
          <w:vertAlign w:val="superscript"/>
        </w:rPr>
        <w:t>1</w:t>
      </w:r>
      <w:r w:rsidR="000A15CA" w:rsidRPr="00FA756B">
        <w:rPr>
          <w:rFonts w:ascii="Arial" w:hAnsi="Arial" w:cs="Arial"/>
        </w:rPr>
        <w:t xml:space="preserve">, </w:t>
      </w:r>
      <w:r w:rsidRPr="00FA756B">
        <w:rPr>
          <w:rFonts w:ascii="Arial" w:hAnsi="Arial" w:cs="Arial"/>
        </w:rPr>
        <w:t>Geoconda Aracely López Álava</w:t>
      </w:r>
      <w:r w:rsidR="000A15CA" w:rsidRPr="00FA756B">
        <w:rPr>
          <w:rFonts w:ascii="Arial" w:hAnsi="Arial" w:cs="Arial"/>
          <w:vertAlign w:val="superscript"/>
        </w:rPr>
        <w:t>1</w:t>
      </w:r>
      <w:r w:rsidR="000A15CA" w:rsidRPr="00FA756B">
        <w:rPr>
          <w:rFonts w:ascii="Arial" w:hAnsi="Arial" w:cs="Arial"/>
        </w:rPr>
        <w:t xml:space="preserve">, </w:t>
      </w:r>
      <w:r w:rsidRPr="00FA756B">
        <w:rPr>
          <w:rFonts w:ascii="Arial" w:hAnsi="Arial" w:cs="Arial"/>
        </w:rPr>
        <w:t>Alberto José Moreira Basurto</w:t>
      </w:r>
      <w:r w:rsidR="000A15CA" w:rsidRPr="00FA756B">
        <w:rPr>
          <w:rFonts w:ascii="Arial" w:hAnsi="Arial" w:cs="Arial"/>
          <w:vertAlign w:val="superscript"/>
        </w:rPr>
        <w:t>1</w:t>
      </w:r>
      <w:r w:rsidRPr="00FA756B">
        <w:rPr>
          <w:rFonts w:ascii="Arial" w:hAnsi="Arial" w:cs="Arial"/>
        </w:rPr>
        <w:t>, Danny Victoria Murillo Montesdeoca</w:t>
      </w:r>
      <w:r w:rsidR="000A15CA" w:rsidRPr="00FA756B">
        <w:rPr>
          <w:rFonts w:ascii="Arial" w:hAnsi="Arial" w:cs="Arial"/>
          <w:vertAlign w:val="superscript"/>
        </w:rPr>
        <w:t>1</w:t>
      </w:r>
      <w:r w:rsidRPr="00FA756B">
        <w:rPr>
          <w:rFonts w:ascii="Arial" w:hAnsi="Arial" w:cs="Arial"/>
        </w:rPr>
        <w:t xml:space="preserve">, Sofía del Rocío Velásquez Cedeño </w:t>
      </w:r>
      <w:r w:rsidRPr="00FA756B">
        <w:rPr>
          <w:rFonts w:ascii="Arial" w:hAnsi="Arial" w:cs="Arial"/>
          <w:vertAlign w:val="superscript"/>
        </w:rPr>
        <w:t>1</w:t>
      </w:r>
      <w:r w:rsidRPr="00FA756B">
        <w:rPr>
          <w:rFonts w:ascii="Arial" w:hAnsi="Arial" w:cs="Arial"/>
        </w:rPr>
        <w:t>.</w:t>
      </w:r>
    </w:p>
    <w:p w14:paraId="609FA143" w14:textId="77777777" w:rsidR="000A15CA" w:rsidRPr="00FA756B" w:rsidRDefault="000A15CA" w:rsidP="000A15CA">
      <w:pPr>
        <w:jc w:val="center"/>
        <w:rPr>
          <w:rFonts w:ascii="Arial" w:hAnsi="Arial" w:cs="Arial"/>
        </w:rPr>
      </w:pPr>
      <w:r w:rsidRPr="00FA756B">
        <w:rPr>
          <w:rFonts w:ascii="Arial" w:hAnsi="Arial" w:cs="Arial"/>
          <w:vertAlign w:val="superscript"/>
        </w:rPr>
        <w:t>1</w:t>
      </w:r>
      <w:r w:rsidRPr="00FA756B">
        <w:rPr>
          <w:rFonts w:ascii="Arial" w:hAnsi="Arial" w:cs="Arial"/>
        </w:rPr>
        <w:t>Carrera de Ingeniería Agrícola, Escuela Superior Politécnica de Manabí Manuel Félix López, calle 10 de agosto N° 82 y Granda Centeno, Calceta, Manabí, Ecuador.</w:t>
      </w:r>
    </w:p>
    <w:p w14:paraId="66FA7C27" w14:textId="77777777" w:rsidR="000A15CA" w:rsidRPr="000C5B62" w:rsidRDefault="000A15CA" w:rsidP="000A15CA">
      <w:pPr>
        <w:pStyle w:val="Ttulo2"/>
        <w:spacing w:line="240" w:lineRule="auto"/>
        <w:jc w:val="center"/>
        <w:rPr>
          <w:rStyle w:val="Hipervnculo"/>
          <w:rFonts w:ascii="Arial" w:hAnsi="Arial" w:cs="Arial"/>
          <w:sz w:val="24"/>
          <w:szCs w:val="24"/>
          <w:lang w:val="en-US"/>
        </w:rPr>
      </w:pPr>
      <w:r w:rsidRPr="00FA756B">
        <w:rPr>
          <w:rFonts w:ascii="Arial" w:eastAsiaTheme="minorHAnsi" w:hAnsi="Arial" w:cs="Arial"/>
          <w:color w:val="auto"/>
          <w:sz w:val="24"/>
          <w:szCs w:val="24"/>
          <w:lang w:val="en-US"/>
        </w:rPr>
        <w:t>Email</w:t>
      </w:r>
      <w:r w:rsidRPr="00FA756B">
        <w:rPr>
          <w:rFonts w:ascii="Arial" w:hAnsi="Arial" w:cs="Arial"/>
          <w:sz w:val="24"/>
          <w:szCs w:val="24"/>
          <w:lang w:val="en-US"/>
        </w:rPr>
        <w:t xml:space="preserve">:  </w:t>
      </w:r>
      <w:hyperlink r:id="rId8" w:history="1">
        <w:r w:rsidRPr="00FA756B">
          <w:rPr>
            <w:rStyle w:val="Hipervnculo"/>
            <w:rFonts w:ascii="Arial" w:hAnsi="Arial" w:cs="Arial"/>
            <w:sz w:val="24"/>
            <w:szCs w:val="24"/>
            <w:lang w:val="en-US"/>
          </w:rPr>
          <w:t>sguillen@espam.edu.ec</w:t>
        </w:r>
      </w:hyperlink>
    </w:p>
    <w:p w14:paraId="3279D04A" w14:textId="77777777" w:rsidR="000A15CA" w:rsidRPr="00FA756B" w:rsidRDefault="000A15CA" w:rsidP="000A15CA">
      <w:pPr>
        <w:spacing w:after="0" w:line="360" w:lineRule="auto"/>
        <w:jc w:val="center"/>
        <w:rPr>
          <w:rFonts w:ascii="Arial" w:hAnsi="Arial" w:cs="Arial"/>
          <w:lang w:val="en-US"/>
        </w:rPr>
      </w:pPr>
    </w:p>
    <w:tbl>
      <w:tblPr>
        <w:tblStyle w:val="Tablaconcuadrcula"/>
        <w:tblW w:w="98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9564"/>
      </w:tblGrid>
      <w:tr w:rsidR="000A15CA" w:rsidRPr="00D358B7" w14:paraId="72F12535" w14:textId="77777777" w:rsidTr="00231E84">
        <w:trPr>
          <w:trHeight w:val="8204"/>
        </w:trPr>
        <w:tc>
          <w:tcPr>
            <w:tcW w:w="240" w:type="dxa"/>
          </w:tcPr>
          <w:p w14:paraId="6A29FA5A" w14:textId="77777777" w:rsidR="000A15CA" w:rsidRPr="000C5B62" w:rsidRDefault="000A15CA" w:rsidP="00FA756B">
            <w:pPr>
              <w:tabs>
                <w:tab w:val="left" w:pos="2155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564" w:type="dxa"/>
          </w:tcPr>
          <w:p w14:paraId="67762FBA" w14:textId="77777777" w:rsidR="000A15CA" w:rsidRPr="00FA756B" w:rsidRDefault="000A15CA" w:rsidP="000C5B62">
            <w:pPr>
              <w:spacing w:before="240" w:after="0" w:line="360" w:lineRule="auto"/>
              <w:ind w:left="-52"/>
              <w:rPr>
                <w:rFonts w:ascii="Arial" w:hAnsi="Arial" w:cs="Arial"/>
                <w:b/>
              </w:rPr>
            </w:pPr>
            <w:r w:rsidRPr="00FA756B">
              <w:rPr>
                <w:rFonts w:ascii="Arial" w:hAnsi="Arial" w:cs="Arial"/>
                <w:b/>
              </w:rPr>
              <w:t>Resumen</w:t>
            </w:r>
          </w:p>
          <w:p w14:paraId="4D99C24D" w14:textId="595AEC7F" w:rsidR="006F726A" w:rsidRPr="00FA756B" w:rsidRDefault="00D53862" w:rsidP="00AA27C0">
            <w:pPr>
              <w:spacing w:before="2" w:after="2" w:line="276" w:lineRule="auto"/>
              <w:ind w:left="-52"/>
              <w:jc w:val="both"/>
              <w:rPr>
                <w:rFonts w:ascii="Arial" w:hAnsi="Arial" w:cs="Arial"/>
                <w:lang w:val="es-EC"/>
              </w:rPr>
            </w:pPr>
            <w:r w:rsidRPr="00FA756B">
              <w:rPr>
                <w:rFonts w:ascii="Arial" w:hAnsi="Arial" w:cs="Arial"/>
                <w:lang w:val="es-EC"/>
              </w:rPr>
              <w:t>La Pitahaya (</w:t>
            </w:r>
            <w:r w:rsidRPr="00FA756B">
              <w:rPr>
                <w:rFonts w:ascii="Arial" w:hAnsi="Arial" w:cs="Arial"/>
                <w:i/>
                <w:lang w:val="es-EC"/>
              </w:rPr>
              <w:t>Hylocereus undatus</w:t>
            </w:r>
            <w:r w:rsidRPr="00FA756B">
              <w:rPr>
                <w:rFonts w:ascii="Arial" w:hAnsi="Arial" w:cs="Arial"/>
                <w:lang w:val="es-EC"/>
              </w:rPr>
              <w:t xml:space="preserve">) es considerada una fruta exótica que actualmente tiene un papel primordial en la economía del Ecuador, </w:t>
            </w:r>
            <w:r w:rsidR="006F726A" w:rsidRPr="00FA756B">
              <w:rPr>
                <w:rFonts w:ascii="Arial" w:hAnsi="Arial" w:cs="Arial"/>
                <w:lang w:val="es-EC"/>
              </w:rPr>
              <w:t>incrementando las áreas</w:t>
            </w:r>
            <w:r w:rsidRPr="00FA756B">
              <w:rPr>
                <w:rFonts w:ascii="Arial" w:hAnsi="Arial" w:cs="Arial"/>
                <w:lang w:val="es-EC"/>
              </w:rPr>
              <w:t xml:space="preserve"> por </w:t>
            </w:r>
            <w:r w:rsidR="006F726A" w:rsidRPr="00FA756B">
              <w:rPr>
                <w:rFonts w:ascii="Arial" w:hAnsi="Arial" w:cs="Arial"/>
                <w:lang w:val="es-EC"/>
              </w:rPr>
              <w:t>su</w:t>
            </w:r>
            <w:r w:rsidRPr="00FA756B">
              <w:rPr>
                <w:rFonts w:ascii="Arial" w:hAnsi="Arial" w:cs="Arial"/>
                <w:lang w:val="es-EC"/>
              </w:rPr>
              <w:t xml:space="preserve"> </w:t>
            </w:r>
            <w:r w:rsidR="006F726A" w:rsidRPr="00FA756B">
              <w:rPr>
                <w:rFonts w:ascii="Arial" w:hAnsi="Arial" w:cs="Arial"/>
                <w:lang w:val="es-EC"/>
              </w:rPr>
              <w:t xml:space="preserve">gran </w:t>
            </w:r>
            <w:r w:rsidRPr="00FA756B">
              <w:rPr>
                <w:rFonts w:ascii="Arial" w:hAnsi="Arial" w:cs="Arial"/>
                <w:lang w:val="es-EC"/>
              </w:rPr>
              <w:t>rentabilidad</w:t>
            </w:r>
            <w:r w:rsidR="006F726A" w:rsidRPr="00FA756B">
              <w:rPr>
                <w:rFonts w:ascii="Arial" w:hAnsi="Arial" w:cs="Arial"/>
                <w:lang w:val="es-EC"/>
              </w:rPr>
              <w:t>. Esta investigación</w:t>
            </w:r>
            <w:r w:rsidRPr="00FA756B">
              <w:rPr>
                <w:rFonts w:ascii="Arial" w:hAnsi="Arial" w:cs="Arial"/>
                <w:lang w:val="es-EC"/>
              </w:rPr>
              <w:t xml:space="preserve"> buscó analizar los sistemas de producción de pitahaya roja en la provincia de Manabí, a partir de la caracterización de las </w:t>
            </w:r>
            <w:r w:rsidR="00124237" w:rsidRPr="00FA756B">
              <w:rPr>
                <w:rFonts w:ascii="Arial" w:hAnsi="Arial" w:cs="Arial"/>
                <w:lang w:val="es-EC"/>
              </w:rPr>
              <w:t>prácticas</w:t>
            </w:r>
            <w:r w:rsidRPr="00FA756B">
              <w:rPr>
                <w:rFonts w:ascii="Arial" w:hAnsi="Arial" w:cs="Arial"/>
                <w:lang w:val="es-EC"/>
              </w:rPr>
              <w:t xml:space="preserve"> del manejo del cultivo. </w:t>
            </w:r>
            <w:r w:rsidR="006F726A" w:rsidRPr="00FA756B">
              <w:rPr>
                <w:rFonts w:ascii="Arial" w:hAnsi="Arial" w:cs="Arial"/>
                <w:lang w:val="es-EC"/>
              </w:rPr>
              <w:t>Se</w:t>
            </w:r>
            <w:r w:rsidRPr="00FA756B">
              <w:rPr>
                <w:rFonts w:ascii="Arial" w:hAnsi="Arial" w:cs="Arial"/>
                <w:lang w:val="es-EC"/>
              </w:rPr>
              <w:t xml:space="preserve"> aplicó un cuestionario como instrumento de recolección de datos a 21 productores de pitahaya, el cual fue validado por expertos. Los sistemas de producción se caracterizan por estar administrados en un 81 % de hombres, el </w:t>
            </w:r>
            <w:r w:rsidRPr="00FA756B">
              <w:rPr>
                <w:rFonts w:ascii="Arial" w:hAnsi="Arial" w:cs="Arial"/>
                <w:lang w:val="es-ES"/>
              </w:rPr>
              <w:t>47,6% se encuentran entre los 36 a 45 años</w:t>
            </w:r>
            <w:r w:rsidRPr="00FA756B">
              <w:rPr>
                <w:rFonts w:ascii="Arial" w:hAnsi="Arial" w:cs="Arial"/>
                <w:lang w:val="es-EC"/>
              </w:rPr>
              <w:t>; 52. 4 % son profesionales, un 52.4 % han requerido financiamie</w:t>
            </w:r>
            <w:r w:rsidR="006F726A" w:rsidRPr="00FA756B">
              <w:rPr>
                <w:rFonts w:ascii="Arial" w:hAnsi="Arial" w:cs="Arial"/>
                <w:lang w:val="es-EC"/>
              </w:rPr>
              <w:t>nto para implantar sus cultivos</w:t>
            </w:r>
            <w:r w:rsidRPr="00FA756B">
              <w:rPr>
                <w:rFonts w:ascii="Arial" w:hAnsi="Arial" w:cs="Arial"/>
                <w:lang w:val="es-EC"/>
              </w:rPr>
              <w:t xml:space="preserve">. </w:t>
            </w:r>
            <w:r w:rsidR="006F726A" w:rsidRPr="00FA756B">
              <w:rPr>
                <w:rFonts w:ascii="Arial" w:hAnsi="Arial" w:cs="Arial"/>
                <w:lang w:val="es-EC"/>
              </w:rPr>
              <w:t>El</w:t>
            </w:r>
            <w:r w:rsidRPr="00FA756B">
              <w:rPr>
                <w:rFonts w:ascii="Arial" w:hAnsi="Arial" w:cs="Arial"/>
                <w:lang w:val="es-EC"/>
              </w:rPr>
              <w:t xml:space="preserve"> 76.2 % de los sistemas de producción cuentan con asistencia técnica, el 47.6 % es contratada por el propietario; tomando en cuenta que el 90.5 % de los encuestados es miembro de una asociación y el 90.5 % posee certificaciones. El 66,7% de los productores manejan un sistema de siembra es de tres por tres metros con un 95.2 % con postes de hormigón, en donde el 95.2 % solo siembra pitahaya roja y el 4,8 % la variedad amarilla. El 61,9%</w:t>
            </w:r>
            <w:r w:rsidRPr="00FA756B">
              <w:rPr>
                <w:rFonts w:ascii="Arial" w:hAnsi="Arial" w:cs="Arial"/>
                <w:b/>
                <w:lang w:val="es-EC"/>
              </w:rPr>
              <w:t xml:space="preserve"> </w:t>
            </w:r>
            <w:r w:rsidRPr="00FA756B">
              <w:rPr>
                <w:rFonts w:ascii="Arial" w:hAnsi="Arial" w:cs="Arial"/>
                <w:lang w:val="es-EC"/>
              </w:rPr>
              <w:t>representa la superficie sembrada de pitahaya roja se encuentra entre 1 a 5 hectárea, donde las plantaciones en un 81 % se encuentran entre 2 a 5 años de edad</w:t>
            </w:r>
            <w:r w:rsidR="006F726A" w:rsidRPr="00FA756B">
              <w:rPr>
                <w:rFonts w:ascii="Arial" w:hAnsi="Arial" w:cs="Arial"/>
                <w:lang w:val="es-EC"/>
              </w:rPr>
              <w:t>. Se puede concluir que estos sistemas son muy homogéneos, mostrando un gran involucramiento en su manejo técnico y administrativo.</w:t>
            </w:r>
          </w:p>
          <w:p w14:paraId="13263AF2" w14:textId="77777777" w:rsidR="000A15CA" w:rsidRPr="00FA756B" w:rsidRDefault="000A15CA" w:rsidP="000C5B62">
            <w:pPr>
              <w:spacing w:before="2" w:after="2"/>
              <w:ind w:left="-52"/>
              <w:jc w:val="both"/>
              <w:rPr>
                <w:rFonts w:ascii="Arial" w:hAnsi="Arial" w:cs="Arial"/>
                <w:lang w:val="es-EC"/>
              </w:rPr>
            </w:pPr>
          </w:p>
          <w:p w14:paraId="3CB021BE" w14:textId="6183FD28" w:rsidR="000A15CA" w:rsidRDefault="000A15CA" w:rsidP="000C5B62">
            <w:pPr>
              <w:pStyle w:val="NormalWeb"/>
              <w:spacing w:beforeLines="0" w:afterLines="0"/>
              <w:ind w:left="-52"/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A756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Palabras clave</w:t>
            </w:r>
            <w:r w:rsidRPr="00FA756B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FA75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26A" w:rsidRPr="00FA756B">
              <w:rPr>
                <w:rFonts w:ascii="Arial" w:hAnsi="Arial" w:cs="Arial"/>
                <w:sz w:val="24"/>
                <w:szCs w:val="24"/>
                <w:lang w:val="es-EC"/>
              </w:rPr>
              <w:t>Fruta exótica</w:t>
            </w:r>
            <w:r w:rsidR="006F726A" w:rsidRPr="00FA756B">
              <w:rPr>
                <w:rFonts w:ascii="Arial" w:hAnsi="Arial" w:cs="Arial"/>
                <w:b/>
                <w:sz w:val="24"/>
                <w:szCs w:val="24"/>
                <w:lang w:val="es-EC"/>
              </w:rPr>
              <w:t xml:space="preserve">, </w:t>
            </w:r>
            <w:r w:rsidR="006F726A" w:rsidRPr="00FA756B">
              <w:rPr>
                <w:rFonts w:ascii="Arial" w:hAnsi="Arial" w:cs="Arial"/>
                <w:sz w:val="24"/>
                <w:szCs w:val="24"/>
                <w:lang w:val="es-EC"/>
              </w:rPr>
              <w:t>sistema de producción, caracterización.</w:t>
            </w:r>
          </w:p>
          <w:p w14:paraId="785EC3A1" w14:textId="77777777" w:rsidR="00124237" w:rsidRPr="00FA756B" w:rsidRDefault="00124237" w:rsidP="000C5B62">
            <w:pPr>
              <w:pStyle w:val="NormalWeb"/>
              <w:spacing w:beforeLines="0" w:afterLines="0"/>
              <w:ind w:left="-5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415C74" w14:textId="77777777" w:rsidR="000A15CA" w:rsidRPr="00FA756B" w:rsidRDefault="000A15CA" w:rsidP="000C5B62">
            <w:pPr>
              <w:pStyle w:val="NormalWeb"/>
              <w:spacing w:before="2" w:after="2"/>
              <w:ind w:left="-52"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  <w:p w14:paraId="0305072E" w14:textId="6C6E7A7D" w:rsidR="000A15CA" w:rsidRPr="00FA756B" w:rsidRDefault="000A15CA" w:rsidP="000C5B62">
            <w:pPr>
              <w:spacing w:before="2" w:after="2"/>
              <w:ind w:left="-52"/>
              <w:rPr>
                <w:rFonts w:ascii="Arial" w:hAnsi="Arial" w:cs="Arial"/>
                <w:lang w:val="en-US"/>
              </w:rPr>
            </w:pPr>
          </w:p>
        </w:tc>
        <w:bookmarkStart w:id="2" w:name="_GoBack"/>
        <w:bookmarkEnd w:id="2"/>
      </w:tr>
    </w:tbl>
    <w:p w14:paraId="083D7C66" w14:textId="77777777" w:rsidR="000C5B62" w:rsidRPr="000C5B62" w:rsidRDefault="000C5B62" w:rsidP="00FA756B">
      <w:pPr>
        <w:pStyle w:val="NormalWeb"/>
        <w:spacing w:beforeLines="0" w:afterLines="130" w:after="312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F78BCF7" w14:textId="77777777" w:rsidR="00D865C9" w:rsidRPr="00FA756B" w:rsidRDefault="00D865C9" w:rsidP="000C5B62">
      <w:pPr>
        <w:pStyle w:val="NormalWeb"/>
        <w:spacing w:beforeLines="0" w:afterLines="0" w:line="276" w:lineRule="auto"/>
        <w:rPr>
          <w:rFonts w:ascii="Arial" w:hAnsi="Arial" w:cs="Arial"/>
          <w:sz w:val="24"/>
          <w:szCs w:val="24"/>
          <w:lang w:val="en-US"/>
        </w:rPr>
      </w:pPr>
    </w:p>
    <w:sectPr w:rsidR="00D865C9" w:rsidRPr="00FA756B" w:rsidSect="00FA756B">
      <w:headerReference w:type="default" r:id="rId9"/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509E48" w16cid:durableId="24FED5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A2E18" w14:textId="77777777" w:rsidR="00EB40E1" w:rsidRDefault="00EB40E1" w:rsidP="007779D7">
      <w:pPr>
        <w:spacing w:after="0"/>
      </w:pPr>
      <w:r>
        <w:separator/>
      </w:r>
    </w:p>
  </w:endnote>
  <w:endnote w:type="continuationSeparator" w:id="0">
    <w:p w14:paraId="2967368D" w14:textId="77777777" w:rsidR="00EB40E1" w:rsidRDefault="00EB40E1" w:rsidP="007779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451A" w14:textId="77777777" w:rsidR="00EB40E1" w:rsidRDefault="00EB40E1" w:rsidP="007779D7">
      <w:pPr>
        <w:spacing w:after="0"/>
      </w:pPr>
      <w:r>
        <w:separator/>
      </w:r>
    </w:p>
  </w:footnote>
  <w:footnote w:type="continuationSeparator" w:id="0">
    <w:p w14:paraId="29346B06" w14:textId="77777777" w:rsidR="00EB40E1" w:rsidRDefault="00EB40E1" w:rsidP="007779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D35C" w14:textId="70D7FABA" w:rsidR="00D865C9" w:rsidRDefault="00D865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BAB"/>
    <w:multiLevelType w:val="hybridMultilevel"/>
    <w:tmpl w:val="8CCCDD60"/>
    <w:lvl w:ilvl="0" w:tplc="6C8214B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4469F"/>
    <w:multiLevelType w:val="hybridMultilevel"/>
    <w:tmpl w:val="6C7430FC"/>
    <w:lvl w:ilvl="0" w:tplc="A11C24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43E09"/>
    <w:multiLevelType w:val="hybridMultilevel"/>
    <w:tmpl w:val="1CD44CA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9FC04A6"/>
    <w:multiLevelType w:val="multilevel"/>
    <w:tmpl w:val="E95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7B2309"/>
    <w:multiLevelType w:val="hybridMultilevel"/>
    <w:tmpl w:val="AF96810E"/>
    <w:lvl w:ilvl="0" w:tplc="7C507FC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50C51"/>
    <w:multiLevelType w:val="hybridMultilevel"/>
    <w:tmpl w:val="738E722C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F7472"/>
    <w:multiLevelType w:val="hybridMultilevel"/>
    <w:tmpl w:val="B33A481A"/>
    <w:lvl w:ilvl="0" w:tplc="9D7AFD0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B86D4C"/>
    <w:multiLevelType w:val="hybridMultilevel"/>
    <w:tmpl w:val="7A38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1198F"/>
    <w:multiLevelType w:val="hybridMultilevel"/>
    <w:tmpl w:val="BC5A7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0"/>
  <w:activeWritingStyle w:appName="MSWord" w:lang="es-EC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D7"/>
    <w:rsid w:val="000036E4"/>
    <w:rsid w:val="0000527E"/>
    <w:rsid w:val="000063EF"/>
    <w:rsid w:val="00006A5E"/>
    <w:rsid w:val="00007353"/>
    <w:rsid w:val="00021528"/>
    <w:rsid w:val="000307CF"/>
    <w:rsid w:val="00033FFD"/>
    <w:rsid w:val="00036578"/>
    <w:rsid w:val="0004343B"/>
    <w:rsid w:val="000515E6"/>
    <w:rsid w:val="000604B4"/>
    <w:rsid w:val="00062D75"/>
    <w:rsid w:val="00063C3E"/>
    <w:rsid w:val="00066999"/>
    <w:rsid w:val="00070747"/>
    <w:rsid w:val="00083178"/>
    <w:rsid w:val="0008744E"/>
    <w:rsid w:val="000A15CA"/>
    <w:rsid w:val="000A1E1D"/>
    <w:rsid w:val="000B3B89"/>
    <w:rsid w:val="000C5B62"/>
    <w:rsid w:val="0010691B"/>
    <w:rsid w:val="00115C4D"/>
    <w:rsid w:val="00120B2B"/>
    <w:rsid w:val="00120DA7"/>
    <w:rsid w:val="00124237"/>
    <w:rsid w:val="00134D79"/>
    <w:rsid w:val="00136DFE"/>
    <w:rsid w:val="00144484"/>
    <w:rsid w:val="0014663B"/>
    <w:rsid w:val="00151BC2"/>
    <w:rsid w:val="00152677"/>
    <w:rsid w:val="001723BB"/>
    <w:rsid w:val="001759C9"/>
    <w:rsid w:val="001A0048"/>
    <w:rsid w:val="001A1DFD"/>
    <w:rsid w:val="001A3D9C"/>
    <w:rsid w:val="001A4290"/>
    <w:rsid w:val="001C6DF7"/>
    <w:rsid w:val="001E7551"/>
    <w:rsid w:val="001F63EC"/>
    <w:rsid w:val="00200DC2"/>
    <w:rsid w:val="002107E7"/>
    <w:rsid w:val="0022228A"/>
    <w:rsid w:val="00230F5B"/>
    <w:rsid w:val="00231C1B"/>
    <w:rsid w:val="00231E84"/>
    <w:rsid w:val="00231FC5"/>
    <w:rsid w:val="00240E23"/>
    <w:rsid w:val="0024336C"/>
    <w:rsid w:val="00244B04"/>
    <w:rsid w:val="00246D8C"/>
    <w:rsid w:val="00252ED6"/>
    <w:rsid w:val="00266957"/>
    <w:rsid w:val="002841A6"/>
    <w:rsid w:val="002858E0"/>
    <w:rsid w:val="00286066"/>
    <w:rsid w:val="002943F2"/>
    <w:rsid w:val="002946F8"/>
    <w:rsid w:val="002974F3"/>
    <w:rsid w:val="002A333E"/>
    <w:rsid w:val="002B2538"/>
    <w:rsid w:val="002B71AC"/>
    <w:rsid w:val="003049DF"/>
    <w:rsid w:val="0031047F"/>
    <w:rsid w:val="00316F19"/>
    <w:rsid w:val="003316F5"/>
    <w:rsid w:val="00336D26"/>
    <w:rsid w:val="00337881"/>
    <w:rsid w:val="00357681"/>
    <w:rsid w:val="00390DEF"/>
    <w:rsid w:val="003964B8"/>
    <w:rsid w:val="003A2EFB"/>
    <w:rsid w:val="003A3050"/>
    <w:rsid w:val="003B2DCD"/>
    <w:rsid w:val="003B3D35"/>
    <w:rsid w:val="003E29E6"/>
    <w:rsid w:val="003E52F3"/>
    <w:rsid w:val="00400463"/>
    <w:rsid w:val="00430E06"/>
    <w:rsid w:val="00443685"/>
    <w:rsid w:val="00446FF4"/>
    <w:rsid w:val="0044799B"/>
    <w:rsid w:val="0045478A"/>
    <w:rsid w:val="00461D74"/>
    <w:rsid w:val="004627E3"/>
    <w:rsid w:val="00462DF6"/>
    <w:rsid w:val="0046627C"/>
    <w:rsid w:val="00475BD3"/>
    <w:rsid w:val="00484405"/>
    <w:rsid w:val="004A1EA4"/>
    <w:rsid w:val="004A4E77"/>
    <w:rsid w:val="004C15F4"/>
    <w:rsid w:val="004C556C"/>
    <w:rsid w:val="004E6519"/>
    <w:rsid w:val="004F1782"/>
    <w:rsid w:val="00503C8D"/>
    <w:rsid w:val="00504953"/>
    <w:rsid w:val="00517A5C"/>
    <w:rsid w:val="00520CD8"/>
    <w:rsid w:val="005221C5"/>
    <w:rsid w:val="00546B59"/>
    <w:rsid w:val="005948C7"/>
    <w:rsid w:val="00597507"/>
    <w:rsid w:val="005A53D2"/>
    <w:rsid w:val="005C478F"/>
    <w:rsid w:val="005C6251"/>
    <w:rsid w:val="005E19F2"/>
    <w:rsid w:val="006064C3"/>
    <w:rsid w:val="00622C6B"/>
    <w:rsid w:val="00622F5D"/>
    <w:rsid w:val="00624BF7"/>
    <w:rsid w:val="00627755"/>
    <w:rsid w:val="00633884"/>
    <w:rsid w:val="006357DA"/>
    <w:rsid w:val="0063729B"/>
    <w:rsid w:val="006416C6"/>
    <w:rsid w:val="00643A0C"/>
    <w:rsid w:val="0065085A"/>
    <w:rsid w:val="00652670"/>
    <w:rsid w:val="00652D4E"/>
    <w:rsid w:val="00661755"/>
    <w:rsid w:val="00663E90"/>
    <w:rsid w:val="006648CD"/>
    <w:rsid w:val="00675F0D"/>
    <w:rsid w:val="006904E6"/>
    <w:rsid w:val="006956F8"/>
    <w:rsid w:val="006B0717"/>
    <w:rsid w:val="006C04FB"/>
    <w:rsid w:val="006C064D"/>
    <w:rsid w:val="006C7C77"/>
    <w:rsid w:val="006E7B5A"/>
    <w:rsid w:val="006F726A"/>
    <w:rsid w:val="00707395"/>
    <w:rsid w:val="00712AAA"/>
    <w:rsid w:val="00723BE7"/>
    <w:rsid w:val="0073034B"/>
    <w:rsid w:val="007354CC"/>
    <w:rsid w:val="00736708"/>
    <w:rsid w:val="00752302"/>
    <w:rsid w:val="007779D7"/>
    <w:rsid w:val="00782239"/>
    <w:rsid w:val="00785A68"/>
    <w:rsid w:val="0079016C"/>
    <w:rsid w:val="007A1362"/>
    <w:rsid w:val="007A1E93"/>
    <w:rsid w:val="007B4F1F"/>
    <w:rsid w:val="007C634F"/>
    <w:rsid w:val="007F0347"/>
    <w:rsid w:val="00817739"/>
    <w:rsid w:val="00824C27"/>
    <w:rsid w:val="0082507B"/>
    <w:rsid w:val="00827D08"/>
    <w:rsid w:val="00835C72"/>
    <w:rsid w:val="00846E44"/>
    <w:rsid w:val="0085012D"/>
    <w:rsid w:val="0086040D"/>
    <w:rsid w:val="00861B42"/>
    <w:rsid w:val="00876F92"/>
    <w:rsid w:val="0089738E"/>
    <w:rsid w:val="008A39A0"/>
    <w:rsid w:val="008B3EDA"/>
    <w:rsid w:val="008D10CC"/>
    <w:rsid w:val="008D4A84"/>
    <w:rsid w:val="008D7769"/>
    <w:rsid w:val="008E3F60"/>
    <w:rsid w:val="008E46DB"/>
    <w:rsid w:val="008E67E2"/>
    <w:rsid w:val="008F78C2"/>
    <w:rsid w:val="00903665"/>
    <w:rsid w:val="00910E7F"/>
    <w:rsid w:val="00916A63"/>
    <w:rsid w:val="0093518F"/>
    <w:rsid w:val="009366F1"/>
    <w:rsid w:val="00941747"/>
    <w:rsid w:val="00953173"/>
    <w:rsid w:val="0096440F"/>
    <w:rsid w:val="00973216"/>
    <w:rsid w:val="009916A1"/>
    <w:rsid w:val="00992E15"/>
    <w:rsid w:val="00993E53"/>
    <w:rsid w:val="009C6F9B"/>
    <w:rsid w:val="009D2529"/>
    <w:rsid w:val="009D55F4"/>
    <w:rsid w:val="009D6C96"/>
    <w:rsid w:val="009E35B9"/>
    <w:rsid w:val="009F45F0"/>
    <w:rsid w:val="009F74C2"/>
    <w:rsid w:val="009F7FC2"/>
    <w:rsid w:val="00A04901"/>
    <w:rsid w:val="00A222DF"/>
    <w:rsid w:val="00A30F0F"/>
    <w:rsid w:val="00A363C8"/>
    <w:rsid w:val="00A403C9"/>
    <w:rsid w:val="00A4041F"/>
    <w:rsid w:val="00A5447C"/>
    <w:rsid w:val="00A6034B"/>
    <w:rsid w:val="00A627E5"/>
    <w:rsid w:val="00A64E85"/>
    <w:rsid w:val="00A74419"/>
    <w:rsid w:val="00A915EF"/>
    <w:rsid w:val="00AA27C0"/>
    <w:rsid w:val="00AA4863"/>
    <w:rsid w:val="00AA681B"/>
    <w:rsid w:val="00AB1CFF"/>
    <w:rsid w:val="00AC1C12"/>
    <w:rsid w:val="00AC3F0F"/>
    <w:rsid w:val="00AE5800"/>
    <w:rsid w:val="00AE75B7"/>
    <w:rsid w:val="00AF5D99"/>
    <w:rsid w:val="00B0431A"/>
    <w:rsid w:val="00B04FCB"/>
    <w:rsid w:val="00B05982"/>
    <w:rsid w:val="00B12F53"/>
    <w:rsid w:val="00B23977"/>
    <w:rsid w:val="00B3539B"/>
    <w:rsid w:val="00B378BF"/>
    <w:rsid w:val="00B56855"/>
    <w:rsid w:val="00B63885"/>
    <w:rsid w:val="00B813DE"/>
    <w:rsid w:val="00B91074"/>
    <w:rsid w:val="00BB0D25"/>
    <w:rsid w:val="00BD34C8"/>
    <w:rsid w:val="00BD5882"/>
    <w:rsid w:val="00BE2438"/>
    <w:rsid w:val="00C003A3"/>
    <w:rsid w:val="00C10E71"/>
    <w:rsid w:val="00C13846"/>
    <w:rsid w:val="00C342C8"/>
    <w:rsid w:val="00C42559"/>
    <w:rsid w:val="00C467F0"/>
    <w:rsid w:val="00C477AD"/>
    <w:rsid w:val="00C56F02"/>
    <w:rsid w:val="00C679DA"/>
    <w:rsid w:val="00C72425"/>
    <w:rsid w:val="00C82372"/>
    <w:rsid w:val="00C842A9"/>
    <w:rsid w:val="00C91908"/>
    <w:rsid w:val="00C93E02"/>
    <w:rsid w:val="00CB17B8"/>
    <w:rsid w:val="00CB5BCD"/>
    <w:rsid w:val="00CE3BDD"/>
    <w:rsid w:val="00CF087D"/>
    <w:rsid w:val="00CF2507"/>
    <w:rsid w:val="00CF7BF9"/>
    <w:rsid w:val="00D011E8"/>
    <w:rsid w:val="00D02AC6"/>
    <w:rsid w:val="00D244ED"/>
    <w:rsid w:val="00D256B2"/>
    <w:rsid w:val="00D358B7"/>
    <w:rsid w:val="00D37C11"/>
    <w:rsid w:val="00D42AEB"/>
    <w:rsid w:val="00D44AFD"/>
    <w:rsid w:val="00D53862"/>
    <w:rsid w:val="00D5488C"/>
    <w:rsid w:val="00D57EA2"/>
    <w:rsid w:val="00D865C9"/>
    <w:rsid w:val="00DB7940"/>
    <w:rsid w:val="00DC6520"/>
    <w:rsid w:val="00DE1B8C"/>
    <w:rsid w:val="00DF4EC7"/>
    <w:rsid w:val="00E01068"/>
    <w:rsid w:val="00E26DB7"/>
    <w:rsid w:val="00E41CEE"/>
    <w:rsid w:val="00E43283"/>
    <w:rsid w:val="00E529F8"/>
    <w:rsid w:val="00E547B8"/>
    <w:rsid w:val="00E73A0B"/>
    <w:rsid w:val="00E743F6"/>
    <w:rsid w:val="00EA1EAC"/>
    <w:rsid w:val="00EA2D5B"/>
    <w:rsid w:val="00EA3A55"/>
    <w:rsid w:val="00EB3039"/>
    <w:rsid w:val="00EB40E1"/>
    <w:rsid w:val="00EC2A52"/>
    <w:rsid w:val="00EE029C"/>
    <w:rsid w:val="00EE02A0"/>
    <w:rsid w:val="00EF0997"/>
    <w:rsid w:val="00EF549B"/>
    <w:rsid w:val="00F050AE"/>
    <w:rsid w:val="00F15083"/>
    <w:rsid w:val="00F234E7"/>
    <w:rsid w:val="00F2426A"/>
    <w:rsid w:val="00F32001"/>
    <w:rsid w:val="00F336DC"/>
    <w:rsid w:val="00F3539D"/>
    <w:rsid w:val="00F4351A"/>
    <w:rsid w:val="00F512ED"/>
    <w:rsid w:val="00F5271D"/>
    <w:rsid w:val="00F5517C"/>
    <w:rsid w:val="00F63841"/>
    <w:rsid w:val="00F71CC2"/>
    <w:rsid w:val="00F733F5"/>
    <w:rsid w:val="00F73C4D"/>
    <w:rsid w:val="00FA2094"/>
    <w:rsid w:val="00FA756B"/>
    <w:rsid w:val="00FB2037"/>
    <w:rsid w:val="00FB4AA2"/>
    <w:rsid w:val="00FC7D51"/>
    <w:rsid w:val="00FD3F8E"/>
    <w:rsid w:val="00FF4161"/>
    <w:rsid w:val="00FF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1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uiPriority="99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19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9738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2EF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Ttulo3">
    <w:name w:val="heading 3"/>
    <w:basedOn w:val="Normal"/>
    <w:next w:val="Normal"/>
    <w:link w:val="Ttulo3Car"/>
    <w:rsid w:val="00AB1C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rsid w:val="00A603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rsid w:val="00A603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rsid w:val="00A603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9D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779D7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779D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9D7"/>
    <w:rPr>
      <w:lang w:val="es-EC"/>
    </w:rPr>
  </w:style>
  <w:style w:type="character" w:styleId="Textoennegrita">
    <w:name w:val="Strong"/>
    <w:basedOn w:val="Fuentedeprrafopredeter"/>
    <w:uiPriority w:val="22"/>
    <w:qFormat/>
    <w:rsid w:val="00777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576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357681"/>
    <w:pPr>
      <w:spacing w:beforeLines="1" w:afterLines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C5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973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3A2E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table" w:customStyle="1" w:styleId="Tablanormal31">
    <w:name w:val="Tabla normal 31"/>
    <w:basedOn w:val="Tablanormal"/>
    <w:uiPriority w:val="43"/>
    <w:rsid w:val="00876F92"/>
    <w:pPr>
      <w:spacing w:after="0" w:line="240" w:lineRule="auto"/>
    </w:pPr>
    <w:rPr>
      <w:lang w:val="es-E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0717"/>
    <w:rPr>
      <w:rFonts w:ascii="Courier New" w:eastAsia="Times New Roman" w:hAnsi="Courier New" w:cs="Courier New"/>
      <w:sz w:val="20"/>
      <w:szCs w:val="20"/>
      <w:lang w:val="es-EC"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6B071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B07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B0717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B07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B0717"/>
    <w:rPr>
      <w:rFonts w:ascii="Cambria" w:eastAsia="Cambria" w:hAnsi="Cambria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6B07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B0717"/>
    <w:rPr>
      <w:rFonts w:ascii="Segoe UI" w:eastAsia="Cambria" w:hAnsi="Segoe UI" w:cs="Segoe UI"/>
      <w:sz w:val="18"/>
      <w:szCs w:val="18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F71CC2"/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rsid w:val="00AB1C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A603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A6034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A603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/>
    </w:rPr>
  </w:style>
  <w:style w:type="character" w:customStyle="1" w:styleId="y2iqfc">
    <w:name w:val="y2iqfc"/>
    <w:basedOn w:val="Fuentedeprrafopredeter"/>
    <w:rsid w:val="0022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illen@espa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Ver15</b:Tag>
    <b:SourceType>Report</b:SourceType>
    <b:Guid>{306E61F4-1D6B-42E0-ABFC-111F79960810}</b:Guid>
    <b:Author>
      <b:Author>
        <b:NameList>
          <b:Person>
            <b:Last>Vera</b:Last>
            <b:First>W</b:First>
          </b:Person>
        </b:NameList>
      </b:Author>
    </b:Author>
    <b:Title>Análisis de la producción y productividad del cultivo de   pitahaya en los cantones Quevedo, Mocache y Ventanas</b:Title>
    <b:Year>2015</b:Year>
    <b:City>Quevedo</b:City>
    <b:RefOrder>1</b:RefOrder>
  </b:Source>
  <b:Source>
    <b:Tag>Ale16</b:Tag>
    <b:SourceType>Report</b:SourceType>
    <b:Guid>{E123CBF5-1CCB-4B18-AA5B-41DA184C121A}</b:Guid>
    <b:Title>Estudio de factibilidad para la creacion de una empresa productora de pitahaya en la Parroquia de Sangay, Canton Palora, Provincia de Morona Santiago y su comercialización en el distrito metropolitano</b:Title>
    <b:Year>2015</b:Year>
    <b:Author>
      <b:Author>
        <b:NameList>
          <b:Person>
            <b:Last>Delgado</b:Last>
            <b:First>Alexandra</b:First>
            <b:Middle>Gutierrez</b:Middle>
          </b:Person>
        </b:NameList>
      </b:Author>
    </b:Author>
    <b:City>Quito</b:City>
    <b:RefOrder>2</b:RefOrder>
  </b:Source>
  <b:Source>
    <b:Tag>Bel11</b:Tag>
    <b:SourceType>JournalArticle</b:SourceType>
    <b:Guid>{D0DFDCEB-63E6-41F4-B455-8DC8DFBC5CD1}</b:Guid>
    <b:Author>
      <b:Author>
        <b:NameList>
          <b:Person>
            <b:Last>Bellec</b:Last>
            <b:First>F</b:First>
            <b:Middle>Le</b:Middle>
          </b:Person>
        </b:NameList>
      </b:Author>
    </b:Author>
    <b:Title>Pitahaya (pitaya) (Hylocereus spp.)</b:Title>
    <b:Year>2011</b:Year>
    <b:JournalName>Postharvest biology and technology of tropical and subtropical fruits: Volume 4 : Mangosteen to white sapote</b:JournalName>
    <b:Pages>247-273e</b:Pages>
    <b:RefOrder>3</b:RefOrder>
  </b:Source>
</b:Sources>
</file>

<file path=customXml/itemProps1.xml><?xml version="1.0" encoding="utf-8"?>
<ds:datastoreItem xmlns:ds="http://schemas.openxmlformats.org/officeDocument/2006/customXml" ds:itemID="{11F7CC76-D229-4D4B-83FE-60F7FBE1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mendoza velasquez</dc:creator>
  <cp:keywords/>
  <dc:description/>
  <cp:lastModifiedBy>DIOS cambia vidas</cp:lastModifiedBy>
  <cp:revision>5</cp:revision>
  <cp:lastPrinted>2021-08-30T21:22:00Z</cp:lastPrinted>
  <dcterms:created xsi:type="dcterms:W3CDTF">2021-10-26T23:17:00Z</dcterms:created>
  <dcterms:modified xsi:type="dcterms:W3CDTF">2022-02-09T21:32:00Z</dcterms:modified>
</cp:coreProperties>
</file>