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3EC6" w:rsidRPr="0077396A" w:rsidRDefault="006867DB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77396A">
        <w:rPr>
          <w:rFonts w:ascii="Arial" w:eastAsia="Arial" w:hAnsi="Arial" w:cs="Arial"/>
          <w:b/>
          <w:sz w:val="28"/>
          <w:szCs w:val="24"/>
        </w:rPr>
        <w:t>EFECTO ANTIMICROBIANO DEL EXTRACTO DE HOJA DE GUAYABA (</w:t>
      </w:r>
      <w:r w:rsidRPr="0077396A">
        <w:rPr>
          <w:rFonts w:ascii="Arial" w:eastAsia="Arial" w:hAnsi="Arial" w:cs="Arial"/>
          <w:b/>
          <w:i/>
          <w:sz w:val="28"/>
          <w:szCs w:val="24"/>
        </w:rPr>
        <w:t>Psidium guajava)</w:t>
      </w:r>
      <w:r w:rsidRPr="0077396A">
        <w:rPr>
          <w:rFonts w:ascii="Arial" w:eastAsia="Arial" w:hAnsi="Arial" w:cs="Arial"/>
          <w:b/>
          <w:sz w:val="28"/>
          <w:szCs w:val="24"/>
        </w:rPr>
        <w:t xml:space="preserve"> SOBRE LA BACTERIA </w:t>
      </w:r>
      <w:r w:rsidRPr="0077396A">
        <w:rPr>
          <w:rFonts w:ascii="Arial" w:eastAsia="Arial" w:hAnsi="Arial" w:cs="Arial"/>
          <w:b/>
          <w:i/>
          <w:sz w:val="28"/>
          <w:szCs w:val="24"/>
        </w:rPr>
        <w:t>Staphylococcus Aureus</w:t>
      </w:r>
    </w:p>
    <w:p w14:paraId="6499FBF3" w14:textId="319CDB77" w:rsidR="001B795E" w:rsidRPr="0077396A" w:rsidRDefault="001B795E" w:rsidP="001B795E">
      <w:pPr>
        <w:spacing w:line="360" w:lineRule="auto"/>
        <w:jc w:val="center"/>
        <w:rPr>
          <w:rFonts w:ascii="Arial" w:eastAsia="Arial" w:hAnsi="Arial" w:cs="Arial"/>
        </w:rPr>
      </w:pPr>
      <w:r w:rsidRPr="0077396A">
        <w:rPr>
          <w:rFonts w:ascii="Arial" w:eastAsia="Arial" w:hAnsi="Arial" w:cs="Arial"/>
        </w:rPr>
        <w:t>Pablo Israel Gavilanes López</w:t>
      </w:r>
      <w:r w:rsidRPr="0077396A">
        <w:rPr>
          <w:rFonts w:ascii="Arial" w:eastAsia="Arial" w:hAnsi="Arial" w:cs="Arial"/>
          <w:vertAlign w:val="superscript"/>
        </w:rPr>
        <w:t>1</w:t>
      </w:r>
      <w:r w:rsidRPr="0077396A">
        <w:rPr>
          <w:rFonts w:ascii="Arial" w:eastAsia="Arial" w:hAnsi="Arial" w:cs="Arial"/>
        </w:rPr>
        <w:t>, Gema Monserrate Ormaza Loor</w:t>
      </w:r>
      <w:r w:rsidRPr="0077396A">
        <w:rPr>
          <w:rFonts w:ascii="Arial" w:eastAsia="Arial" w:hAnsi="Arial" w:cs="Arial"/>
          <w:vertAlign w:val="superscript"/>
        </w:rPr>
        <w:t>1</w:t>
      </w:r>
      <w:r w:rsidRPr="0077396A">
        <w:rPr>
          <w:rFonts w:ascii="Arial" w:eastAsia="Arial" w:hAnsi="Arial" w:cs="Arial"/>
        </w:rPr>
        <w:t>, Kevin Miguel Quiroz Saltos</w:t>
      </w:r>
      <w:r w:rsidRPr="0077396A">
        <w:rPr>
          <w:rFonts w:ascii="Arial" w:eastAsia="Arial" w:hAnsi="Arial" w:cs="Arial"/>
          <w:vertAlign w:val="superscript"/>
        </w:rPr>
        <w:t>1</w:t>
      </w:r>
      <w:r w:rsidRPr="0077396A">
        <w:rPr>
          <w:rFonts w:ascii="Arial" w:eastAsia="Arial" w:hAnsi="Arial" w:cs="Arial"/>
        </w:rPr>
        <w:t>, Daniela Patricia Santana Vélez</w:t>
      </w:r>
      <w:r w:rsidRPr="0077396A">
        <w:rPr>
          <w:rFonts w:ascii="Arial" w:eastAsia="Arial" w:hAnsi="Arial" w:cs="Arial"/>
          <w:vertAlign w:val="superscript"/>
        </w:rPr>
        <w:t>1</w:t>
      </w:r>
      <w:r w:rsidRPr="0077396A">
        <w:rPr>
          <w:rFonts w:ascii="Arial" w:eastAsia="Arial" w:hAnsi="Arial" w:cs="Arial"/>
        </w:rPr>
        <w:t xml:space="preserve">, Gema </w:t>
      </w:r>
      <w:proofErr w:type="spellStart"/>
      <w:r w:rsidRPr="0077396A">
        <w:rPr>
          <w:rFonts w:ascii="Arial" w:eastAsia="Arial" w:hAnsi="Arial" w:cs="Arial"/>
        </w:rPr>
        <w:t>Nataly</w:t>
      </w:r>
      <w:proofErr w:type="spellEnd"/>
      <w:r w:rsidRPr="0077396A">
        <w:rPr>
          <w:rFonts w:ascii="Arial" w:eastAsia="Arial" w:hAnsi="Arial" w:cs="Arial"/>
        </w:rPr>
        <w:t xml:space="preserve"> Vélez Palacios</w:t>
      </w:r>
      <w:r w:rsidRPr="0077396A">
        <w:rPr>
          <w:rFonts w:ascii="Arial" w:eastAsia="Arial" w:hAnsi="Arial" w:cs="Arial"/>
          <w:vertAlign w:val="superscript"/>
        </w:rPr>
        <w:t>1</w:t>
      </w:r>
      <w:r w:rsidRPr="0077396A">
        <w:rPr>
          <w:rFonts w:ascii="Arial" w:eastAsia="Arial" w:hAnsi="Arial" w:cs="Arial"/>
        </w:rPr>
        <w:t xml:space="preserve"> </w:t>
      </w:r>
      <w:proofErr w:type="spellStart"/>
      <w:r w:rsidRPr="0077396A">
        <w:rPr>
          <w:rFonts w:ascii="Arial" w:eastAsia="Arial" w:hAnsi="Arial" w:cs="Arial"/>
        </w:rPr>
        <w:t>Yaritza</w:t>
      </w:r>
      <w:proofErr w:type="spellEnd"/>
      <w:r w:rsidRPr="0077396A">
        <w:rPr>
          <w:rFonts w:ascii="Arial" w:eastAsia="Arial" w:hAnsi="Arial" w:cs="Arial"/>
        </w:rPr>
        <w:t xml:space="preserve"> </w:t>
      </w:r>
      <w:proofErr w:type="spellStart"/>
      <w:r w:rsidRPr="0077396A">
        <w:rPr>
          <w:rFonts w:ascii="Arial" w:eastAsia="Arial" w:hAnsi="Arial" w:cs="Arial"/>
        </w:rPr>
        <w:t>Mishell</w:t>
      </w:r>
      <w:proofErr w:type="spellEnd"/>
      <w:r w:rsidRPr="0077396A">
        <w:rPr>
          <w:rFonts w:ascii="Arial" w:eastAsia="Arial" w:hAnsi="Arial" w:cs="Arial"/>
        </w:rPr>
        <w:t xml:space="preserve"> Zambrano Zambrano</w:t>
      </w:r>
      <w:r w:rsidRPr="0077396A">
        <w:rPr>
          <w:rFonts w:ascii="Arial" w:eastAsia="Arial" w:hAnsi="Arial" w:cs="Arial"/>
          <w:vertAlign w:val="superscript"/>
        </w:rPr>
        <w:t>1</w:t>
      </w:r>
    </w:p>
    <w:p w14:paraId="030459C9" w14:textId="77777777" w:rsidR="001B795E" w:rsidRPr="0077396A" w:rsidRDefault="001B795E" w:rsidP="001B795E">
      <w:pPr>
        <w:pStyle w:val="Sinespaciado"/>
        <w:spacing w:line="360" w:lineRule="auto"/>
        <w:jc w:val="center"/>
        <w:rPr>
          <w:rFonts w:cs="Arial"/>
          <w:bCs/>
          <w:sz w:val="22"/>
          <w:lang w:val="es-US"/>
        </w:rPr>
      </w:pPr>
      <w:r w:rsidRPr="0077396A">
        <w:rPr>
          <w:rFonts w:cs="Arial"/>
          <w:bCs/>
          <w:sz w:val="22"/>
          <w:vertAlign w:val="superscript"/>
          <w:lang w:val="es-US"/>
        </w:rPr>
        <w:t>1</w:t>
      </w:r>
      <w:r w:rsidRPr="0077396A">
        <w:rPr>
          <w:rFonts w:cs="Arial"/>
          <w:bCs/>
          <w:sz w:val="22"/>
          <w:lang w:val="es-US"/>
        </w:rPr>
        <w:t>Carrera de Agroindustria, Escuela Superior Politécnica Agropecuaria de Manabí Manuel Félix López, sitio El Limón, Campus Politécnico Calceta, Manabí, Ecuador.</w:t>
      </w:r>
    </w:p>
    <w:p w14:paraId="26EC2E25" w14:textId="4F6A7A96" w:rsidR="00BF457F" w:rsidRPr="0077396A" w:rsidRDefault="001B795E" w:rsidP="001B795E">
      <w:pPr>
        <w:spacing w:line="360" w:lineRule="auto"/>
        <w:jc w:val="center"/>
        <w:rPr>
          <w:rFonts w:ascii="Arial" w:eastAsia="Arial" w:hAnsi="Arial" w:cs="Arial"/>
          <w:b/>
        </w:rPr>
      </w:pPr>
      <w:r w:rsidRPr="0077396A">
        <w:rPr>
          <w:rFonts w:ascii="Arial" w:eastAsia="Arial" w:hAnsi="Arial" w:cs="Arial"/>
          <w:bCs/>
        </w:rPr>
        <w:t>Contacto: pgavilanes@espam.edu.ec</w:t>
      </w:r>
    </w:p>
    <w:p w14:paraId="00000003" w14:textId="56DF930C" w:rsidR="003B3EC6" w:rsidRPr="0077396A" w:rsidRDefault="00C86A9D" w:rsidP="0077396A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77396A">
        <w:rPr>
          <w:rFonts w:ascii="Arial" w:eastAsia="Arial" w:hAnsi="Arial" w:cs="Arial"/>
          <w:b/>
          <w:sz w:val="24"/>
          <w:szCs w:val="24"/>
        </w:rPr>
        <w:t>RESUMEN</w:t>
      </w:r>
    </w:p>
    <w:p w14:paraId="00000004" w14:textId="5F6C20EF" w:rsidR="003B3EC6" w:rsidRDefault="006867DB" w:rsidP="0077396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El objetivo del presente estudio fue evaluar la actividad antimicrobiana de dos extractos hidroalcohólicos de las hojas de guayaba (</w:t>
      </w:r>
      <w:r>
        <w:rPr>
          <w:rFonts w:ascii="Arial" w:eastAsia="Arial" w:hAnsi="Arial" w:cs="Arial"/>
          <w:i/>
          <w:sz w:val="24"/>
          <w:szCs w:val="24"/>
        </w:rPr>
        <w:t>Psidium guajava)</w:t>
      </w:r>
      <w:r>
        <w:rPr>
          <w:rFonts w:ascii="Arial" w:eastAsia="Arial" w:hAnsi="Arial" w:cs="Arial"/>
          <w:sz w:val="24"/>
          <w:szCs w:val="24"/>
        </w:rPr>
        <w:t xml:space="preserve"> frente a la bacteria </w:t>
      </w:r>
      <w:r>
        <w:rPr>
          <w:rFonts w:ascii="Arial" w:eastAsia="Arial" w:hAnsi="Arial" w:cs="Arial"/>
          <w:i/>
          <w:sz w:val="24"/>
          <w:szCs w:val="24"/>
        </w:rPr>
        <w:t>Staphylococcus aureus.</w:t>
      </w:r>
      <w:r>
        <w:rPr>
          <w:rFonts w:ascii="Arial" w:eastAsia="Arial" w:hAnsi="Arial" w:cs="Arial"/>
          <w:sz w:val="24"/>
          <w:szCs w:val="24"/>
        </w:rPr>
        <w:t xml:space="preserve"> Las hojas de guayaba se lavaron, desinfectaron y se secaron por 24 horas en estufa a 40ºC, luego fueron trituradas y pesadas para obtener concentraciones de 60 y 100 mg/</w:t>
      </w:r>
      <w:proofErr w:type="spellStart"/>
      <w:r>
        <w:rPr>
          <w:rFonts w:ascii="Arial" w:eastAsia="Arial" w:hAnsi="Arial" w:cs="Arial"/>
          <w:sz w:val="24"/>
          <w:szCs w:val="24"/>
        </w:rPr>
        <w:t>mL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mediante maceración con etanol a 70% por 72 horas. A los extractos obtenidos </w:t>
      </w:r>
      <w:r w:rsidRPr="006867DB">
        <w:rPr>
          <w:rFonts w:ascii="Arial" w:eastAsia="Arial" w:hAnsi="Arial" w:cs="Arial"/>
          <w:sz w:val="24"/>
          <w:szCs w:val="24"/>
        </w:rPr>
        <w:t>se les evaluó  la actividad antimicrobiana</w:t>
      </w:r>
      <w:r>
        <w:rPr>
          <w:rFonts w:ascii="Arial" w:eastAsia="Arial" w:hAnsi="Arial" w:cs="Arial"/>
          <w:sz w:val="24"/>
          <w:szCs w:val="24"/>
        </w:rPr>
        <w:t xml:space="preserve"> mediante la técnica Kirby Bauer, incluyendo análisis de las propiedades fisicoquímicos de pH, acidez, densidad, sólidos totales y rendimiento. Los resultados evidenciaron que los dos extractos presentaron actividad antimicrobiana, siendo más marcada la actividad en el extracto de 100 mg/</w:t>
      </w:r>
      <w:proofErr w:type="spellStart"/>
      <w:r>
        <w:rPr>
          <w:rFonts w:ascii="Arial" w:eastAsia="Arial" w:hAnsi="Arial" w:cs="Arial"/>
          <w:sz w:val="24"/>
          <w:szCs w:val="24"/>
        </w:rPr>
        <w:t>mL</w:t>
      </w:r>
      <w:proofErr w:type="spellEnd"/>
      <w:r>
        <w:rPr>
          <w:rFonts w:ascii="Arial" w:eastAsia="Arial" w:hAnsi="Arial" w:cs="Arial"/>
          <w:sz w:val="24"/>
          <w:szCs w:val="24"/>
        </w:rPr>
        <w:t>, permitiendo inferir que un extracto con mayor concentración influye positivamente; por otro lado, las propiedades físico-químicas de pH, densidad y rendimiento arrojaron valores similares para los dos extractos evaluados, a excepción de la acidez y sólidos totales donde los valores para la concentración de 60 mg/</w:t>
      </w:r>
      <w:proofErr w:type="spellStart"/>
      <w:r>
        <w:rPr>
          <w:rFonts w:ascii="Arial" w:eastAsia="Arial" w:hAnsi="Arial" w:cs="Arial"/>
          <w:sz w:val="24"/>
          <w:szCs w:val="24"/>
        </w:rPr>
        <w:t>mL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estuvieron por debajo de la concentración mayor. Se demostró que los dos extractos hidroalcohólicos de hoja de guayaba presentan actividad antimicrobiana frente al </w:t>
      </w:r>
      <w:r>
        <w:rPr>
          <w:rFonts w:ascii="Arial" w:eastAsia="Arial" w:hAnsi="Arial" w:cs="Arial"/>
          <w:i/>
          <w:sz w:val="24"/>
          <w:szCs w:val="24"/>
        </w:rPr>
        <w:t>Staphylococcus aureus</w:t>
      </w:r>
      <w:r>
        <w:rPr>
          <w:rFonts w:ascii="Arial" w:eastAsia="Arial" w:hAnsi="Arial" w:cs="Arial"/>
          <w:sz w:val="24"/>
          <w:szCs w:val="24"/>
        </w:rPr>
        <w:t>, donde la concentración de 100mg/</w:t>
      </w:r>
      <w:proofErr w:type="spellStart"/>
      <w:r>
        <w:rPr>
          <w:rFonts w:ascii="Arial" w:eastAsia="Arial" w:hAnsi="Arial" w:cs="Arial"/>
          <w:sz w:val="24"/>
          <w:szCs w:val="24"/>
        </w:rPr>
        <w:t>mL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fue la más efectiva con un mayor efecto antimicrobiano. </w:t>
      </w:r>
    </w:p>
    <w:p w14:paraId="0B519D4A" w14:textId="74875416" w:rsidR="0077396A" w:rsidRDefault="0077396A" w:rsidP="0077396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7396A">
        <w:rPr>
          <w:rFonts w:ascii="Arial" w:eastAsia="Arial" w:hAnsi="Arial" w:cs="Arial"/>
          <w:b/>
          <w:sz w:val="24"/>
          <w:szCs w:val="24"/>
        </w:rPr>
        <w:t>Palabras claves: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antimicrobiana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z w:val="24"/>
          <w:szCs w:val="24"/>
        </w:rPr>
        <w:t>Psidium guajava</w:t>
      </w:r>
      <w:r>
        <w:rPr>
          <w:rFonts w:ascii="Arial" w:eastAsia="Arial" w:hAnsi="Arial" w:cs="Arial"/>
          <w:i/>
          <w:sz w:val="24"/>
          <w:szCs w:val="24"/>
        </w:rPr>
        <w:t>,</w:t>
      </w:r>
      <w:r w:rsidRPr="007739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hidroalcohólicos</w:t>
      </w:r>
      <w:r>
        <w:rPr>
          <w:rFonts w:ascii="Arial" w:eastAsia="Arial" w:hAnsi="Arial" w:cs="Arial"/>
          <w:sz w:val="24"/>
          <w:szCs w:val="24"/>
        </w:rPr>
        <w:t>,</w:t>
      </w:r>
      <w:r w:rsidRPr="0077396A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Staphylococcus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aureus</w:t>
      </w:r>
      <w:proofErr w:type="spellEnd"/>
    </w:p>
    <w:p w14:paraId="00000005" w14:textId="26849FE9" w:rsidR="00BF457F" w:rsidRDefault="00BF457F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BF457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0507B"/>
    <w:multiLevelType w:val="hybridMultilevel"/>
    <w:tmpl w:val="AAEA69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C6"/>
    <w:rsid w:val="00037465"/>
    <w:rsid w:val="001B795E"/>
    <w:rsid w:val="003B3EC6"/>
    <w:rsid w:val="006867DB"/>
    <w:rsid w:val="0077396A"/>
    <w:rsid w:val="00BF457F"/>
    <w:rsid w:val="00C86A9D"/>
    <w:rsid w:val="00D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13BE"/>
  <w15:docId w15:val="{1DEE7D2F-5FC2-46BE-9222-2577424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7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F457F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B795E"/>
    <w:pPr>
      <w:spacing w:after="0" w:line="240" w:lineRule="auto"/>
      <w:jc w:val="both"/>
    </w:pPr>
    <w:rPr>
      <w:rFonts w:ascii="Arial" w:eastAsiaTheme="minorHAnsi" w:hAnsi="Arial" w:cstheme="minorBidi"/>
      <w:color w:val="000000" w:themeColor="text1"/>
      <w:sz w:val="24"/>
      <w:lang w:val="es-EC" w:eastAsia="en-US"/>
    </w:rPr>
  </w:style>
  <w:style w:type="paragraph" w:styleId="Prrafodelista">
    <w:name w:val="List Paragraph"/>
    <w:basedOn w:val="Normal"/>
    <w:uiPriority w:val="34"/>
    <w:qFormat/>
    <w:rsid w:val="0077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DIOS cambia vidas</cp:lastModifiedBy>
  <cp:revision>7</cp:revision>
  <dcterms:created xsi:type="dcterms:W3CDTF">2021-10-25T17:25:00Z</dcterms:created>
  <dcterms:modified xsi:type="dcterms:W3CDTF">2022-02-10T17:08:00Z</dcterms:modified>
</cp:coreProperties>
</file>