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0A" w:rsidRPr="0051641D" w:rsidRDefault="0051641D" w:rsidP="0051641D">
      <w:pPr>
        <w:jc w:val="center"/>
        <w:rPr>
          <w:rFonts w:ascii="Arial" w:hAnsi="Arial" w:cs="Arial"/>
          <w:sz w:val="24"/>
          <w:szCs w:val="24"/>
        </w:rPr>
      </w:pPr>
      <w:r w:rsidRPr="00D07C6F">
        <w:rPr>
          <w:rFonts w:ascii="Arial" w:eastAsia="Times New Roman" w:hAnsi="Arial" w:cs="Arial"/>
          <w:b/>
          <w:iCs/>
          <w:sz w:val="28"/>
          <w:szCs w:val="24"/>
        </w:rPr>
        <w:t>BIOFILTRO PARA REMOCIÓN DE SÓLIDOS EN AGUAS RESIDUALES DE PROCESAMIENTO DE ALMIDÓN-YUCA, ALREDEDOR DE SAN PABLO, CHONE, MANABÍ</w:t>
      </w:r>
    </w:p>
    <w:p w:rsidR="005C200A" w:rsidRPr="005C200A" w:rsidRDefault="005C200A" w:rsidP="0051641D">
      <w:pPr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  <w:r w:rsidRPr="005C200A">
        <w:rPr>
          <w:rFonts w:ascii="Arial" w:hAnsi="Arial" w:cs="Arial"/>
          <w:sz w:val="24"/>
          <w:szCs w:val="24"/>
        </w:rPr>
        <w:t xml:space="preserve">Julián Alejandro Saltos </w:t>
      </w:r>
      <w:proofErr w:type="spellStart"/>
      <w:r w:rsidRPr="005C200A">
        <w:rPr>
          <w:rFonts w:ascii="Arial" w:hAnsi="Arial" w:cs="Arial"/>
          <w:sz w:val="24"/>
          <w:szCs w:val="24"/>
        </w:rPr>
        <w:t>Anchundia</w:t>
      </w:r>
      <w:proofErr w:type="spellEnd"/>
      <w:r w:rsidRPr="005C200A">
        <w:rPr>
          <w:rFonts w:ascii="Arial" w:hAnsi="Arial" w:cs="Arial"/>
          <w:sz w:val="24"/>
          <w:szCs w:val="24"/>
        </w:rPr>
        <w:t xml:space="preserve"> </w:t>
      </w:r>
      <w:r w:rsidRPr="005C200A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5C200A">
        <w:rPr>
          <w:rFonts w:ascii="Arial" w:hAnsi="Arial" w:cs="Arial"/>
          <w:sz w:val="24"/>
          <w:szCs w:val="24"/>
        </w:rPr>
        <w:t xml:space="preserve">, Juan David Zambrano Mora, </w:t>
      </w:r>
      <w:r w:rsidRPr="005C200A">
        <w:rPr>
          <w:rFonts w:ascii="Arial" w:hAnsi="Arial" w:cs="Arial"/>
          <w:bCs/>
          <w:sz w:val="24"/>
          <w:szCs w:val="24"/>
        </w:rPr>
        <w:t xml:space="preserve">Flor María Cárdenas </w:t>
      </w:r>
      <w:r w:rsidRPr="00321A84">
        <w:rPr>
          <w:rFonts w:ascii="Arial" w:hAnsi="Arial" w:cs="Arial"/>
          <w:bCs/>
          <w:sz w:val="24"/>
          <w:szCs w:val="24"/>
        </w:rPr>
        <w:t>Guillén</w:t>
      </w:r>
      <w:r w:rsidRPr="00321A84">
        <w:rPr>
          <w:rFonts w:ascii="Arial" w:hAnsi="Arial" w:cs="Arial"/>
          <w:bCs/>
          <w:sz w:val="24"/>
          <w:szCs w:val="24"/>
          <w:vertAlign w:val="superscript"/>
        </w:rPr>
        <w:t>1</w:t>
      </w:r>
      <w:r w:rsidR="00321A84">
        <w:rPr>
          <w:rFonts w:ascii="Arial" w:hAnsi="Arial" w:cs="Arial"/>
          <w:bCs/>
          <w:sz w:val="24"/>
          <w:szCs w:val="24"/>
        </w:rPr>
        <w:t>,</w:t>
      </w:r>
      <w:r w:rsidR="00321A84" w:rsidRPr="00321A84">
        <w:rPr>
          <w:rFonts w:ascii="Arial" w:eastAsia="Calibri" w:hAnsi="Arial" w:cs="Arial"/>
          <w:bCs/>
          <w:color w:val="000000"/>
          <w:sz w:val="24"/>
          <w:szCs w:val="24"/>
        </w:rPr>
        <w:t xml:space="preserve"> Carlos</w:t>
      </w:r>
      <w:r w:rsidRPr="005C200A">
        <w:rPr>
          <w:rFonts w:ascii="Arial" w:eastAsia="Calibri" w:hAnsi="Arial" w:cs="Arial"/>
          <w:bCs/>
          <w:color w:val="000000"/>
          <w:sz w:val="24"/>
          <w:szCs w:val="24"/>
        </w:rPr>
        <w:t xml:space="preserve"> R</w:t>
      </w:r>
      <w:r w:rsidR="00D01F6B">
        <w:rPr>
          <w:rFonts w:ascii="Arial" w:eastAsia="Calibri" w:hAnsi="Arial" w:cs="Arial"/>
          <w:bCs/>
          <w:color w:val="000000"/>
          <w:sz w:val="24"/>
          <w:szCs w:val="24"/>
        </w:rPr>
        <w:t>icardo</w:t>
      </w:r>
      <w:r w:rsidRPr="005C200A">
        <w:rPr>
          <w:rFonts w:ascii="Arial" w:eastAsia="Calibri" w:hAnsi="Arial" w:cs="Arial"/>
          <w:bCs/>
          <w:color w:val="000000"/>
          <w:sz w:val="24"/>
          <w:szCs w:val="24"/>
        </w:rPr>
        <w:t xml:space="preserve"> Delgado Villafuerte</w:t>
      </w:r>
      <w:r w:rsidRPr="005C200A">
        <w:rPr>
          <w:rFonts w:ascii="Arial" w:hAnsi="Arial" w:cs="Arial"/>
          <w:bCs/>
          <w:sz w:val="24"/>
          <w:szCs w:val="24"/>
          <w:vertAlign w:val="superscript"/>
        </w:rPr>
        <w:t>1</w:t>
      </w:r>
    </w:p>
    <w:p w:rsidR="005C200A" w:rsidRPr="005C200A" w:rsidRDefault="005C200A" w:rsidP="0051641D">
      <w:pPr>
        <w:spacing w:after="7" w:line="25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C200A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5C200A">
        <w:rPr>
          <w:rFonts w:ascii="Arial" w:eastAsia="Times New Roman" w:hAnsi="Arial" w:cs="Arial"/>
          <w:sz w:val="24"/>
          <w:szCs w:val="24"/>
        </w:rPr>
        <w:t>Carrera Ingeniería Ambiental, Escuela Superior Politécnica Agropecuaria de Manabí Manuel Félix López (ESPAM “MFL”), Campus Politécnico El Limón, km 2.7, La Pastora.</w:t>
      </w:r>
    </w:p>
    <w:p w:rsidR="005C200A" w:rsidRPr="005C200A" w:rsidRDefault="005C200A" w:rsidP="005C200A">
      <w:pPr>
        <w:spacing w:after="7" w:line="25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C200A" w:rsidRDefault="00D07C6F" w:rsidP="005C200A">
      <w:pPr>
        <w:jc w:val="center"/>
        <w:rPr>
          <w:rStyle w:val="Hipervnculo"/>
          <w:rFonts w:ascii="Arial" w:eastAsia="Times New Roman" w:hAnsi="Arial" w:cs="Arial"/>
          <w:sz w:val="24"/>
          <w:szCs w:val="24"/>
        </w:rPr>
      </w:pPr>
      <w:hyperlink r:id="rId6" w:history="1">
        <w:r w:rsidR="005C200A" w:rsidRPr="005C200A">
          <w:rPr>
            <w:rStyle w:val="Hipervnculo"/>
            <w:rFonts w:ascii="Arial" w:eastAsia="Times New Roman" w:hAnsi="Arial" w:cs="Arial"/>
            <w:sz w:val="24"/>
            <w:szCs w:val="24"/>
          </w:rPr>
          <w:t>flor.cardenas@espam.edu.ec</w:t>
        </w:r>
      </w:hyperlink>
    </w:p>
    <w:p w:rsidR="003403CC" w:rsidRPr="003403CC" w:rsidRDefault="003403CC" w:rsidP="00D07C6F">
      <w:pPr>
        <w:rPr>
          <w:rFonts w:ascii="Arial" w:hAnsi="Arial" w:cs="Arial"/>
          <w:b/>
          <w:bCs/>
          <w:sz w:val="24"/>
          <w:szCs w:val="24"/>
        </w:rPr>
      </w:pPr>
      <w:r w:rsidRPr="003403CC"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</w:rPr>
        <w:t xml:space="preserve">Resumen </w:t>
      </w:r>
    </w:p>
    <w:p w:rsidR="00241BD4" w:rsidRPr="00241BD4" w:rsidRDefault="00741079" w:rsidP="00D07C6F">
      <w:pPr>
        <w:pStyle w:val="Prrafodelista"/>
        <w:spacing w:before="0" w:line="276" w:lineRule="auto"/>
        <w:ind w:left="0"/>
        <w:jc w:val="both"/>
        <w:rPr>
          <w:rFonts w:ascii="Arial" w:hAnsi="Arial" w:cs="Arial"/>
        </w:rPr>
      </w:pPr>
      <w:r w:rsidRPr="009D30AE">
        <w:rPr>
          <w:rFonts w:ascii="Arial" w:hAnsi="Arial" w:cs="Arial"/>
          <w:szCs w:val="24"/>
        </w:rPr>
        <w:t>La naturaleza artesanal de</w:t>
      </w:r>
      <w:r>
        <w:rPr>
          <w:rFonts w:ascii="Arial" w:hAnsi="Arial" w:cs="Arial"/>
          <w:szCs w:val="24"/>
        </w:rPr>
        <w:t>l procesamiento de yuca</w:t>
      </w:r>
      <w:r w:rsidRPr="009D30AE">
        <w:rPr>
          <w:rFonts w:ascii="Arial" w:hAnsi="Arial" w:cs="Arial"/>
          <w:szCs w:val="24"/>
        </w:rPr>
        <w:t xml:space="preserve"> y la </w:t>
      </w:r>
      <w:r w:rsidR="006174D4">
        <w:rPr>
          <w:rFonts w:ascii="Arial" w:hAnsi="Arial" w:cs="Arial"/>
          <w:szCs w:val="24"/>
        </w:rPr>
        <w:t>escasa</w:t>
      </w:r>
      <w:r w:rsidRPr="009D30AE">
        <w:rPr>
          <w:rFonts w:ascii="Arial" w:hAnsi="Arial" w:cs="Arial"/>
          <w:szCs w:val="24"/>
        </w:rPr>
        <w:t xml:space="preserve"> regulación generan serios problemas ambientales, como el inadecuado manejo de las descargas de aguas residuales procedentes de los procesos semi-mecanizados de extracción del almidón</w:t>
      </w:r>
      <w:r>
        <w:rPr>
          <w:rFonts w:ascii="Arial" w:hAnsi="Arial" w:cs="Arial"/>
          <w:szCs w:val="24"/>
        </w:rPr>
        <w:t xml:space="preserve">. </w:t>
      </w:r>
      <w:r w:rsidR="00F82667">
        <w:rPr>
          <w:rFonts w:ascii="Arial" w:eastAsia="Times New Roman" w:hAnsi="Arial" w:cs="Arial"/>
          <w:szCs w:val="24"/>
        </w:rPr>
        <w:t xml:space="preserve">La investigación </w:t>
      </w:r>
      <w:r w:rsidR="005C200A" w:rsidRPr="005C200A">
        <w:rPr>
          <w:rFonts w:ascii="Arial" w:eastAsia="Times New Roman" w:hAnsi="Arial" w:cs="Arial"/>
          <w:szCs w:val="24"/>
        </w:rPr>
        <w:t xml:space="preserve">tuvo como </w:t>
      </w:r>
      <w:r>
        <w:rPr>
          <w:rFonts w:ascii="Arial" w:eastAsia="Times New Roman" w:hAnsi="Arial" w:cs="Arial"/>
          <w:szCs w:val="24"/>
        </w:rPr>
        <w:t>objetivo</w:t>
      </w:r>
      <w:r w:rsidR="005C200A" w:rsidRPr="005C200A">
        <w:rPr>
          <w:rFonts w:ascii="Arial" w:eastAsia="Times New Roman" w:hAnsi="Arial" w:cs="Arial"/>
          <w:szCs w:val="24"/>
        </w:rPr>
        <w:t xml:space="preserve"> </w:t>
      </w:r>
      <w:r w:rsidR="005716F0" w:rsidRPr="005716F0">
        <w:rPr>
          <w:rFonts w:ascii="Arial" w:eastAsia="Arial" w:hAnsi="Arial" w:cs="Arial"/>
          <w:szCs w:val="24"/>
          <w:lang w:val="es-ES" w:eastAsia="es-ES" w:bidi="es-ES"/>
        </w:rPr>
        <w:t xml:space="preserve">Implementar un biofiltro para remover sólidos en los efluentes provenientes del procesamiento de almidón de yuca, de las rallanderías alrededor de la comunidad de </w:t>
      </w:r>
      <w:r w:rsidR="005716F0">
        <w:rPr>
          <w:rFonts w:ascii="Arial" w:eastAsia="Arial" w:hAnsi="Arial" w:cs="Arial"/>
          <w:szCs w:val="24"/>
          <w:lang w:val="es-ES" w:eastAsia="es-ES" w:bidi="es-ES"/>
        </w:rPr>
        <w:t xml:space="preserve"> San Pablo de Tarugo, Canuto</w:t>
      </w:r>
      <w:r w:rsidR="00AB59AB">
        <w:rPr>
          <w:rFonts w:ascii="Arial" w:eastAsia="Arial" w:hAnsi="Arial" w:cs="Arial"/>
          <w:szCs w:val="24"/>
          <w:lang w:val="es-ES" w:eastAsia="es-ES" w:bidi="es-ES"/>
        </w:rPr>
        <w:t>- Manabí-Ecuador</w:t>
      </w:r>
      <w:r w:rsidR="005716F0">
        <w:rPr>
          <w:rFonts w:ascii="Arial" w:eastAsia="Arial" w:hAnsi="Arial" w:cs="Arial"/>
          <w:szCs w:val="24"/>
          <w:lang w:val="es-ES" w:eastAsia="es-ES" w:bidi="es-ES"/>
        </w:rPr>
        <w:t>.</w:t>
      </w:r>
      <w:r w:rsidR="00681E37">
        <w:rPr>
          <w:rFonts w:ascii="Arial" w:eastAsia="Times New Roman" w:hAnsi="Arial" w:cs="Arial"/>
          <w:szCs w:val="24"/>
        </w:rPr>
        <w:t xml:space="preserve"> Se empleó el método</w:t>
      </w:r>
      <w:r w:rsidR="00F3706F">
        <w:rPr>
          <w:rFonts w:ascii="Arial" w:eastAsia="Times New Roman" w:hAnsi="Arial" w:cs="Arial"/>
          <w:szCs w:val="24"/>
        </w:rPr>
        <w:t xml:space="preserve"> de investigación</w:t>
      </w:r>
      <w:r w:rsidR="00681E37">
        <w:rPr>
          <w:rFonts w:ascii="Arial" w:eastAsia="Times New Roman" w:hAnsi="Arial" w:cs="Arial"/>
          <w:szCs w:val="24"/>
        </w:rPr>
        <w:t xml:space="preserve"> hipotético-deductivo. </w:t>
      </w:r>
      <w:r w:rsidR="005C200A" w:rsidRPr="005C200A">
        <w:rPr>
          <w:rFonts w:ascii="Arial" w:eastAsia="Times New Roman" w:hAnsi="Arial" w:cs="Arial"/>
          <w:szCs w:val="24"/>
        </w:rPr>
        <w:t>El experimento se realizó</w:t>
      </w:r>
      <w:r w:rsidR="00681E37">
        <w:rPr>
          <w:rFonts w:ascii="Arial" w:eastAsia="Times New Roman" w:hAnsi="Arial" w:cs="Arial"/>
          <w:szCs w:val="24"/>
        </w:rPr>
        <w:t xml:space="preserve"> en</w:t>
      </w:r>
      <w:r w:rsidR="005C200A" w:rsidRPr="005C200A">
        <w:rPr>
          <w:rFonts w:ascii="Arial" w:eastAsia="Times New Roman" w:hAnsi="Arial" w:cs="Arial"/>
          <w:szCs w:val="24"/>
        </w:rPr>
        <w:t xml:space="preserve"> </w:t>
      </w:r>
      <w:r w:rsidR="00681E37">
        <w:rPr>
          <w:rFonts w:ascii="Arial" w:eastAsia="Times New Roman" w:hAnsi="Arial" w:cs="Arial"/>
          <w:szCs w:val="24"/>
        </w:rPr>
        <w:t xml:space="preserve"> un </w:t>
      </w:r>
      <w:r w:rsidR="005C200A" w:rsidRPr="005C200A">
        <w:rPr>
          <w:rFonts w:ascii="Arial" w:eastAsia="Times New Roman" w:hAnsi="Arial" w:cs="Arial"/>
          <w:szCs w:val="24"/>
        </w:rPr>
        <w:t xml:space="preserve">diseño experimental completamente al azar, unifactorial, </w:t>
      </w:r>
      <w:r w:rsidR="00681E37">
        <w:rPr>
          <w:rFonts w:ascii="Arial" w:eastAsia="Times New Roman" w:hAnsi="Arial" w:cs="Arial"/>
          <w:szCs w:val="24"/>
        </w:rPr>
        <w:t xml:space="preserve">con </w:t>
      </w:r>
      <w:r w:rsidR="005C200A" w:rsidRPr="005C200A">
        <w:rPr>
          <w:rFonts w:ascii="Arial" w:eastAsia="Times New Roman" w:hAnsi="Arial" w:cs="Arial"/>
          <w:szCs w:val="24"/>
        </w:rPr>
        <w:t xml:space="preserve">cuatro tratamientos </w:t>
      </w:r>
      <w:r w:rsidR="00681E37">
        <w:rPr>
          <w:rFonts w:ascii="Arial" w:eastAsia="Times New Roman" w:hAnsi="Arial" w:cs="Arial"/>
          <w:szCs w:val="24"/>
        </w:rPr>
        <w:t xml:space="preserve">y </w:t>
      </w:r>
      <w:r w:rsidR="005C200A" w:rsidRPr="005C200A">
        <w:rPr>
          <w:rFonts w:ascii="Arial" w:eastAsia="Times New Roman" w:hAnsi="Arial" w:cs="Arial"/>
          <w:szCs w:val="24"/>
        </w:rPr>
        <w:t xml:space="preserve">cuatro repeticiones, obteniendo 16 unidades experimentales (16 filtros). Se tomó muestras para cada filtro una vez por semana durante tres semanas, posteriormente fueron llevadas a laboratorio donde se hicieron análisis de turbidez, </w:t>
      </w:r>
      <w:r w:rsidR="005C200A">
        <w:rPr>
          <w:rFonts w:ascii="Arial" w:eastAsia="Times New Roman" w:hAnsi="Arial" w:cs="Arial"/>
          <w:szCs w:val="24"/>
        </w:rPr>
        <w:t>potencial hidrógeno</w:t>
      </w:r>
      <w:r w:rsidR="005C200A" w:rsidRPr="005C200A">
        <w:rPr>
          <w:rFonts w:ascii="Arial" w:eastAsia="Times New Roman" w:hAnsi="Arial" w:cs="Arial"/>
          <w:szCs w:val="24"/>
        </w:rPr>
        <w:t xml:space="preserve">, sólidos suspendidos totales, sólidos disueltos totales y sólidos totales. Asimismo, se tomó muestra inicial del agua residual en su disposición final para determinar su porcentaje de sólidos y posteriormente ser comparados con el filtro final implementado y  la eficiencia del filtro. </w:t>
      </w:r>
      <w:r w:rsidR="005C200A" w:rsidRPr="005C200A">
        <w:rPr>
          <w:rFonts w:ascii="Arial" w:hAnsi="Arial" w:cs="Arial"/>
          <w:szCs w:val="24"/>
        </w:rPr>
        <w:t>Para el filtro final se implementó el tratamiento (Y</w:t>
      </w:r>
      <w:r w:rsidR="005C200A" w:rsidRPr="005C200A">
        <w:rPr>
          <w:rFonts w:ascii="Arial" w:hAnsi="Arial" w:cs="Arial"/>
          <w:szCs w:val="24"/>
          <w:vertAlign w:val="subscript"/>
        </w:rPr>
        <w:t>2</w:t>
      </w:r>
      <w:r w:rsidR="005C200A" w:rsidRPr="005C200A">
        <w:rPr>
          <w:rFonts w:ascii="Arial" w:hAnsi="Arial" w:cs="Arial"/>
          <w:szCs w:val="24"/>
        </w:rPr>
        <w:t xml:space="preserve"> – H</w:t>
      </w:r>
      <w:r w:rsidR="005C200A" w:rsidRPr="005C200A">
        <w:rPr>
          <w:rFonts w:ascii="Arial" w:hAnsi="Arial" w:cs="Arial"/>
          <w:szCs w:val="24"/>
          <w:vertAlign w:val="subscript"/>
        </w:rPr>
        <w:t>2</w:t>
      </w:r>
      <w:r w:rsidR="005C200A" w:rsidRPr="005C200A">
        <w:rPr>
          <w:rFonts w:ascii="Arial" w:hAnsi="Arial" w:cs="Arial"/>
          <w:szCs w:val="24"/>
        </w:rPr>
        <w:t>) el cual contaba con una altura total del lecho de 0,40m y una composición de 0,30m de cascarilla de arroz, 0,05m de arena y 0,05m de grava, el mismo que alcanzó remociones de 72,9% de turbidez, 51,2% de SST, 45,2% de SDT, 61,1% de ST y 64,2% en la remoción de DBO</w:t>
      </w:r>
      <w:r w:rsidR="00AB59AB" w:rsidRPr="00AB59AB">
        <w:rPr>
          <w:rFonts w:ascii="Arial" w:hAnsi="Arial" w:cs="Arial"/>
          <w:szCs w:val="24"/>
          <w:vertAlign w:val="subscript"/>
        </w:rPr>
        <w:t>5</w:t>
      </w:r>
      <w:r w:rsidR="005C200A" w:rsidRPr="00241BD4">
        <w:rPr>
          <w:rFonts w:ascii="Arial" w:hAnsi="Arial" w:cs="Arial"/>
          <w:szCs w:val="24"/>
        </w:rPr>
        <w:t>.</w:t>
      </w:r>
      <w:r w:rsidR="00241BD4" w:rsidRPr="00241BD4">
        <w:rPr>
          <w:rFonts w:ascii="Arial" w:hAnsi="Arial" w:cs="Arial"/>
        </w:rPr>
        <w:t xml:space="preserve"> El costo final del filtro </w:t>
      </w:r>
      <w:r w:rsidR="00A553F0">
        <w:rPr>
          <w:rFonts w:ascii="Arial" w:hAnsi="Arial" w:cs="Arial"/>
        </w:rPr>
        <w:t>fue</w:t>
      </w:r>
      <w:r w:rsidR="00241BD4" w:rsidRPr="00241BD4">
        <w:rPr>
          <w:rFonts w:ascii="Arial" w:hAnsi="Arial" w:cs="Arial"/>
        </w:rPr>
        <w:t xml:space="preserve"> USD $107,00</w:t>
      </w:r>
      <w:r w:rsidR="00A553F0">
        <w:rPr>
          <w:rFonts w:ascii="Arial" w:hAnsi="Arial" w:cs="Arial"/>
        </w:rPr>
        <w:t>,</w:t>
      </w:r>
      <w:r w:rsidR="00241BD4" w:rsidRPr="00241BD4">
        <w:rPr>
          <w:rFonts w:ascii="Arial" w:hAnsi="Arial" w:cs="Arial"/>
        </w:rPr>
        <w:t xml:space="preserve"> con una duración</w:t>
      </w:r>
      <w:r w:rsidR="00A553F0">
        <w:rPr>
          <w:rFonts w:ascii="Arial" w:hAnsi="Arial" w:cs="Arial"/>
        </w:rPr>
        <w:t xml:space="preserve"> estimada</w:t>
      </w:r>
      <w:r w:rsidR="00241BD4" w:rsidRPr="00241BD4">
        <w:rPr>
          <w:rFonts w:ascii="Arial" w:hAnsi="Arial" w:cs="Arial"/>
        </w:rPr>
        <w:t xml:space="preserve"> de 5 </w:t>
      </w:r>
      <w:r w:rsidR="00A553F0">
        <w:rPr>
          <w:rFonts w:ascii="Arial" w:hAnsi="Arial" w:cs="Arial"/>
        </w:rPr>
        <w:t>años</w:t>
      </w:r>
      <w:r w:rsidR="00694F18">
        <w:rPr>
          <w:rFonts w:ascii="Arial" w:hAnsi="Arial" w:cs="Arial"/>
        </w:rPr>
        <w:t>, con</w:t>
      </w:r>
      <w:r w:rsidR="00A553F0">
        <w:rPr>
          <w:rFonts w:ascii="Arial" w:hAnsi="Arial" w:cs="Arial"/>
        </w:rPr>
        <w:t xml:space="preserve"> </w:t>
      </w:r>
      <w:r w:rsidR="00241BD4" w:rsidRPr="00241BD4">
        <w:rPr>
          <w:rFonts w:ascii="Arial" w:hAnsi="Arial" w:cs="Arial"/>
        </w:rPr>
        <w:t>mantenimiento periódico.</w:t>
      </w:r>
    </w:p>
    <w:p w:rsidR="005C200A" w:rsidRPr="005C200A" w:rsidRDefault="005C200A" w:rsidP="005C200A">
      <w:pPr>
        <w:pStyle w:val="Ttulo1"/>
        <w:numPr>
          <w:ilvl w:val="0"/>
          <w:numId w:val="0"/>
        </w:numPr>
        <w:tabs>
          <w:tab w:val="left" w:pos="426"/>
        </w:tabs>
        <w:ind w:left="284" w:hanging="284"/>
        <w:jc w:val="both"/>
        <w:rPr>
          <w:rFonts w:ascii="Arial" w:hAnsi="Arial" w:cs="Arial"/>
          <w:b w:val="0"/>
          <w:sz w:val="24"/>
          <w:szCs w:val="24"/>
        </w:rPr>
      </w:pPr>
      <w:bookmarkStart w:id="0" w:name="_Toc44967877"/>
      <w:bookmarkStart w:id="1" w:name="_Toc59416503"/>
      <w:bookmarkStart w:id="2" w:name="_Toc63162463"/>
      <w:r>
        <w:rPr>
          <w:rFonts w:ascii="Arial" w:hAnsi="Arial" w:cs="Arial"/>
          <w:sz w:val="24"/>
          <w:szCs w:val="24"/>
        </w:rPr>
        <w:t>P</w:t>
      </w:r>
      <w:r w:rsidRPr="005C200A">
        <w:rPr>
          <w:rFonts w:ascii="Arial" w:hAnsi="Arial" w:cs="Arial"/>
          <w:sz w:val="24"/>
          <w:szCs w:val="24"/>
        </w:rPr>
        <w:t>alabras clave</w:t>
      </w:r>
      <w:bookmarkEnd w:id="0"/>
      <w:bookmarkEnd w:id="1"/>
      <w:bookmarkEnd w:id="2"/>
      <w:r>
        <w:rPr>
          <w:rFonts w:ascii="Arial" w:hAnsi="Arial" w:cs="Arial"/>
          <w:sz w:val="24"/>
          <w:szCs w:val="24"/>
        </w:rPr>
        <w:t xml:space="preserve">: </w:t>
      </w:r>
      <w:r w:rsidRPr="005C200A">
        <w:rPr>
          <w:rFonts w:ascii="Arial" w:hAnsi="Arial" w:cs="Arial"/>
          <w:b w:val="0"/>
          <w:sz w:val="24"/>
          <w:szCs w:val="24"/>
        </w:rPr>
        <w:t>Remoción de sólidos, agua res</w:t>
      </w:r>
      <w:bookmarkStart w:id="3" w:name="_GoBack"/>
      <w:bookmarkEnd w:id="3"/>
      <w:r w:rsidRPr="005C200A">
        <w:rPr>
          <w:rFonts w:ascii="Arial" w:hAnsi="Arial" w:cs="Arial"/>
          <w:b w:val="0"/>
          <w:sz w:val="24"/>
          <w:szCs w:val="24"/>
        </w:rPr>
        <w:t>idual, cascarilla de arroz, aserrín.</w:t>
      </w:r>
    </w:p>
    <w:p w:rsidR="009561EA" w:rsidRDefault="009561EA" w:rsidP="009D30AE">
      <w:pPr>
        <w:jc w:val="center"/>
        <w:rPr>
          <w:rFonts w:ascii="Arial" w:hAnsi="Arial" w:cs="Arial"/>
          <w:b/>
          <w:sz w:val="24"/>
          <w:szCs w:val="24"/>
        </w:rPr>
      </w:pPr>
    </w:p>
    <w:p w:rsidR="003403CC" w:rsidRDefault="003403CC" w:rsidP="009D30AE">
      <w:pPr>
        <w:jc w:val="center"/>
        <w:rPr>
          <w:rFonts w:ascii="Arial" w:hAnsi="Arial" w:cs="Arial"/>
          <w:b/>
          <w:sz w:val="24"/>
          <w:szCs w:val="24"/>
        </w:rPr>
      </w:pPr>
    </w:p>
    <w:p w:rsidR="003403CC" w:rsidRDefault="003403CC" w:rsidP="009D30AE">
      <w:pPr>
        <w:jc w:val="center"/>
        <w:rPr>
          <w:rFonts w:ascii="Arial" w:hAnsi="Arial" w:cs="Arial"/>
          <w:b/>
          <w:sz w:val="24"/>
          <w:szCs w:val="24"/>
        </w:rPr>
      </w:pPr>
    </w:p>
    <w:p w:rsidR="003403CC" w:rsidRDefault="003403CC" w:rsidP="009D30AE">
      <w:pPr>
        <w:jc w:val="center"/>
        <w:rPr>
          <w:rFonts w:ascii="Arial" w:hAnsi="Arial" w:cs="Arial"/>
          <w:b/>
          <w:sz w:val="24"/>
          <w:szCs w:val="24"/>
        </w:rPr>
      </w:pPr>
    </w:p>
    <w:p w:rsidR="003403CC" w:rsidRDefault="003403CC" w:rsidP="009D30AE">
      <w:pPr>
        <w:jc w:val="center"/>
        <w:rPr>
          <w:rFonts w:ascii="Arial" w:hAnsi="Arial" w:cs="Arial"/>
          <w:b/>
          <w:sz w:val="24"/>
          <w:szCs w:val="24"/>
        </w:rPr>
      </w:pPr>
    </w:p>
    <w:p w:rsidR="003403CC" w:rsidRDefault="003403CC" w:rsidP="009D30AE">
      <w:pPr>
        <w:jc w:val="center"/>
        <w:rPr>
          <w:rFonts w:ascii="Arial" w:hAnsi="Arial" w:cs="Arial"/>
          <w:b/>
          <w:sz w:val="24"/>
          <w:szCs w:val="24"/>
        </w:rPr>
      </w:pPr>
    </w:p>
    <w:p w:rsidR="003403CC" w:rsidRDefault="003403CC" w:rsidP="009D30AE">
      <w:pPr>
        <w:jc w:val="center"/>
        <w:rPr>
          <w:rFonts w:ascii="Arial" w:hAnsi="Arial" w:cs="Arial"/>
          <w:b/>
          <w:sz w:val="24"/>
          <w:szCs w:val="24"/>
        </w:rPr>
      </w:pPr>
    </w:p>
    <w:sectPr w:rsidR="00340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FBC"/>
    <w:multiLevelType w:val="hybridMultilevel"/>
    <w:tmpl w:val="86781416"/>
    <w:lvl w:ilvl="0" w:tplc="76B2248E">
      <w:start w:val="1"/>
      <w:numFmt w:val="decimal"/>
      <w:lvlText w:val="2.2.%1"/>
      <w:lvlJc w:val="righ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5783"/>
    <w:multiLevelType w:val="hybridMultilevel"/>
    <w:tmpl w:val="C248E380"/>
    <w:lvl w:ilvl="0" w:tplc="3314D078">
      <w:start w:val="1"/>
      <w:numFmt w:val="upperRoman"/>
      <w:lvlText w:val="CAPÍTULO %1."/>
      <w:lvlJc w:val="right"/>
      <w:pPr>
        <w:ind w:left="107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24" w:hanging="360"/>
      </w:pPr>
    </w:lvl>
    <w:lvl w:ilvl="2" w:tplc="300A001B" w:tentative="1">
      <w:start w:val="1"/>
      <w:numFmt w:val="lowerRoman"/>
      <w:lvlText w:val="%3."/>
      <w:lvlJc w:val="right"/>
      <w:pPr>
        <w:ind w:left="3144" w:hanging="180"/>
      </w:pPr>
    </w:lvl>
    <w:lvl w:ilvl="3" w:tplc="300A000F" w:tentative="1">
      <w:start w:val="1"/>
      <w:numFmt w:val="decimal"/>
      <w:lvlText w:val="%4."/>
      <w:lvlJc w:val="left"/>
      <w:pPr>
        <w:ind w:left="3864" w:hanging="360"/>
      </w:pPr>
    </w:lvl>
    <w:lvl w:ilvl="4" w:tplc="300A0019" w:tentative="1">
      <w:start w:val="1"/>
      <w:numFmt w:val="lowerLetter"/>
      <w:lvlText w:val="%5."/>
      <w:lvlJc w:val="left"/>
      <w:pPr>
        <w:ind w:left="4584" w:hanging="360"/>
      </w:pPr>
    </w:lvl>
    <w:lvl w:ilvl="5" w:tplc="300A001B" w:tentative="1">
      <w:start w:val="1"/>
      <w:numFmt w:val="lowerRoman"/>
      <w:lvlText w:val="%6."/>
      <w:lvlJc w:val="right"/>
      <w:pPr>
        <w:ind w:left="5304" w:hanging="180"/>
      </w:pPr>
    </w:lvl>
    <w:lvl w:ilvl="6" w:tplc="300A000F" w:tentative="1">
      <w:start w:val="1"/>
      <w:numFmt w:val="decimal"/>
      <w:lvlText w:val="%7."/>
      <w:lvlJc w:val="left"/>
      <w:pPr>
        <w:ind w:left="6024" w:hanging="360"/>
      </w:pPr>
    </w:lvl>
    <w:lvl w:ilvl="7" w:tplc="300A0019" w:tentative="1">
      <w:start w:val="1"/>
      <w:numFmt w:val="lowerLetter"/>
      <w:lvlText w:val="%8."/>
      <w:lvlJc w:val="left"/>
      <w:pPr>
        <w:ind w:left="6744" w:hanging="360"/>
      </w:pPr>
    </w:lvl>
    <w:lvl w:ilvl="8" w:tplc="300A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2">
    <w:nsid w:val="13F26561"/>
    <w:multiLevelType w:val="hybridMultilevel"/>
    <w:tmpl w:val="D03AE91C"/>
    <w:lvl w:ilvl="0" w:tplc="A4B2B4EE">
      <w:start w:val="1"/>
      <w:numFmt w:val="decimal"/>
      <w:lvlText w:val="3.%1"/>
      <w:lvlJc w:val="righ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106D"/>
    <w:multiLevelType w:val="hybridMultilevel"/>
    <w:tmpl w:val="48FEC5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2537"/>
    <w:multiLevelType w:val="multilevel"/>
    <w:tmpl w:val="B0867824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5">
    <w:nsid w:val="1A557195"/>
    <w:multiLevelType w:val="hybridMultilevel"/>
    <w:tmpl w:val="F7AE99F4"/>
    <w:lvl w:ilvl="0" w:tplc="37CE6710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5D8B"/>
    <w:multiLevelType w:val="hybridMultilevel"/>
    <w:tmpl w:val="26E69B00"/>
    <w:lvl w:ilvl="0" w:tplc="22CC331C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D0B5A"/>
    <w:multiLevelType w:val="multilevel"/>
    <w:tmpl w:val="386036E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8BE206A"/>
    <w:multiLevelType w:val="hybridMultilevel"/>
    <w:tmpl w:val="8FF880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647"/>
    <w:multiLevelType w:val="hybridMultilevel"/>
    <w:tmpl w:val="DAD84812"/>
    <w:lvl w:ilvl="0" w:tplc="4D041672">
      <w:start w:val="1"/>
      <w:numFmt w:val="decimal"/>
      <w:lvlText w:val="4.%1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E4599B"/>
    <w:multiLevelType w:val="hybridMultilevel"/>
    <w:tmpl w:val="93DAB4A6"/>
    <w:lvl w:ilvl="0" w:tplc="FE4061AC">
      <w:start w:val="1"/>
      <w:numFmt w:val="decimal"/>
      <w:pStyle w:val="Subttulo1"/>
      <w:lvlText w:val="3.3.%1"/>
      <w:lvlJc w:val="righ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574A4"/>
    <w:multiLevelType w:val="multilevel"/>
    <w:tmpl w:val="055CFCD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E974F5E"/>
    <w:multiLevelType w:val="hybridMultilevel"/>
    <w:tmpl w:val="FF1698EE"/>
    <w:lvl w:ilvl="0" w:tplc="DBD884A2">
      <w:start w:val="1"/>
      <w:numFmt w:val="decimal"/>
      <w:lvlText w:val="2.1.%1"/>
      <w:lvlJc w:val="righ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742B5"/>
    <w:multiLevelType w:val="hybridMultilevel"/>
    <w:tmpl w:val="013A8300"/>
    <w:lvl w:ilvl="0" w:tplc="87FC3A7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42874"/>
    <w:multiLevelType w:val="multilevel"/>
    <w:tmpl w:val="532E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2133A"/>
    <w:multiLevelType w:val="hybridMultilevel"/>
    <w:tmpl w:val="95B4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67FF1"/>
    <w:multiLevelType w:val="multilevel"/>
    <w:tmpl w:val="ADAE8B5C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5A90B6A"/>
    <w:multiLevelType w:val="multilevel"/>
    <w:tmpl w:val="148456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A05154"/>
    <w:multiLevelType w:val="multilevel"/>
    <w:tmpl w:val="5A0CDD8A"/>
    <w:lvl w:ilvl="0">
      <w:start w:val="3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2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FC7226F"/>
    <w:multiLevelType w:val="hybridMultilevel"/>
    <w:tmpl w:val="A7D41DF0"/>
    <w:lvl w:ilvl="0" w:tplc="817CD212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A3D6F"/>
    <w:multiLevelType w:val="hybridMultilevel"/>
    <w:tmpl w:val="FDFC5C96"/>
    <w:lvl w:ilvl="0" w:tplc="54108224">
      <w:start w:val="1"/>
      <w:numFmt w:val="decimal"/>
      <w:lvlText w:val="1.%1"/>
      <w:lvlJc w:val="right"/>
      <w:pPr>
        <w:ind w:left="1068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16596A"/>
    <w:multiLevelType w:val="multilevel"/>
    <w:tmpl w:val="F28A5E12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E6613C9"/>
    <w:multiLevelType w:val="hybridMultilevel"/>
    <w:tmpl w:val="E5EE8A10"/>
    <w:lvl w:ilvl="0" w:tplc="6A26D1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90E42"/>
    <w:multiLevelType w:val="hybridMultilevel"/>
    <w:tmpl w:val="6816990C"/>
    <w:lvl w:ilvl="0" w:tplc="EEBA18B4">
      <w:start w:val="1"/>
      <w:numFmt w:val="decimal"/>
      <w:lvlText w:val="1.3.%1"/>
      <w:lvlJc w:val="righ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F2431"/>
    <w:multiLevelType w:val="hybridMultilevel"/>
    <w:tmpl w:val="3A0EB778"/>
    <w:lvl w:ilvl="0" w:tplc="2B68943A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C3E8D"/>
    <w:multiLevelType w:val="multilevel"/>
    <w:tmpl w:val="EDF6814E"/>
    <w:lvl w:ilvl="0">
      <w:start w:val="2"/>
      <w:numFmt w:val="decimal"/>
      <w:lvlText w:val="%1"/>
      <w:lvlJc w:val="left"/>
      <w:pPr>
        <w:ind w:left="645" w:hanging="645"/>
      </w:pPr>
      <w:rPr>
        <w:rFonts w:eastAsia="Times New Roman" w:cstheme="majorBidi" w:hint="default"/>
      </w:rPr>
    </w:lvl>
    <w:lvl w:ilvl="1">
      <w:start w:val="9"/>
      <w:numFmt w:val="decimal"/>
      <w:lvlText w:val="%1.%2"/>
      <w:lvlJc w:val="left"/>
      <w:pPr>
        <w:ind w:left="1080" w:hanging="720"/>
      </w:pPr>
      <w:rPr>
        <w:rFonts w:eastAsia="Times New Roman" w:cstheme="maj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theme="maj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theme="majorBidi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eastAsia="Times New Roman" w:cstheme="maj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theme="majorBidi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eastAsia="Times New Roman" w:cstheme="maj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theme="maj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cstheme="majorBidi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21"/>
  </w:num>
  <w:num w:numId="5">
    <w:abstractNumId w:val="24"/>
  </w:num>
  <w:num w:numId="6">
    <w:abstractNumId w:val="13"/>
  </w:num>
  <w:num w:numId="7">
    <w:abstractNumId w:val="5"/>
  </w:num>
  <w:num w:numId="8">
    <w:abstractNumId w:val="1"/>
  </w:num>
  <w:num w:numId="9">
    <w:abstractNumId w:val="19"/>
  </w:num>
  <w:num w:numId="10">
    <w:abstractNumId w:val="12"/>
  </w:num>
  <w:num w:numId="11">
    <w:abstractNumId w:val="0"/>
  </w:num>
  <w:num w:numId="12">
    <w:abstractNumId w:val="2"/>
  </w:num>
  <w:num w:numId="13">
    <w:abstractNumId w:val="10"/>
  </w:num>
  <w:num w:numId="14">
    <w:abstractNumId w:val="20"/>
  </w:num>
  <w:num w:numId="15">
    <w:abstractNumId w:val="23"/>
  </w:num>
  <w:num w:numId="16">
    <w:abstractNumId w:val="6"/>
  </w:num>
  <w:num w:numId="17">
    <w:abstractNumId w:val="22"/>
  </w:num>
  <w:num w:numId="18">
    <w:abstractNumId w:val="9"/>
  </w:num>
  <w:num w:numId="19">
    <w:abstractNumId w:val="11"/>
  </w:num>
  <w:num w:numId="20">
    <w:abstractNumId w:val="25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15"/>
  </w:num>
  <w:num w:numId="26">
    <w:abstractNumId w:val="8"/>
  </w:num>
  <w:num w:numId="27">
    <w:abstractNumId w:val="18"/>
    <w:lvlOverride w:ilvl="0">
      <w:startOverride w:val="1"/>
    </w:lvlOverride>
    <w:lvlOverride w:ilvl="1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</w:num>
  <w:num w:numId="32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C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0A"/>
    <w:rsid w:val="00005EE2"/>
    <w:rsid w:val="00013A8F"/>
    <w:rsid w:val="00015C4F"/>
    <w:rsid w:val="00023E9F"/>
    <w:rsid w:val="00025DE1"/>
    <w:rsid w:val="00047D12"/>
    <w:rsid w:val="000667AD"/>
    <w:rsid w:val="00077064"/>
    <w:rsid w:val="00094861"/>
    <w:rsid w:val="000B024A"/>
    <w:rsid w:val="000C6A0C"/>
    <w:rsid w:val="000E1594"/>
    <w:rsid w:val="00112102"/>
    <w:rsid w:val="001171F9"/>
    <w:rsid w:val="00123DFD"/>
    <w:rsid w:val="00125413"/>
    <w:rsid w:val="00125DA1"/>
    <w:rsid w:val="001564A3"/>
    <w:rsid w:val="00163818"/>
    <w:rsid w:val="001844E3"/>
    <w:rsid w:val="00184565"/>
    <w:rsid w:val="00192C29"/>
    <w:rsid w:val="001B28EA"/>
    <w:rsid w:val="001D594E"/>
    <w:rsid w:val="001F10FF"/>
    <w:rsid w:val="001F62B1"/>
    <w:rsid w:val="00201944"/>
    <w:rsid w:val="00202E8C"/>
    <w:rsid w:val="00204E4D"/>
    <w:rsid w:val="00215FF9"/>
    <w:rsid w:val="00227415"/>
    <w:rsid w:val="00235EA3"/>
    <w:rsid w:val="00241BD4"/>
    <w:rsid w:val="00262B06"/>
    <w:rsid w:val="00264C05"/>
    <w:rsid w:val="0029324F"/>
    <w:rsid w:val="002B56D9"/>
    <w:rsid w:val="002D671F"/>
    <w:rsid w:val="002D757C"/>
    <w:rsid w:val="002F1F44"/>
    <w:rsid w:val="002F5CF4"/>
    <w:rsid w:val="002F7D38"/>
    <w:rsid w:val="003025D2"/>
    <w:rsid w:val="0032072F"/>
    <w:rsid w:val="00321A84"/>
    <w:rsid w:val="00340090"/>
    <w:rsid w:val="003403CC"/>
    <w:rsid w:val="0038225F"/>
    <w:rsid w:val="0039184A"/>
    <w:rsid w:val="00395C00"/>
    <w:rsid w:val="003A69E1"/>
    <w:rsid w:val="003B5748"/>
    <w:rsid w:val="003B5D41"/>
    <w:rsid w:val="003C0D94"/>
    <w:rsid w:val="003F28A0"/>
    <w:rsid w:val="00415EAD"/>
    <w:rsid w:val="00425439"/>
    <w:rsid w:val="00442A47"/>
    <w:rsid w:val="00446218"/>
    <w:rsid w:val="00460692"/>
    <w:rsid w:val="00475C28"/>
    <w:rsid w:val="004825DB"/>
    <w:rsid w:val="004B2C8E"/>
    <w:rsid w:val="004D12CA"/>
    <w:rsid w:val="004D28C0"/>
    <w:rsid w:val="00500AD5"/>
    <w:rsid w:val="0051641D"/>
    <w:rsid w:val="00544D2E"/>
    <w:rsid w:val="00546D05"/>
    <w:rsid w:val="00552B7E"/>
    <w:rsid w:val="005716F0"/>
    <w:rsid w:val="005738E5"/>
    <w:rsid w:val="00583CCF"/>
    <w:rsid w:val="00590DF9"/>
    <w:rsid w:val="00592D25"/>
    <w:rsid w:val="00597829"/>
    <w:rsid w:val="005A7BD5"/>
    <w:rsid w:val="005C200A"/>
    <w:rsid w:val="005D48EB"/>
    <w:rsid w:val="005F45D4"/>
    <w:rsid w:val="005F54E2"/>
    <w:rsid w:val="006074E7"/>
    <w:rsid w:val="006174D4"/>
    <w:rsid w:val="00637FEC"/>
    <w:rsid w:val="00673471"/>
    <w:rsid w:val="0067495E"/>
    <w:rsid w:val="00681E37"/>
    <w:rsid w:val="00694F18"/>
    <w:rsid w:val="006B1692"/>
    <w:rsid w:val="006D6C4F"/>
    <w:rsid w:val="0072726B"/>
    <w:rsid w:val="00730084"/>
    <w:rsid w:val="00741079"/>
    <w:rsid w:val="00746D9A"/>
    <w:rsid w:val="0076354E"/>
    <w:rsid w:val="00774EBD"/>
    <w:rsid w:val="00781D29"/>
    <w:rsid w:val="007D1F37"/>
    <w:rsid w:val="007F6C8C"/>
    <w:rsid w:val="008007C3"/>
    <w:rsid w:val="00833C52"/>
    <w:rsid w:val="00890C14"/>
    <w:rsid w:val="00892864"/>
    <w:rsid w:val="00897354"/>
    <w:rsid w:val="008B3BA1"/>
    <w:rsid w:val="008E0650"/>
    <w:rsid w:val="008E37EE"/>
    <w:rsid w:val="008F1471"/>
    <w:rsid w:val="009208D4"/>
    <w:rsid w:val="00946EB5"/>
    <w:rsid w:val="00954F38"/>
    <w:rsid w:val="009561EA"/>
    <w:rsid w:val="00960C88"/>
    <w:rsid w:val="00984C15"/>
    <w:rsid w:val="0099376F"/>
    <w:rsid w:val="009A1AA2"/>
    <w:rsid w:val="009A7209"/>
    <w:rsid w:val="009A7638"/>
    <w:rsid w:val="009B0222"/>
    <w:rsid w:val="009C5F37"/>
    <w:rsid w:val="009C6A22"/>
    <w:rsid w:val="009D30AE"/>
    <w:rsid w:val="009D4269"/>
    <w:rsid w:val="009E1E52"/>
    <w:rsid w:val="009E3566"/>
    <w:rsid w:val="009E3B35"/>
    <w:rsid w:val="009E45F0"/>
    <w:rsid w:val="009F20FF"/>
    <w:rsid w:val="009F7329"/>
    <w:rsid w:val="00A06B02"/>
    <w:rsid w:val="00A17411"/>
    <w:rsid w:val="00A553F0"/>
    <w:rsid w:val="00A742B8"/>
    <w:rsid w:val="00A742D4"/>
    <w:rsid w:val="00A81946"/>
    <w:rsid w:val="00A84DBE"/>
    <w:rsid w:val="00AA2857"/>
    <w:rsid w:val="00AB59AB"/>
    <w:rsid w:val="00AC7DE6"/>
    <w:rsid w:val="00AD2772"/>
    <w:rsid w:val="00AE53A7"/>
    <w:rsid w:val="00AF5F50"/>
    <w:rsid w:val="00B0058B"/>
    <w:rsid w:val="00B2215B"/>
    <w:rsid w:val="00B444C2"/>
    <w:rsid w:val="00B55FD7"/>
    <w:rsid w:val="00B8560D"/>
    <w:rsid w:val="00BC59D0"/>
    <w:rsid w:val="00BC6BF0"/>
    <w:rsid w:val="00BE41F6"/>
    <w:rsid w:val="00BF4B20"/>
    <w:rsid w:val="00C14669"/>
    <w:rsid w:val="00C21C17"/>
    <w:rsid w:val="00C21E58"/>
    <w:rsid w:val="00C23D53"/>
    <w:rsid w:val="00C303F8"/>
    <w:rsid w:val="00C5486A"/>
    <w:rsid w:val="00C93F23"/>
    <w:rsid w:val="00CA4DDD"/>
    <w:rsid w:val="00CD218B"/>
    <w:rsid w:val="00CE701C"/>
    <w:rsid w:val="00CE7075"/>
    <w:rsid w:val="00D01F6B"/>
    <w:rsid w:val="00D07C6F"/>
    <w:rsid w:val="00D30784"/>
    <w:rsid w:val="00D432CE"/>
    <w:rsid w:val="00D66BAF"/>
    <w:rsid w:val="00D72011"/>
    <w:rsid w:val="00D77512"/>
    <w:rsid w:val="00D90A0A"/>
    <w:rsid w:val="00DA2382"/>
    <w:rsid w:val="00DA48F4"/>
    <w:rsid w:val="00DC5F06"/>
    <w:rsid w:val="00DD0C09"/>
    <w:rsid w:val="00E03391"/>
    <w:rsid w:val="00E251C8"/>
    <w:rsid w:val="00E254D6"/>
    <w:rsid w:val="00E4177E"/>
    <w:rsid w:val="00E61DFA"/>
    <w:rsid w:val="00E75F57"/>
    <w:rsid w:val="00E83FC8"/>
    <w:rsid w:val="00E855C6"/>
    <w:rsid w:val="00E86D63"/>
    <w:rsid w:val="00E92B2D"/>
    <w:rsid w:val="00EA0C46"/>
    <w:rsid w:val="00F01690"/>
    <w:rsid w:val="00F11007"/>
    <w:rsid w:val="00F2740D"/>
    <w:rsid w:val="00F3402C"/>
    <w:rsid w:val="00F3706F"/>
    <w:rsid w:val="00F37BC7"/>
    <w:rsid w:val="00F472F7"/>
    <w:rsid w:val="00F6413A"/>
    <w:rsid w:val="00F82667"/>
    <w:rsid w:val="00F902B5"/>
    <w:rsid w:val="00F90DDB"/>
    <w:rsid w:val="00FA1C3C"/>
    <w:rsid w:val="00FC353F"/>
    <w:rsid w:val="00FC68A4"/>
    <w:rsid w:val="00FC6D1A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E1C0-FB0E-45C6-8D9E-AF353D2C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4"/>
    <w:qFormat/>
    <w:rsid w:val="005C200A"/>
    <w:pPr>
      <w:keepNext/>
      <w:keepLines/>
      <w:widowControl w:val="0"/>
      <w:numPr>
        <w:numId w:val="1"/>
      </w:numPr>
      <w:autoSpaceDE w:val="0"/>
      <w:autoSpaceDN w:val="0"/>
      <w:spacing w:before="240" w:after="240" w:line="360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val="es-ES" w:eastAsia="es-ES" w:bidi="es-ES"/>
    </w:rPr>
  </w:style>
  <w:style w:type="paragraph" w:styleId="Ttulo2">
    <w:name w:val="heading 2"/>
    <w:basedOn w:val="Normal"/>
    <w:next w:val="Normal"/>
    <w:link w:val="Ttulo2Car"/>
    <w:autoRedefine/>
    <w:uiPriority w:val="4"/>
    <w:qFormat/>
    <w:rsid w:val="00DA48F4"/>
    <w:pPr>
      <w:keepNext/>
      <w:keepLines/>
      <w:widowControl w:val="0"/>
      <w:autoSpaceDE w:val="0"/>
      <w:autoSpaceDN w:val="0"/>
      <w:spacing w:after="0" w:line="276" w:lineRule="auto"/>
      <w:jc w:val="both"/>
      <w:outlineLvl w:val="1"/>
    </w:pPr>
    <w:rPr>
      <w:rFonts w:ascii="Arial" w:eastAsiaTheme="majorEastAsia" w:hAnsi="Arial" w:cs="Arial"/>
      <w:b/>
      <w:sz w:val="24"/>
      <w:szCs w:val="24"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4"/>
    <w:qFormat/>
    <w:rsid w:val="005C200A"/>
    <w:pPr>
      <w:keepNext/>
      <w:keepLines/>
      <w:widowControl w:val="0"/>
      <w:numPr>
        <w:ilvl w:val="2"/>
        <w:numId w:val="1"/>
      </w:numPr>
      <w:autoSpaceDE w:val="0"/>
      <w:autoSpaceDN w:val="0"/>
      <w:spacing w:before="240" w:after="240" w:line="360" w:lineRule="auto"/>
      <w:jc w:val="both"/>
      <w:outlineLvl w:val="2"/>
    </w:pPr>
    <w:rPr>
      <w:rFonts w:asciiTheme="majorHAnsi" w:eastAsiaTheme="majorEastAsia" w:hAnsiTheme="majorHAnsi" w:cstheme="majorBidi"/>
      <w:b/>
      <w:sz w:val="26"/>
      <w:szCs w:val="24"/>
      <w:lang w:val="es-ES" w:eastAsia="es-ES" w:bidi="es-ES"/>
    </w:rPr>
  </w:style>
  <w:style w:type="paragraph" w:styleId="Ttulo4">
    <w:name w:val="heading 4"/>
    <w:basedOn w:val="Normal"/>
    <w:next w:val="Normal"/>
    <w:link w:val="Ttulo4Car"/>
    <w:uiPriority w:val="5"/>
    <w:qFormat/>
    <w:rsid w:val="005C200A"/>
    <w:pPr>
      <w:keepNext/>
      <w:keepLines/>
      <w:widowControl w:val="0"/>
      <w:numPr>
        <w:ilvl w:val="3"/>
        <w:numId w:val="1"/>
      </w:numPr>
      <w:autoSpaceDE w:val="0"/>
      <w:autoSpaceDN w:val="0"/>
      <w:spacing w:before="240" w:after="240" w:line="360" w:lineRule="auto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4"/>
      <w:lang w:val="es-ES" w:eastAsia="es-ES" w:bidi="es-ES"/>
    </w:rPr>
  </w:style>
  <w:style w:type="paragraph" w:styleId="Ttulo5">
    <w:name w:val="heading 5"/>
    <w:basedOn w:val="Normal"/>
    <w:next w:val="Normal"/>
    <w:link w:val="Ttulo5Car"/>
    <w:uiPriority w:val="5"/>
    <w:semiHidden/>
    <w:qFormat/>
    <w:rsid w:val="005C200A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after="0" w:line="360" w:lineRule="auto"/>
      <w:outlineLvl w:val="4"/>
    </w:pPr>
    <w:rPr>
      <w:rFonts w:eastAsiaTheme="majorEastAsia" w:cstheme="majorBidi"/>
      <w:b/>
      <w:color w:val="0D0D0D" w:themeColor="text1" w:themeTint="F2"/>
      <w:sz w:val="28"/>
      <w:lang w:val="es-ES" w:eastAsia="es-ES" w:bidi="es-ES"/>
    </w:rPr>
  </w:style>
  <w:style w:type="paragraph" w:styleId="Ttulo6">
    <w:name w:val="heading 6"/>
    <w:basedOn w:val="Normal"/>
    <w:next w:val="Normal"/>
    <w:link w:val="Ttulo6Car"/>
    <w:uiPriority w:val="5"/>
    <w:semiHidden/>
    <w:qFormat/>
    <w:rsid w:val="005C200A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after="0" w:line="360" w:lineRule="auto"/>
      <w:outlineLvl w:val="5"/>
    </w:pPr>
    <w:rPr>
      <w:rFonts w:eastAsiaTheme="majorEastAsia" w:cstheme="majorBidi"/>
      <w:b/>
      <w:color w:val="000000" w:themeColor="text1"/>
      <w:sz w:val="28"/>
      <w:lang w:val="es-ES" w:eastAsia="es-ES" w:bidi="es-ES"/>
    </w:rPr>
  </w:style>
  <w:style w:type="paragraph" w:styleId="Ttulo7">
    <w:name w:val="heading 7"/>
    <w:basedOn w:val="Normal"/>
    <w:next w:val="Normal"/>
    <w:link w:val="Ttulo7Car"/>
    <w:uiPriority w:val="5"/>
    <w:semiHidden/>
    <w:qFormat/>
    <w:rsid w:val="005C200A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after="0" w:line="360" w:lineRule="auto"/>
      <w:outlineLvl w:val="6"/>
    </w:pPr>
    <w:rPr>
      <w:rFonts w:eastAsiaTheme="majorEastAsia" w:cstheme="majorBidi"/>
      <w:b/>
      <w:iCs/>
      <w:color w:val="000000" w:themeColor="text1"/>
      <w:sz w:val="28"/>
      <w:lang w:val="es-ES" w:eastAsia="es-ES" w:bidi="es-ES"/>
    </w:rPr>
  </w:style>
  <w:style w:type="paragraph" w:styleId="Ttulo8">
    <w:name w:val="heading 8"/>
    <w:basedOn w:val="Normal"/>
    <w:next w:val="Normal"/>
    <w:link w:val="Ttulo8Car"/>
    <w:uiPriority w:val="5"/>
    <w:semiHidden/>
    <w:qFormat/>
    <w:rsid w:val="005C200A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after="0" w:line="360" w:lineRule="auto"/>
      <w:outlineLvl w:val="7"/>
    </w:pPr>
    <w:rPr>
      <w:rFonts w:eastAsiaTheme="majorEastAsia" w:cstheme="majorBidi"/>
      <w:b/>
      <w:color w:val="272727" w:themeColor="text1" w:themeTint="D8"/>
      <w:sz w:val="28"/>
      <w:szCs w:val="21"/>
      <w:lang w:val="es-ES" w:eastAsia="es-ES" w:bidi="es-ES"/>
    </w:rPr>
  </w:style>
  <w:style w:type="paragraph" w:styleId="Ttulo9">
    <w:name w:val="heading 9"/>
    <w:basedOn w:val="Normal"/>
    <w:next w:val="Normal"/>
    <w:link w:val="Ttulo9Car"/>
    <w:autoRedefine/>
    <w:uiPriority w:val="5"/>
    <w:semiHidden/>
    <w:qFormat/>
    <w:rsid w:val="005C200A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after="0" w:line="360" w:lineRule="auto"/>
      <w:jc w:val="both"/>
      <w:outlineLvl w:val="8"/>
    </w:pPr>
    <w:rPr>
      <w:rFonts w:eastAsiaTheme="majorEastAsia" w:cstheme="majorBidi"/>
      <w:b/>
      <w:iCs/>
      <w:color w:val="000000" w:themeColor="text1"/>
      <w:sz w:val="28"/>
      <w:szCs w:val="21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200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4"/>
    <w:rsid w:val="005C200A"/>
    <w:rPr>
      <w:rFonts w:asciiTheme="majorHAnsi" w:eastAsiaTheme="majorEastAsia" w:hAnsiTheme="majorHAnsi" w:cstheme="majorBidi"/>
      <w:b/>
      <w:sz w:val="32"/>
      <w:szCs w:val="32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4"/>
    <w:rsid w:val="00DA48F4"/>
    <w:rPr>
      <w:rFonts w:ascii="Arial" w:eastAsiaTheme="majorEastAsia" w:hAnsi="Arial" w:cs="Arial"/>
      <w:b/>
      <w:sz w:val="24"/>
      <w:szCs w:val="24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4"/>
    <w:rsid w:val="005C200A"/>
    <w:rPr>
      <w:rFonts w:asciiTheme="majorHAnsi" w:eastAsiaTheme="majorEastAsia" w:hAnsiTheme="majorHAnsi" w:cstheme="majorBidi"/>
      <w:b/>
      <w:sz w:val="26"/>
      <w:szCs w:val="24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5"/>
    <w:rsid w:val="005C200A"/>
    <w:rPr>
      <w:rFonts w:asciiTheme="majorHAnsi" w:eastAsiaTheme="majorEastAsia" w:hAnsiTheme="majorHAnsi" w:cstheme="majorBidi"/>
      <w:b/>
      <w:iCs/>
      <w:color w:val="000000" w:themeColor="text1"/>
      <w:sz w:val="24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5"/>
    <w:semiHidden/>
    <w:rsid w:val="005C200A"/>
    <w:rPr>
      <w:rFonts w:eastAsiaTheme="majorEastAsia" w:cstheme="majorBidi"/>
      <w:b/>
      <w:color w:val="0D0D0D" w:themeColor="text1" w:themeTint="F2"/>
      <w:sz w:val="28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5"/>
    <w:semiHidden/>
    <w:rsid w:val="005C200A"/>
    <w:rPr>
      <w:rFonts w:eastAsiaTheme="majorEastAsia" w:cstheme="majorBidi"/>
      <w:b/>
      <w:color w:val="000000" w:themeColor="text1"/>
      <w:sz w:val="28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5"/>
    <w:semiHidden/>
    <w:rsid w:val="005C200A"/>
    <w:rPr>
      <w:rFonts w:eastAsiaTheme="majorEastAsia" w:cstheme="majorBidi"/>
      <w:b/>
      <w:iCs/>
      <w:color w:val="000000" w:themeColor="text1"/>
      <w:sz w:val="28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5"/>
    <w:semiHidden/>
    <w:rsid w:val="005C200A"/>
    <w:rPr>
      <w:rFonts w:eastAsiaTheme="majorEastAsia" w:cstheme="majorBidi"/>
      <w:b/>
      <w:color w:val="272727" w:themeColor="text1" w:themeTint="D8"/>
      <w:sz w:val="28"/>
      <w:szCs w:val="21"/>
      <w:lang w:val="es-ES" w:eastAsia="es-ES" w:bidi="es-ES"/>
    </w:rPr>
  </w:style>
  <w:style w:type="character" w:customStyle="1" w:styleId="Ttulo9Car">
    <w:name w:val="Título 9 Car"/>
    <w:basedOn w:val="Fuentedeprrafopredeter"/>
    <w:link w:val="Ttulo9"/>
    <w:uiPriority w:val="5"/>
    <w:semiHidden/>
    <w:rsid w:val="005C200A"/>
    <w:rPr>
      <w:rFonts w:eastAsiaTheme="majorEastAsia" w:cstheme="majorBidi"/>
      <w:b/>
      <w:iCs/>
      <w:color w:val="000000" w:themeColor="text1"/>
      <w:sz w:val="28"/>
      <w:szCs w:val="21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41BD4"/>
    <w:pPr>
      <w:spacing w:before="240" w:after="240" w:line="360" w:lineRule="auto"/>
      <w:ind w:left="720"/>
      <w:contextualSpacing/>
    </w:pPr>
    <w:rPr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16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16F0"/>
    <w:pPr>
      <w:widowControl w:val="0"/>
      <w:autoSpaceDE w:val="0"/>
      <w:autoSpaceDN w:val="0"/>
      <w:spacing w:before="240" w:after="240" w:line="240" w:lineRule="auto"/>
      <w:jc w:val="both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16F0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6F0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442A47"/>
    <w:pPr>
      <w:widowControl w:val="0"/>
      <w:autoSpaceDE w:val="0"/>
      <w:autoSpaceDN w:val="0"/>
      <w:spacing w:after="0" w:line="240" w:lineRule="auto"/>
    </w:pPr>
    <w:rPr>
      <w:rFonts w:ascii="Arial Narrow" w:eastAsia="Arial" w:hAnsi="Arial Narrow" w:cs="Arial"/>
      <w:b/>
      <w:iCs/>
      <w:sz w:val="20"/>
      <w:szCs w:val="18"/>
      <w:lang w:val="es-ES" w:eastAsia="es-ES" w:bidi="es-ES"/>
    </w:rPr>
  </w:style>
  <w:style w:type="table" w:customStyle="1" w:styleId="Tabladelista6concolores1">
    <w:name w:val="Tabla de lista 6 con colores1"/>
    <w:basedOn w:val="Tablanormal"/>
    <w:uiPriority w:val="51"/>
    <w:rsid w:val="00442A47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uadrculadetablaclara1">
    <w:name w:val="Cuadrícula de tabla clara1"/>
    <w:basedOn w:val="Tablanormal"/>
    <w:uiPriority w:val="40"/>
    <w:rsid w:val="008F1471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AF5F50"/>
  </w:style>
  <w:style w:type="paragraph" w:styleId="Sinespaciado">
    <w:name w:val="No Spacing"/>
    <w:basedOn w:val="Normal"/>
    <w:link w:val="SinespaciadoCar"/>
    <w:uiPriority w:val="1"/>
    <w:qFormat/>
    <w:rsid w:val="00AF5F50"/>
    <w:pPr>
      <w:widowControl w:val="0"/>
      <w:autoSpaceDE w:val="0"/>
      <w:autoSpaceDN w:val="0"/>
      <w:spacing w:after="0" w:line="360" w:lineRule="auto"/>
      <w:jc w:val="both"/>
    </w:pPr>
    <w:rPr>
      <w:rFonts w:eastAsia="Arial" w:cs="Arial"/>
      <w:sz w:val="24"/>
      <w:lang w:val="en-US" w:eastAsia="es-ES" w:bidi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5F50"/>
    <w:rPr>
      <w:rFonts w:eastAsia="Arial" w:cs="Arial"/>
      <w:sz w:val="24"/>
      <w:lang w:val="en-US" w:eastAsia="es-ES" w:bidi="es-ES"/>
    </w:rPr>
  </w:style>
  <w:style w:type="paragraph" w:customStyle="1" w:styleId="Subttulo1">
    <w:name w:val="Subtítulo1"/>
    <w:basedOn w:val="Normal"/>
    <w:next w:val="Normal"/>
    <w:uiPriority w:val="11"/>
    <w:semiHidden/>
    <w:qFormat/>
    <w:rsid w:val="00AF5F50"/>
    <w:pPr>
      <w:widowControl w:val="0"/>
      <w:numPr>
        <w:numId w:val="13"/>
      </w:numPr>
      <w:autoSpaceDE w:val="0"/>
      <w:autoSpaceDN w:val="0"/>
      <w:spacing w:before="240" w:line="360" w:lineRule="auto"/>
    </w:pPr>
    <w:rPr>
      <w:rFonts w:eastAsia="Times New Roman"/>
      <w:b/>
      <w:color w:val="000000"/>
      <w:spacing w:val="15"/>
      <w:sz w:val="28"/>
      <w:lang w:val="es-ES" w:eastAsia="es-ES" w:bidi="es-ES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AF5F50"/>
    <w:rPr>
      <w:rFonts w:eastAsia="Times New Roman"/>
      <w:b/>
      <w:color w:val="000000"/>
      <w:spacing w:val="15"/>
      <w:sz w:val="28"/>
      <w:lang w:eastAsia="es-ES" w:bidi="es-ES"/>
    </w:rPr>
  </w:style>
  <w:style w:type="paragraph" w:styleId="Puesto">
    <w:name w:val="Title"/>
    <w:basedOn w:val="Ttulo1"/>
    <w:next w:val="Normal"/>
    <w:link w:val="PuestoCar"/>
    <w:uiPriority w:val="3"/>
    <w:qFormat/>
    <w:rsid w:val="00AF5F50"/>
    <w:pPr>
      <w:numPr>
        <w:numId w:val="0"/>
      </w:numPr>
      <w:ind w:left="360"/>
    </w:pPr>
    <w:rPr>
      <w:rFonts w:ascii="Arial" w:eastAsia="Times New Roman" w:hAnsi="Arial" w:cs="Arial"/>
      <w:bCs/>
      <w:szCs w:val="28"/>
    </w:rPr>
  </w:style>
  <w:style w:type="character" w:customStyle="1" w:styleId="PuestoCar">
    <w:name w:val="Puesto Car"/>
    <w:basedOn w:val="Fuentedeprrafopredeter"/>
    <w:link w:val="Puesto"/>
    <w:uiPriority w:val="3"/>
    <w:rsid w:val="00AF5F50"/>
    <w:rPr>
      <w:rFonts w:ascii="Arial" w:eastAsia="Times New Roman" w:hAnsi="Arial" w:cs="Arial"/>
      <w:b/>
      <w:bCs/>
      <w:sz w:val="32"/>
      <w:szCs w:val="2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F5F50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both"/>
    </w:pPr>
    <w:rPr>
      <w:rFonts w:eastAsia="Arial" w:cs="Arial"/>
      <w:sz w:val="24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F5F50"/>
    <w:rPr>
      <w:rFonts w:eastAsia="Arial" w:cs="Arial"/>
      <w:sz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F5F50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jc w:val="both"/>
    </w:pPr>
    <w:rPr>
      <w:rFonts w:eastAsia="Arial" w:cs="Arial"/>
      <w:sz w:val="24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5F50"/>
    <w:rPr>
      <w:rFonts w:eastAsia="Arial" w:cs="Arial"/>
      <w:sz w:val="24"/>
      <w:lang w:val="es-ES" w:eastAsia="es-ES" w:bidi="es-ES"/>
    </w:rPr>
  </w:style>
  <w:style w:type="table" w:styleId="Tablaconcuadrcula">
    <w:name w:val="Table Grid"/>
    <w:basedOn w:val="Tablanormal"/>
    <w:uiPriority w:val="39"/>
    <w:rsid w:val="00AF5F50"/>
    <w:pPr>
      <w:spacing w:after="0" w:line="240" w:lineRule="auto"/>
    </w:pPr>
    <w:rPr>
      <w:rFonts w:eastAsia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AF5F50"/>
    <w:pPr>
      <w:spacing w:after="0" w:line="240" w:lineRule="auto"/>
    </w:pPr>
    <w:rPr>
      <w:rFonts w:eastAsia="Arial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5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5F50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AF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AF5F50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F5F5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F50"/>
    <w:rPr>
      <w:color w:val="605E5C"/>
      <w:shd w:val="clear" w:color="auto" w:fill="E1DFDD"/>
    </w:rPr>
  </w:style>
  <w:style w:type="table" w:customStyle="1" w:styleId="Tablanormal41">
    <w:name w:val="Tabla normal 41"/>
    <w:basedOn w:val="Tablanormal"/>
    <w:uiPriority w:val="44"/>
    <w:rsid w:val="00AF5F50"/>
    <w:pPr>
      <w:spacing w:after="0" w:line="240" w:lineRule="auto"/>
    </w:pPr>
    <w:rPr>
      <w:rFonts w:eastAsia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1">
    <w:name w:val="Cuadrícula de tabla clara11"/>
    <w:basedOn w:val="Tablanormal"/>
    <w:uiPriority w:val="40"/>
    <w:rsid w:val="00AF5F50"/>
    <w:pPr>
      <w:spacing w:after="0" w:line="240" w:lineRule="auto"/>
    </w:pPr>
    <w:rPr>
      <w:rFonts w:eastAsia="Aria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F50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F5F50"/>
    <w:rPr>
      <w:color w:val="605E5C"/>
      <w:shd w:val="clear" w:color="auto" w:fill="E1DFDD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AF5F50"/>
    <w:pPr>
      <w:widowControl/>
      <w:numPr>
        <w:numId w:val="0"/>
      </w:numPr>
      <w:autoSpaceDE/>
      <w:autoSpaceDN/>
      <w:spacing w:after="0" w:line="259" w:lineRule="auto"/>
      <w:jc w:val="left"/>
      <w:outlineLvl w:val="9"/>
    </w:pPr>
    <w:rPr>
      <w:b w:val="0"/>
      <w:color w:val="2F5496"/>
      <w:lang w:bidi="ar-SA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AF5F50"/>
    <w:pPr>
      <w:widowControl w:val="0"/>
      <w:autoSpaceDE w:val="0"/>
      <w:autoSpaceDN w:val="0"/>
      <w:spacing w:before="120" w:after="0" w:line="360" w:lineRule="auto"/>
      <w:ind w:left="240"/>
    </w:pPr>
    <w:rPr>
      <w:rFonts w:eastAsia="Arial" w:cs="Arial"/>
      <w:b/>
      <w:bCs/>
      <w:lang w:val="es-ES" w:eastAsia="es-ES" w:bidi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AF5F50"/>
    <w:pPr>
      <w:widowControl w:val="0"/>
      <w:tabs>
        <w:tab w:val="left" w:pos="1200"/>
        <w:tab w:val="right" w:leader="dot" w:pos="8494"/>
      </w:tabs>
      <w:autoSpaceDE w:val="0"/>
      <w:autoSpaceDN w:val="0"/>
      <w:spacing w:after="0" w:line="360" w:lineRule="auto"/>
      <w:ind w:left="480"/>
    </w:pPr>
    <w:rPr>
      <w:rFonts w:eastAsia="Arial" w:cs="Arial"/>
      <w:sz w:val="20"/>
      <w:szCs w:val="20"/>
      <w:lang w:val="es-ES" w:eastAsia="es-ES" w:bidi="es-ES"/>
    </w:rPr>
  </w:style>
  <w:style w:type="paragraph" w:customStyle="1" w:styleId="TDC11">
    <w:name w:val="TDC 11"/>
    <w:basedOn w:val="Normal"/>
    <w:next w:val="Normal"/>
    <w:autoRedefine/>
    <w:uiPriority w:val="39"/>
    <w:unhideWhenUsed/>
    <w:rsid w:val="00AF5F50"/>
    <w:pPr>
      <w:widowControl w:val="0"/>
      <w:autoSpaceDE w:val="0"/>
      <w:autoSpaceDN w:val="0"/>
      <w:spacing w:before="120" w:after="0" w:line="360" w:lineRule="auto"/>
    </w:pPr>
    <w:rPr>
      <w:rFonts w:eastAsia="Arial" w:cs="Arial"/>
      <w:b/>
      <w:bCs/>
      <w:i/>
      <w:iCs/>
      <w:sz w:val="24"/>
      <w:szCs w:val="24"/>
      <w:lang w:val="es-ES" w:eastAsia="es-ES" w:bidi="es-ES"/>
    </w:rPr>
  </w:style>
  <w:style w:type="table" w:customStyle="1" w:styleId="Cuadrculadetablaclara12">
    <w:name w:val="Cuadrícula de tabla clara12"/>
    <w:basedOn w:val="Tablanormal"/>
    <w:next w:val="Cuadrculadetablaclara1"/>
    <w:uiPriority w:val="40"/>
    <w:rsid w:val="00AF5F5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F5F50"/>
    <w:rPr>
      <w:color w:val="808080"/>
    </w:rPr>
  </w:style>
  <w:style w:type="paragraph" w:customStyle="1" w:styleId="Tabladeilustraciones1">
    <w:name w:val="Tabla de ilustraciones1"/>
    <w:basedOn w:val="Normal"/>
    <w:next w:val="Normal"/>
    <w:uiPriority w:val="99"/>
    <w:unhideWhenUsed/>
    <w:rsid w:val="00AF5F50"/>
    <w:pPr>
      <w:widowControl w:val="0"/>
      <w:autoSpaceDE w:val="0"/>
      <w:autoSpaceDN w:val="0"/>
      <w:spacing w:after="0" w:line="360" w:lineRule="auto"/>
    </w:pPr>
    <w:rPr>
      <w:rFonts w:eastAsia="Arial" w:cs="Arial"/>
      <w:i/>
      <w:iCs/>
      <w:sz w:val="20"/>
      <w:szCs w:val="20"/>
      <w:lang w:val="es-ES" w:eastAsia="es-ES" w:bidi="es-ES"/>
    </w:rPr>
  </w:style>
  <w:style w:type="table" w:customStyle="1" w:styleId="Tabladelista7concolores1">
    <w:name w:val="Tabla de lista 7 con colores1"/>
    <w:basedOn w:val="Tablanormal"/>
    <w:uiPriority w:val="52"/>
    <w:rsid w:val="00AF5F50"/>
    <w:pPr>
      <w:spacing w:after="0" w:line="240" w:lineRule="auto"/>
    </w:pPr>
    <w:rPr>
      <w:color w:val="000000"/>
      <w:lang w:val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21">
    <w:name w:val="Tabla de lista 21"/>
    <w:basedOn w:val="Tablanormal"/>
    <w:uiPriority w:val="47"/>
    <w:rsid w:val="00AF5F50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TDC41">
    <w:name w:val="TDC 41"/>
    <w:basedOn w:val="Normal"/>
    <w:next w:val="Normal"/>
    <w:autoRedefine/>
    <w:uiPriority w:val="39"/>
    <w:unhideWhenUsed/>
    <w:rsid w:val="00AF5F50"/>
    <w:pPr>
      <w:widowControl w:val="0"/>
      <w:autoSpaceDE w:val="0"/>
      <w:autoSpaceDN w:val="0"/>
      <w:spacing w:after="0" w:line="360" w:lineRule="auto"/>
      <w:ind w:left="720"/>
    </w:pPr>
    <w:rPr>
      <w:rFonts w:eastAsia="Arial" w:cs="Arial"/>
      <w:sz w:val="20"/>
      <w:szCs w:val="20"/>
      <w:lang w:val="es-ES" w:eastAsia="es-ES" w:bidi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AF5F50"/>
    <w:pPr>
      <w:widowControl w:val="0"/>
      <w:autoSpaceDE w:val="0"/>
      <w:autoSpaceDN w:val="0"/>
      <w:spacing w:after="0" w:line="360" w:lineRule="auto"/>
      <w:ind w:left="960"/>
    </w:pPr>
    <w:rPr>
      <w:rFonts w:eastAsia="Arial" w:cs="Arial"/>
      <w:sz w:val="20"/>
      <w:szCs w:val="20"/>
      <w:lang w:val="es-ES" w:eastAsia="es-ES" w:bidi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AF5F50"/>
    <w:pPr>
      <w:widowControl w:val="0"/>
      <w:autoSpaceDE w:val="0"/>
      <w:autoSpaceDN w:val="0"/>
      <w:spacing w:after="0" w:line="360" w:lineRule="auto"/>
      <w:ind w:left="1200"/>
    </w:pPr>
    <w:rPr>
      <w:rFonts w:eastAsia="Arial" w:cs="Arial"/>
      <w:sz w:val="20"/>
      <w:szCs w:val="20"/>
      <w:lang w:val="es-ES" w:eastAsia="es-ES" w:bidi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AF5F50"/>
    <w:pPr>
      <w:widowControl w:val="0"/>
      <w:autoSpaceDE w:val="0"/>
      <w:autoSpaceDN w:val="0"/>
      <w:spacing w:after="0" w:line="360" w:lineRule="auto"/>
      <w:ind w:left="1440"/>
    </w:pPr>
    <w:rPr>
      <w:rFonts w:eastAsia="Arial" w:cs="Arial"/>
      <w:sz w:val="20"/>
      <w:szCs w:val="20"/>
      <w:lang w:val="es-ES" w:eastAsia="es-ES" w:bidi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AF5F50"/>
    <w:pPr>
      <w:widowControl w:val="0"/>
      <w:autoSpaceDE w:val="0"/>
      <w:autoSpaceDN w:val="0"/>
      <w:spacing w:after="0" w:line="360" w:lineRule="auto"/>
      <w:ind w:left="1680"/>
    </w:pPr>
    <w:rPr>
      <w:rFonts w:eastAsia="Arial" w:cs="Arial"/>
      <w:sz w:val="20"/>
      <w:szCs w:val="20"/>
      <w:lang w:val="es-ES" w:eastAsia="es-ES" w:bidi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AF5F50"/>
    <w:pPr>
      <w:widowControl w:val="0"/>
      <w:autoSpaceDE w:val="0"/>
      <w:autoSpaceDN w:val="0"/>
      <w:spacing w:after="0" w:line="360" w:lineRule="auto"/>
      <w:ind w:left="1920"/>
    </w:pPr>
    <w:rPr>
      <w:rFonts w:eastAsia="Arial" w:cs="Arial"/>
      <w:sz w:val="20"/>
      <w:szCs w:val="20"/>
      <w:lang w:val="es-ES" w:eastAsia="es-ES" w:bidi="es-ES"/>
    </w:rPr>
  </w:style>
  <w:style w:type="paragraph" w:styleId="Bibliografa">
    <w:name w:val="Bibliography"/>
    <w:basedOn w:val="Normal"/>
    <w:next w:val="Normal"/>
    <w:uiPriority w:val="37"/>
    <w:unhideWhenUsed/>
    <w:rsid w:val="00AF5F50"/>
    <w:pPr>
      <w:widowControl w:val="0"/>
      <w:autoSpaceDE w:val="0"/>
      <w:autoSpaceDN w:val="0"/>
      <w:spacing w:before="240" w:after="240" w:line="360" w:lineRule="auto"/>
      <w:jc w:val="both"/>
    </w:pPr>
    <w:rPr>
      <w:rFonts w:eastAsia="Arial" w:cs="Arial"/>
      <w:sz w:val="24"/>
      <w:lang w:val="es-ES" w:eastAsia="es-ES" w:bidi="es-ES"/>
    </w:rPr>
  </w:style>
  <w:style w:type="paragraph" w:styleId="Revisin">
    <w:name w:val="Revision"/>
    <w:hidden/>
    <w:uiPriority w:val="99"/>
    <w:semiHidden/>
    <w:rsid w:val="00AF5F50"/>
    <w:pPr>
      <w:spacing w:after="0" w:line="240" w:lineRule="auto"/>
    </w:pPr>
    <w:rPr>
      <w:rFonts w:eastAsia="Arial" w:cs="Arial"/>
      <w:sz w:val="24"/>
      <w:lang w:val="es-ES" w:eastAsia="es-ES" w:bidi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F5F50"/>
    <w:pPr>
      <w:widowControl w:val="0"/>
      <w:autoSpaceDE w:val="0"/>
      <w:autoSpaceDN w:val="0"/>
      <w:spacing w:after="0" w:line="240" w:lineRule="auto"/>
      <w:jc w:val="both"/>
    </w:pPr>
    <w:rPr>
      <w:rFonts w:ascii="Consolas" w:eastAsia="Arial" w:hAnsi="Consolas" w:cs="Arial"/>
      <w:sz w:val="20"/>
      <w:szCs w:val="20"/>
      <w:lang w:val="es-ES" w:eastAsia="es-ES" w:bidi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F5F50"/>
    <w:rPr>
      <w:rFonts w:ascii="Consolas" w:eastAsia="Arial" w:hAnsi="Consolas" w:cs="Arial"/>
      <w:sz w:val="20"/>
      <w:szCs w:val="20"/>
      <w:lang w:val="es-ES" w:eastAsia="es-ES"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F5F50"/>
    <w:pPr>
      <w:numPr>
        <w:ilvl w:val="1"/>
      </w:numPr>
    </w:pPr>
    <w:rPr>
      <w:rFonts w:eastAsia="Times New Roman"/>
      <w:b/>
      <w:color w:val="000000"/>
      <w:spacing w:val="15"/>
      <w:sz w:val="28"/>
      <w:lang w:eastAsia="es-ES" w:bidi="es-ES"/>
    </w:rPr>
  </w:style>
  <w:style w:type="character" w:customStyle="1" w:styleId="SubttuloCar1">
    <w:name w:val="Subtítulo Car1"/>
    <w:basedOn w:val="Fuentedeprrafopredeter"/>
    <w:uiPriority w:val="11"/>
    <w:rsid w:val="00AF5F5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or.cardenas@espam.edu.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Ari07</b:Tag>
    <b:SourceType>Book</b:SourceType>
    <b:Guid>{7FE7D75F-18E0-4AFA-BA5B-433C09396513}</b:Guid>
    <b:Author>
      <b:Author>
        <b:NameList>
          <b:Person>
            <b:Last>Aristizábal</b:Last>
            <b:First>Johanna</b:First>
          </b:Person>
          <b:Person>
            <b:Last>Sánchez</b:Last>
            <b:First>Teresa</b:First>
          </b:Person>
        </b:NameList>
      </b:Author>
    </b:Author>
    <b:Title>Guía técnica para producción y análisis de almidón de yuca</b:Title>
    <b:Year>2007</b:Year>
    <b:Publisher>Organización de las Naciones Unidas para la Agricultura y la Alimentación</b:Publisher>
    <b:StandardNumber>ISBN 978-92-5-305677</b:StandardNumber>
    <b:RefOrder>1</b:RefOrder>
  </b:Source>
  <b:Source>
    <b:Tag>Cob10</b:Tag>
    <b:SourceType>Report</b:SourceType>
    <b:Guid>{26A63601-95F7-4A4A-B225-1AE2763155BF}</b:Guid>
    <b:Author>
      <b:Author>
        <b:NameList>
          <b:Person>
            <b:Last>Cobeña</b:Last>
            <b:First>G.</b:First>
            <b:Middle>A.,</b:Middle>
          </b:Person>
          <b:Person>
            <b:Last>Cárdenas</b:Last>
            <b:First>F.</b:First>
            <b:Middle>M.</b:Middle>
          </b:Person>
        </b:NameList>
      </b:Author>
    </b:Author>
    <b:Title>Investigación de alternativas de mercado de yuca y camote para los/as pequeños/as productores/as de Manabí Ecuador</b:Title>
    <b:Year>2010</b:Year>
    <b:Publisher>INIAP, Estación Experimental Portoviejo. Programa de Yuca y Camote</b:Publisher>
    <b:City>Portoviejo, Ecuador</b:City>
    <b:RefOrder>2</b:RefOrder>
  </b:Source>
  <b:Source>
    <b:Tag>Guz18</b:Tag>
    <b:SourceType>Report</b:SourceType>
    <b:Guid>{D282749F-FFF5-4F10-AFE8-169E287C3661}</b:Guid>
    <b:Author>
      <b:Author>
        <b:NameList>
          <b:Person>
            <b:Last>Guzmán</b:Last>
            <b:First>Washington</b:First>
          </b:Person>
          <b:Person>
            <b:Last>Vélez</b:Last>
            <b:First>Sofía</b:First>
            <b:Middle>Nicole</b:Middle>
          </b:Person>
        </b:NameList>
      </b:Author>
    </b:Author>
    <b:Title>Evaluación de mezcla de cascarilla de arroz y barro como medio filtrante para remoción de sólidos suspendidos en agua de río.</b:Title>
    <b:Year>2018</b:Year>
    <b:Publisher>ESPAM MFL</b:Publisher>
    <b:City>Calceta</b:City>
    <b:RefOrder>11</b:RefOrder>
  </b:Source>
  <b:Source>
    <b:Tag>Bra17</b:Tag>
    <b:SourceType>Report</b:SourceType>
    <b:Guid>{AD50FD1E-2E23-49AD-B027-D989C0DA4187}</b:Guid>
    <b:Title>Eficiencia del carbón activado procedente del residuo agroindustrial de coco (Cocos nucifera) para remoción de contaminantes en agua</b:Title>
    <b:Pages>20</b:Pages>
    <b:Year>2017</b:Year>
    <b:Author>
      <b:Author>
        <b:NameList>
          <b:Person>
            <b:Last>Bravo</b:Last>
            <b:First>K.</b:First>
          </b:Person>
          <b:Person>
            <b:Last>Garzón</b:Last>
            <b:First>A.</b:First>
          </b:Person>
        </b:NameList>
      </b:Author>
    </b:Author>
    <b:Publisher>ESPAM MFL</b:Publisher>
    <b:City>Calceta</b:City>
    <b:RefOrder>29</b:RefOrder>
  </b:Source>
  <b:Source>
    <b:Tag>Tor03</b:Tag>
    <b:SourceType>JournalArticle</b:SourceType>
    <b:Guid>{1F112C5F-8E83-4FB1-A574-1A803ED4AEC2}</b:Guid>
    <b:Title>Tratamiento de aguas residuales del proceso de extracción de almidón de yuca en filtro anaerobio: influencia del medio de soporte</b:Title>
    <b:JournalName>Scientia et technica</b:JournalName>
    <b:Year>2003</b:Year>
    <b:Pages>75-80</b:Pages>
    <b:Author>
      <b:Author>
        <b:NameList>
          <b:Person>
            <b:Last>Torres</b:Last>
            <b:First>P.</b:First>
          </b:Person>
          <b:Person>
            <b:Last>Rodriguez</b:Last>
            <b:First>J.</b:First>
          </b:Person>
          <b:Person>
            <b:Last>Uribe</b:Last>
            <b:First>I.</b:First>
          </b:Person>
        </b:NameList>
      </b:Author>
    </b:Author>
    <b:Volume>3</b:Volume>
    <b:Issue>23</b:Issue>
    <b:RefOrder>6</b:RefOrder>
  </b:Source>
  <b:Source>
    <b:Tag>Per09</b:Tag>
    <b:SourceType>JournalArticle</b:SourceType>
    <b:Guid>{DD2C1229-3B1C-4870-ACAC-773EF8ED9251}</b:Guid>
    <b:Author>
      <b:Author>
        <b:NameList>
          <b:Person>
            <b:Last>Perez</b:Last>
            <b:First>A.</b:First>
          </b:Person>
          <b:Person>
            <b:Last>Torres</b:Last>
            <b:First>P.</b:First>
          </b:Person>
          <b:Person>
            <b:Last>Silva</b:Last>
            <b:First>J.</b:First>
          </b:Person>
        </b:NameList>
      </b:Author>
    </b:Author>
    <b:Title>Tratamiento anaerobio de las aguas residuales del proceso de extracción de almidón de yuca. Optimización de variables ambientales y operacionales</b:Title>
    <b:Year>2009</b:Year>
    <b:Pages>139-148</b:Pages>
    <b:JournalName>Dyna</b:JournalName>
    <b:Volume>76</b:Volume>
    <b:Issue>160</b:Issue>
    <b:RefOrder>35</b:RefOrder>
  </b:Source>
  <b:Source>
    <b:Tag>Eva</b:Tag>
    <b:SourceType>Book</b:SourceType>
    <b:Guid>{322BCFFD-9345-4071-B780-C0BD121042F4}</b:Guid>
    <b:Title>Evaluación de almidón de Manihot esculenta (Yuca) y Musa AAB Simmonds. (Plátano) en procesos de coagulación y floculación para el tratamiento de aguas residuales en la PTARD del parque agroindustrial de occidente – PAO.</b:Title>
    <b:Year>2017</b:Year>
    <b:Publisher>Universidad Nacional Abierta y a Distancia – UNAD</b:Publisher>
    <b:City>Bogotá</b:City>
    <b:Author>
      <b:Author>
        <b:NameList>
          <b:Person>
            <b:Last>Aguilar</b:Last>
            <b:First>N.</b:First>
          </b:Person>
          <b:Person>
            <b:Last>Másmela</b:Last>
            <b:First>A.</b:First>
          </b:Person>
        </b:NameList>
      </b:Author>
    </b:Author>
    <b:RefOrder>36</b:RefOrder>
  </b:Source>
  <b:Source>
    <b:Tag>Fue12</b:Tag>
    <b:SourceType>Report</b:SourceType>
    <b:Guid>{96D2C19F-1EA4-4B0A-B3B2-7357DC8175C2}</b:Guid>
    <b:Author>
      <b:Author>
        <b:NameList>
          <b:Person>
            <b:Last>Fuentes</b:Last>
            <b:First>A.</b:First>
          </b:Person>
        </b:NameList>
      </b:Author>
    </b:Author>
    <b:Title>Diseño y cálculo de la obra de llegada y pretratamiento de una EDARU</b:Title>
    <b:Year>2012</b:Year>
    <b:Publisher>Universidad Carlos III de Madrid</b:Publisher>
    <b:City>Madrid</b:City>
    <b:RefOrder>20</b:RefOrder>
  </b:Source>
  <b:Source>
    <b:Tag>Ahu06</b:Tag>
    <b:SourceType>JournalArticle</b:SourceType>
    <b:Guid>{90F2F3A4-F146-42ED-AEA7-6BFC919F0519}</b:Guid>
    <b:Author>
      <b:Author>
        <b:NameList>
          <b:Person>
            <b:Last>Ahumada</b:Last>
            <b:First>L.</b:First>
          </b:Person>
          <b:Person>
            <b:Last>Rodríguez</b:Last>
            <b:First>J.</b:First>
          </b:Person>
        </b:NameList>
      </b:Author>
    </b:Author>
    <b:Title>Uso del SiO2 obtenido de la cascarilla de arroz en la síntesis de silicatos de calcio.</b:Title>
    <b:JournalName>Revista de la Academia Colombiana de Ciencias Exactas, Físicas y Naturales</b:JournalName>
    <b:Year>2006</b:Year>
    <b:Pages>581-594</b:Pages>
    <b:Volume>30</b:Volume>
    <b:Issue>117</b:Issue>
    <b:RefOrder>37</b:RefOrder>
  </b:Source>
  <b:Source>
    <b:Tag>Ani19</b:Tag>
    <b:SourceType>JournalArticle</b:SourceType>
    <b:Guid>{C7EF6F20-E0C0-44DA-9FD8-6DB82E634633}</b:Guid>
    <b:Author>
      <b:Author>
        <b:NameList>
          <b:Person>
            <b:Last>Aniyikaiye</b:Last>
            <b:First>T.</b:First>
          </b:Person>
          <b:Person>
            <b:Last>Oluseyi</b:Last>
            <b:First>T.</b:First>
          </b:Person>
          <b:Person>
            <b:Last>Odiyo</b:Last>
            <b:First>J</b:First>
          </b:Person>
          <b:Person>
            <b:Last>Edokpayi</b:Last>
            <b:First>J.</b:First>
          </b:Person>
        </b:NameList>
      </b:Author>
    </b:Author>
    <b:Title>Physico-chemical analysis of wastewater discharge from selected paint industries in Lagos, Nigeria</b:Title>
    <b:Year>2019</b:Year>
    <b:Pages>1235</b:Pages>
    <b:JournalName>International journal of environmental research and public health</b:JournalName>
    <b:Volume>16</b:Volume>
    <b:Issue>7</b:Issue>
    <b:RefOrder>38</b:RefOrder>
  </b:Source>
  <b:Source>
    <b:Tag>Det</b:Tag>
    <b:SourceType>ConferenceProceedings</b:SourceType>
    <b:Guid>{060EDC27-33A4-4B71-9C8C-CECB4161E26B}</b:Guid>
    <b:Title>Determinación de sólidos totales, suspendidos, sedimentados y volátiles, en el efluente de las lagunas de oxidación situadas en la parroquia colón, cantón Portoviejo, provincia de Manabí, durante el período de marzo a septiembre 2013</b:Title>
    <b:Author>
      <b:Author>
        <b:NameList>
          <b:Person>
            <b:Last>Argandoña</b:Last>
            <b:First>L.</b:First>
          </b:Person>
          <b:Person>
            <b:Last>Macias</b:Last>
            <b:First>R.</b:First>
          </b:Person>
        </b:NameList>
      </b:Author>
    </b:Author>
    <b:ConferenceName>Doctoral dissertation, Ing. Alexandra Córdova</b:ConferenceName>
    <b:Year>2013</b:Year>
    <b:City>Portoviejo</b:City>
    <b:Publisher>UTM</b:Publisher>
    <b:RefOrder>28</b:RefOrder>
  </b:Source>
  <b:Source>
    <b:Tag>Gal16</b:Tag>
    <b:SourceType>JournalArticle</b:SourceType>
    <b:Guid>{12033736-726E-4E25-98A1-73A1D7755881}</b:Guid>
    <b:Author>
      <b:Author>
        <b:NameList>
          <b:Person>
            <b:Last>Galindo</b:Last>
            <b:First>A.</b:First>
          </b:Person>
          <b:Person>
            <b:Last>Toncel</b:Last>
            <b:First>E.</b:First>
          </b:Person>
          <b:Person>
            <b:Last>Rincón</b:Last>
            <b:First>N.</b:First>
          </b:Person>
        </b:NameList>
      </b:Author>
    </b:Author>
    <b:Title>Evaluation of a biological filter as post-treatment wastewater unit using sea shells as support material</b:Title>
    <b:Year>2016</b:Year>
    <b:Pages>39-50</b:Pages>
    <b:JournalName>Revista ION</b:JournalName>
    <b:Volume>29</b:Volume>
    <b:Issue>2</b:Issue>
    <b:RefOrder>8</b:RefOrder>
  </b:Source>
  <b:Source>
    <b:Tag>OPS17</b:Tag>
    <b:SourceType>InternetSite</b:SourceType>
    <b:Guid>{3444C830-504B-4F87-924B-FDD081583679}</b:Guid>
    <b:Author>
      <b:Author>
        <b:Corporate>OPSA -PUCE</b:Corporate>
      </b:Author>
    </b:Author>
    <b:Title>Demanda bioquímica de oxígeno (DBO5)</b:Title>
    <b:Year>2017</b:Year>
    <b:URL>http://opsa.com.ec/es/caracteristicas-del-agua-dulce-en-cuencas-hidrograficas/demanda-bioquimica-de-oxigeno</b:URL>
    <b:RefOrder>19</b:RefOrder>
  </b:Source>
  <b:Source>
    <b:Tag>MAl98</b:Tag>
    <b:SourceType>BookSection</b:SourceType>
    <b:Guid>{FEDB73EF-EFC6-4ADB-A99B-81E9D9D0BFAA}</b:Guid>
    <b:Author>
      <b:Author>
        <b:NameList>
          <b:Person>
            <b:Last>Alarcón</b:Last>
            <b:First>M.</b:First>
          </b:Person>
          <b:Person>
            <b:Last>Dufour</b:Last>
            <b:First>D.</b:First>
          </b:Person>
        </b:NameList>
      </b:Author>
    </b:Author>
    <b:Title>Almidón agrio de yuca en Colombia: Producción y recomendaciones</b:Title>
    <b:Year>1998</b:Year>
    <b:Pages>5,6,9-21.</b:Pages>
    <b:City>Colombia</b:City>
    <b:Publisher>Centro Internacional de Agricultura Tropical</b:Publisher>
    <b:Volume>Tomo 1</b:Volume>
    <b:RefOrder>39</b:RefOrder>
  </b:Source>
  <b:Source>
    <b:Tag>Bla11</b:Tag>
    <b:SourceType>ConferenceProceedings</b:SourceType>
    <b:Guid>{514AC622-63EB-41F9-A216-88D2F91C7AEB}</b:Guid>
    <b:Author>
      <b:Author>
        <b:NameList>
          <b:Person>
            <b:Last>Blacio</b:Last>
            <b:First>D.,</b:First>
          </b:Person>
          <b:Person>
            <b:Last>Palacios</b:Last>
            <b:First>J.</b:First>
          </b:Person>
        </b:NameList>
      </b:Author>
    </b:Author>
    <b:Title>Filtros biológicos para la potabilización del agua, posibilidades de uso de FLA (filtros lentos de arena) con agua superficial de nuestra región</b:Title>
    <b:Year>2011</b:Year>
    <b:ConferenceName>Doctoral dissertation, Tesis. Ing. Civil</b:ConferenceName>
    <b:Pages>8</b:Pages>
    <b:City>Cuenca, Ecuador</b:City>
    <b:Publisher>UDC</b:Publisher>
    <b:RefOrder>10</b:RefOrder>
  </b:Source>
  <b:Source>
    <b:Tag>Cha16</b:Tag>
    <b:SourceType>Book</b:SourceType>
    <b:Guid>{89FB0CDC-FDE7-41D4-A23A-61837C0B8D27}</b:Guid>
    <b:Author>
      <b:Author>
        <b:NameList>
          <b:Person>
            <b:Last>Chacón</b:Last>
            <b:First>Myriam</b:First>
            <b:Middle>Yaneth</b:Middle>
          </b:Person>
        </b:NameList>
      </b:Author>
    </b:Author>
    <b:Title>Análisis físico y químico de la calidad del agua</b:Title>
    <b:Year>2016</b:Year>
    <b:Publisher>Universidad Santo Tomás</b:Publisher>
    <b:City>Bogotá</b:City>
    <b:StandardNumber> ISBN 978-958-631-966-9</b:StandardNumber>
    <b:RefOrder>25</b:RefOrder>
  </b:Source>
  <b:Source>
    <b:Tag>Del10</b:Tag>
    <b:SourceType>Book</b:SourceType>
    <b:Guid>{7D4FC8A7-E383-4016-9D85-AD23018631D2}</b:Guid>
    <b:Author>
      <b:Author>
        <b:NameList>
          <b:Person>
            <b:Last>Delgadillo</b:Last>
            <b:First>O.</b:First>
          </b:Person>
          <b:Person>
            <b:Last>Camacho</b:Last>
            <b:First>Alan</b:First>
          </b:Person>
          <b:Person>
            <b:Last>Pérez</b:Last>
            <b:First>Luis</b:First>
            <b:Middle>Fernando</b:Middle>
          </b:Person>
          <b:Person>
            <b:Last>Andrade</b:Last>
            <b:First>Mauricio</b:First>
          </b:Person>
        </b:NameList>
      </b:Author>
      <b:Editor>
        <b:NameList>
          <b:Person>
            <b:Last>Antequera</b:Last>
            <b:First>Nelson</b:First>
          </b:Person>
        </b:NameList>
      </b:Editor>
    </b:Author>
    <b:Title>Depuración de aguas residuales por medio de humedales artificiales</b:Title>
    <b:Year>2010</b:Year>
    <b:City>Cochabamba – Bolivia</b:City>
    <b:Publisher>Centro Andino para la Gestión y Uso del Agua (Centro AGUA)</b:Publisher>
    <b:ShortTitle>ISBN: 978-99954-766-2-5 </b:ShortTitle>
    <b:RefOrder>26</b:RefOrder>
  </b:Source>
  <b:Source>
    <b:Tag>Ley14</b:Tag>
    <b:SourceType>Book</b:SourceType>
    <b:Guid>{EA0DEC39-7532-44F2-835F-A0A4F4736E91}</b:Guid>
    <b:Title>Ley Orgánica de recursos hídricos, usos y aprovechamiento del agua</b:Title>
    <b:Year>2014</b:Year>
    <b:City>Quito</b:City>
    <b:Publisher>República del Ecuador</b:Publisher>
    <b:RefOrder>4</b:RefOrder>
  </b:Source>
  <b:Source>
    <b:Tag>Saa14</b:Tag>
    <b:SourceType>Report</b:SourceType>
    <b:Guid>{CFF7576D-17E9-44F4-A9A0-B1569592EB2C}</b:Guid>
    <b:Author>
      <b:Author>
        <b:NameList>
          <b:Person>
            <b:Last>Saavedra</b:Last>
            <b:First>Freddy</b:First>
          </b:Person>
          <b:Person>
            <b:Last>Ortíz Pacaya</b:Last>
            <b:First>D'Angelo</b:First>
          </b:Person>
          <b:Person>
            <b:Last>Herrera</b:Last>
            <b:First>Serván</b:First>
          </b:Person>
        </b:NameList>
      </b:Author>
    </b:Author>
    <b:Title>Estudio de pre-factibilidad para la instalación de una planta para obtener bioetanol a partir de residuos lignocelulósicos-cáscaras de arroz (Oriza sativa) en la Región Loreto</b:Title>
    <b:Year>2014</b:Year>
    <b:Publisher>Universidad Nacional De La Amazonía Peruana	</b:Publisher>
    <b:City>Perú</b:City>
    <b:RefOrder>14</b:RefOrder>
  </b:Source>
  <b:Source>
    <b:Tag>Gon11</b:Tag>
    <b:SourceType>Report</b:SourceType>
    <b:Guid>{0FE3A403-66BC-4B36-BE8A-2AC836DBE1ED}</b:Guid>
    <b:Author>
      <b:Author>
        <b:NameList>
          <b:Person>
            <b:Last>González</b:Last>
            <b:First>C.</b:First>
          </b:Person>
        </b:NameList>
      </b:Author>
    </b:Author>
    <b:Title>La turbidez. Monitoreo de la calidad del agua, .</b:Title>
    <b:Year>2011</b:Year>
    <b:Pages>2-9</b:Pages>
    <b:RefOrder>31</b:RefOrder>
  </b:Source>
  <b:Source>
    <b:Tag>Cal14</b:Tag>
    <b:SourceType>Report</b:SourceType>
    <b:Guid>{AA48E2F6-6E1F-4EE2-A87D-B16769FCC868}</b:Guid>
    <b:Author>
      <b:Author>
        <b:NameList>
          <b:Person>
            <b:Last>Calle</b:Last>
            <b:First>Galo</b:First>
            <b:Middle>Mauricio</b:Middle>
          </b:Person>
          <b:Person>
            <b:Last>Jácome</b:Last>
            <b:First>Juan</b:First>
            <b:Middle>Andrés</b:Middle>
          </b:Person>
        </b:NameList>
      </b:Author>
    </b:Author>
    <b:Title>Validación de métodos analíticos para la determinación de la demanda química de oxígeno (rango bajo, rango medio, rango alto), sólidos totales disueltos y sólidos totales suspendidos en matrices de agua clara y residual en el Centro de Investigaciones y O</b:Title>
    <b:Year>2014</b:Year>
    <b:Publisher>Universidad Técnica de Ambato</b:Publisher>
    <b:City>Ambato</b:City>
    <b:RefOrder>23</b:RefOrder>
  </b:Source>
  <b:Source>
    <b:Tag>NTE13</b:Tag>
    <b:SourceType>Book</b:SourceType>
    <b:Guid>{2175EF3E-8AAC-46B4-A133-328BDB1238DB}</b:Guid>
    <b:Author>
      <b:Author>
        <b:Corporate>NTE INEN 2169 y 2176</b:Corporate>
      </b:Author>
    </b:Author>
    <b:Title>Norma Técnica Ecuatoriana. Técnicas de muestreo para calidad de agua. EC.</b:Title>
    <b:Year>2013</b:Year>
    <b:RefOrder>40</b:RefOrder>
  </b:Source>
  <b:Source>
    <b:Tag>Bra13</b:Tag>
    <b:SourceType>Book</b:SourceType>
    <b:Guid>{DBD67C88-1C84-49E0-8547-C942E42950B6}</b:Guid>
    <b:Author>
      <b:Author>
        <b:NameList>
          <b:Person>
            <b:Last>Bravo</b:Last>
            <b:First>ED.</b:First>
          </b:Person>
        </b:NameList>
      </b:Author>
    </b:Author>
    <b:Title>Evaluación de la planta de tratamiento de aguas residuales del municipio de Coatepec, Veracruz</b:Title>
    <b:Year>2013</b:Year>
    <b:City>Veracruz. MX.</b:City>
    <b:Publisher>Universidad Veracruzana</b:Publisher>
    <b:RefOrder>18</b:RefOrder>
  </b:Source>
  <b:Source>
    <b:Tag>OPS05</b:Tag>
    <b:SourceType>Book</b:SourceType>
    <b:Guid>{F862A3AA-21D7-41C7-8992-7C0F4B93B416}</b:Guid>
    <b:Author>
      <b:Author>
        <b:Corporate>OPS</b:Corporate>
      </b:Author>
    </b:Author>
    <b:Title>Procedimientos para la operación y mantenimiento de sistemas de filtración de múltiples etapas.</b:Title>
    <b:Year>2005</b:Year>
    <b:Publisher>Organización Panamericana de la Salud</b:Publisher>
    <b:Pages>95-122</b:Pages>
    <b:RefOrder>9</b:RefOrder>
  </b:Source>
  <b:Source>
    <b:Tag>SEN16</b:Tag>
    <b:SourceType>Report</b:SourceType>
    <b:Guid>{57BE5411-BC9B-4868-B03A-891E2F427B4F}</b:Guid>
    <b:Title>Estrategia nacional de calidad del agua</b:Title>
    <b:Year>2016</b:Year>
    <b:Pages>35-36</b:Pages>
    <b:Author>
      <b:Author>
        <b:Corporate>SENAGUA</b:Corporate>
      </b:Author>
    </b:Author>
    <b:Publisher>Secretaría Nacional del Agua</b:Publisher>
    <b:RefOrder>7</b:RefOrder>
  </b:Source>
  <b:Source>
    <b:Tag>Tex</b:Tag>
    <b:SourceType>Report</b:SourceType>
    <b:Guid>{55EA95E2-A2DC-479D-AA7E-C87E3EE544F0}</b:Guid>
    <b:Title> Libro VI, Anexo 1. Límites máximos permisibles para descargas de efluentes a cuerpos de agua dulce.</b:Title>
    <b:Year>2015</b:Year>
    <b:Author>
      <b:Author>
        <b:NameList>
          <b:Person>
            <b:Last>TULSMA</b:Last>
          </b:Person>
        </b:NameList>
      </b:Author>
    </b:Author>
    <b:Publisher>Texto Unificado de Legislación Secundaria Del Ministerio del Ambiente de Ecuador</b:Publisher>
    <b:RefOrder>33</b:RefOrder>
  </b:Source>
  <b:Source>
    <b:Tag>Zam19</b:Tag>
    <b:SourceType>Report</b:SourceType>
    <b:Guid>{F0677FAF-BBB2-472E-8005-98ABBC3DD164}</b:Guid>
    <b:Author>
      <b:Author>
        <b:NameList>
          <b:Person>
            <b:Last>Zambrano</b:Last>
            <b:First>I.</b:First>
            <b:Middle>(2019).</b:Middle>
          </b:Person>
        </b:NameList>
      </b:Author>
    </b:Author>
    <b:Title>Filtros de arcilla y cascarilla de arroz, incidencia en remoción de carga orgánica en aguas residuales de la ciudad de Portoviejo</b:Title>
    <b:Year>2019</b:Year>
    <b:Publisher>ESPAM MFL</b:Publisher>
    <b:City>Calceta</b:City>
    <b:RefOrder>34</b:RefOrder>
  </b:Source>
  <b:Source>
    <b:Tag>Flo13</b:Tag>
    <b:SourceType>Report</b:SourceType>
    <b:Guid>{33E5A2AC-1CFF-4094-AA59-51F7CE4720AA}</b:Guid>
    <b:Author>
      <b:Author>
        <b:NameList>
          <b:Person>
            <b:Last>Flores</b:Last>
            <b:First>Ronny</b:First>
            <b:Middle>Adrián</b:Middle>
          </b:Person>
          <b:Person>
            <b:Last>Reyes</b:Last>
            <b:First>José</b:First>
            <b:Middle>Iván</b:Middle>
          </b:Person>
        </b:NameList>
      </b:Author>
    </b:Author>
    <b:Title>Reacción asistida por microondas para la obtención de hidrocarburos a partir de aserrín de madera</b:Title>
    <b:Year>2013</b:Year>
    <b:Publisher>UCE</b:Publisher>
    <b:City>Quito</b:City>
    <b:RefOrder>13</b:RefOrder>
  </b:Source>
  <b:Source>
    <b:Tag>INE11</b:Tag>
    <b:SourceType>Report</b:SourceType>
    <b:Guid>{4616C1BA-E595-487B-89CE-0CBD9DCA5D68}</b:Guid>
    <b:Author>
      <b:Author>
        <b:NameList>
          <b:Person>
            <b:Last>INEC</b:Last>
          </b:Person>
        </b:NameList>
      </b:Author>
    </b:Author>
    <b:Title>Reporte estadístico del SECTOR AGROPECUARIO</b:Title>
    <b:Year>2011</b:Year>
    <b:Publisher>INEC</b:Publisher>
    <b:RefOrder>16</b:RefOrder>
  </b:Source>
  <b:Source>
    <b:Tag>Álv14</b:Tag>
    <b:SourceType>JournalArticle</b:SourceType>
    <b:Guid>{767A05AA-E3DF-4CAD-886E-99B28B89F496}</b:Guid>
    <b:Author>
      <b:Author>
        <b:NameList>
          <b:Person>
            <b:Last>Álvarez</b:Last>
            <b:First>J</b:First>
          </b:Person>
          <b:Person>
            <b:Last>López</b:Last>
            <b:First>G</b:First>
          </b:Person>
          <b:Person>
            <b:Last>Amutio</b:Last>
            <b:First>M</b:First>
          </b:Person>
          <b:Person>
            <b:Last>Bilbao</b:Last>
            <b:First>J</b:First>
          </b:Person>
          <b:Person>
            <b:Last>Olazar</b:Last>
            <b:First>M.</b:First>
          </b:Person>
        </b:NameList>
      </b:Author>
    </b:Author>
    <b:Title>Bio-oil production from rice busk fast pyrolysis in a conical spouted bed reaction</b:Title>
    <b:Year>2014</b:Year>
    <b:JournalName>Fuek</b:JournalName>
    <b:Pages>162-169</b:Pages>
    <b:RefOrder>41</b:RefOrder>
  </b:Source>
  <b:Source>
    <b:Tag>Rom08</b:Tag>
    <b:SourceType>JournalArticle</b:SourceType>
    <b:Guid>{B932056B-C7E2-45A4-B4D5-444A06829D5C}</b:Guid>
    <b:Author>
      <b:Author>
        <b:NameList>
          <b:Person>
            <b:Last>Romano</b:Last>
            <b:First>J.</b:First>
            <b:Middle>S.</b:Middle>
          </b:Person>
          <b:Person>
            <b:Last>Rodríguez</b:Last>
            <b:First>F.</b:First>
            <b:Middle>A.</b:Middle>
          </b:Person>
        </b:NameList>
      </b:Author>
    </b:Author>
    <b:Title>Cements obtained from rice hull: Encapsulation of heavy metals</b:Title>
    <b:JournalName>Journal of hazardous material</b:JournalName>
    <b:Year>2008</b:Year>
    <b:Pages>1075-1080</b:Pages>
    <b:Volume>154</b:Volume>
    <b:Issue>1</b:Issue>
    <b:RefOrder>42</b:RefOrder>
  </b:Source>
  <b:Source>
    <b:Tag>Val07</b:Tag>
    <b:SourceType>JournalArticle</b:SourceType>
    <b:Guid>{C999BC6B-7643-4E61-99CF-A943DE1BD0C3}</b:Guid>
    <b:Author>
      <b:Author>
        <b:NameList>
          <b:Person>
            <b:Last>Valverde</b:Last>
            <b:First>Agustin</b:First>
          </b:Person>
          <b:Person>
            <b:Last>Sarria</b:Last>
            <b:First>Bienvenido</b:First>
          </b:Person>
          <b:Person>
            <b:Last>Monteagudo</b:Last>
            <b:First>José</b:First>
            <b:Middle>P.</b:Middle>
          </b:Person>
        </b:NameList>
      </b:Author>
    </b:Author>
    <b:Title>Análisis comparativo de las características fisicoquímicas de la cascarilla de arroz</b:Title>
    <b:JournalName>Scientia et Technica</b:JournalName>
    <b:Year>2007</b:Year>
    <b:Pages>255-260</b:Pages>
    <b:Issue>37</b:Issue>
    <b:RefOrder>17</b:RefOrder>
  </b:Source>
  <b:Source>
    <b:Tag>Bel12</b:Tag>
    <b:SourceType>JournalArticle</b:SourceType>
    <b:Guid>{9D747A27-9B26-4B8F-81B8-F10652088653}</b:Guid>
    <b:Author>
      <b:Author>
        <b:NameList>
          <b:Person>
            <b:Last>Beltrán</b:Last>
            <b:First>E</b:First>
          </b:Person>
          <b:Person>
            <b:Last>Rangel</b:Last>
            <b:First>O.</b:First>
          </b:Person>
        </b:NameList>
      </b:Author>
    </b:Author>
    <b:Title>Modelación dinámica de los sólidos suspendidos totales en el humedal Jaboque, Bogotá (Colombia)</b:Title>
    <b:JournalName>Colombia forestal</b:JournalName>
    <b:Year>2012</b:Year>
    <b:Pages>191-205</b:Pages>
    <b:RefOrder>22</b:RefOrder>
  </b:Source>
  <b:Source>
    <b:Tag>Jim01</b:Tag>
    <b:SourceType>Book</b:SourceType>
    <b:Guid>{39ABEA1D-D06D-4302-B5F9-450F62B0AF8A}</b:Guid>
    <b:Author>
      <b:Author>
        <b:NameList>
          <b:Person>
            <b:Last>Toasa</b:Last>
            <b:First>F.</b:First>
          </b:Person>
        </b:NameList>
      </b:Author>
    </b:Author>
    <b:Title>Validacion de los metodos de ensayo para fenoles, tensoactivos, solidos suspendidos y total de solidos disueltos (TDS)</b:Title>
    <b:Year>2012</b:Year>
    <b:Publisher>UCE</b:Publisher>
    <b:City>Quito</b:City>
    <b:RefOrder>27</b:RefOrder>
  </b:Source>
  <b:Source>
    <b:Tag>Lai16</b:Tag>
    <b:SourceType>Book</b:SourceType>
    <b:Guid>{608460C1-BE1B-4966-960C-579DF9DADE6A}</b:Guid>
    <b:Author>
      <b:Author>
        <b:NameList>
          <b:Person>
            <b:Last>Laiza</b:Last>
            <b:First>Frank</b:First>
            <b:Middle>Hebert</b:Middle>
          </b:Person>
          <b:Person>
            <b:Last>Zegarra</b:Last>
            <b:First>Tito</b:First>
            <b:Middle>Manuel</b:Middle>
          </b:Person>
        </b:NameList>
      </b:Author>
    </b:Author>
    <b:Title>influencia del potencial de hidrogeno (ph) y la granulometría sobre el ratio de concentración y él porcentaje de recuperación de oro (au), plata (ag) y cobre (cu) en la flotación de un mineral tipo sulfuro con alto contenido de plata</b:Title>
    <b:Year>2016</b:Year>
    <b:City>Trujillo</b:City>
    <b:Publisher>Universidad Nacional de Trujillo</b:Publisher>
    <b:RefOrder>30</b:RefOrder>
  </b:Source>
  <b:Source>
    <b:Tag>Del</b:Tag>
    <b:SourceType>JournalArticle</b:SourceType>
    <b:Guid>{74D8CDD6-280B-415C-9438-4D1493615AD0}</b:Guid>
    <b:Author>
      <b:Author>
        <b:NameList>
          <b:Person>
            <b:Last>Deloya</b:Last>
            <b:First>Alma</b:First>
          </b:Person>
        </b:NameList>
      </b:Author>
    </b:Author>
    <b:Title>Métodos de análisis físicos y espectrofométricos para el análisis de aguas residuales</b:Title>
    <b:JournalName>Tecnología en Marcha</b:JournalName>
    <b:Volume>19</b:Volume>
    <b:Issue>2</b:Issue>
    <b:Year>2006</b:Year>
    <b:Pages>31-40</b:Pages>
    <b:RefOrder>32</b:RefOrder>
  </b:Source>
  <b:Source>
    <b:Tag>How13</b:Tag>
    <b:SourceType>Report</b:SourceType>
    <b:Guid>{2F80D686-A655-49DB-9C78-23ADB218FAEC}</b:Guid>
    <b:Author>
      <b:Author>
        <b:NameList>
          <b:Person>
            <b:Last>Howeler</b:Last>
            <b:First>R.</b:First>
          </b:Person>
          <b:Person>
            <b:Last>Lutaladio</b:Last>
            <b:First>N.</b:First>
          </b:Person>
          <b:Person>
            <b:Last>Thomas</b:Last>
            <b:First>G.</b:First>
          </b:Person>
        </b:NameList>
      </b:Author>
    </b:Author>
    <b:Title>Save and grow: cassava. A guide to sustainable production intensification Produire plus avec moins Ahorrar para crecer</b:Title>
    <b:Year>2013</b:Year>
    <b:Publisher>Organización de las Naciones Unidas para la Agricultura y la Alimentación</b:Publisher>
    <b:City>Italia</b:City>
    <b:RefOrder>43</b:RefOrder>
  </b:Source>
  <b:Source>
    <b:Tag>Seg18</b:Tag>
    <b:SourceType>JournalArticle</b:SourceType>
    <b:Guid>{51327C00-4391-4701-B3A2-4FF24EB37D31}</b:Guid>
    <b:Title>Seguimiento del mercado del arroz de la FAO</b:Title>
    <b:Year>2018</b:Year>
    <b:JournalName>Organización de las Naciones Unidas para la Agricultura y la Alimentación</b:JournalName>
    <b:Volume>21</b:Volume>
    <b:Issue>4</b:Issue>
    <b:Author>
      <b:Author>
        <b:NameList>
          <b:Person>
            <b:Last>FAO</b:Last>
          </b:Person>
        </b:NameList>
      </b:Author>
    </b:Author>
    <b:RefOrder>15</b:RefOrder>
  </b:Source>
  <b:Source>
    <b:Tag>Fer12</b:Tag>
    <b:SourceType>JournalArticle</b:SourceType>
    <b:Guid>{E1D34B41-7118-4F11-8887-1DE0FDCB8D89}</b:Guid>
    <b:Author>
      <b:Author>
        <b:NameList>
          <b:Person>
            <b:Last>Fernández</b:Last>
            <b:First>A.</b:First>
          </b:Person>
        </b:NameList>
      </b:Author>
    </b:Author>
    <b:Title>El agua: un recurso esencial</b:Title>
    <b:JournalName>Química viva</b:JournalName>
    <b:Year>2012</b:Year>
    <b:Pages>147-170</b:Pages>
    <b:Volume>11</b:Volume>
    <b:Issue>3</b:Issue>
    <b:RefOrder>5</b:RefOrder>
  </b:Source>
  <b:Source>
    <b:Tag>Fer16</b:Tag>
    <b:SourceType>JournalArticle</b:SourceType>
    <b:Guid>{19800709-7A62-48A4-BF1D-FE5465B14A13}</b:Guid>
    <b:Title>Estudio sobre las potencialidades de aserrín como materia prima en la industria forestal en Guayaquil, Ecuador</b:Title>
    <b:JournalName>HOLOS</b:JournalName>
    <b:Year>2016</b:Year>
    <b:Pages>105-114</b:Pages>
    <b:Author>
      <b:Author>
        <b:NameList>
          <b:Person>
            <b:Last>Fernández</b:Last>
            <b:First>R</b:First>
          </b:Person>
          <b:Person>
            <b:Last>Avilés</b:Last>
            <b:First>R</b:First>
          </b:Person>
          <b:Person>
            <b:Last>Fernández</b:Last>
            <b:First>A.</b:First>
          </b:Person>
          <b:Person>
            <b:Last>Calero</b:Last>
            <b:First>S.</b:First>
          </b:Person>
        </b:NameList>
      </b:Author>
    </b:Author>
    <b:Volume>4</b:Volume>
    <b:RefOrder>12</b:RefOrder>
  </b:Source>
  <b:Source>
    <b:Tag>Kur03</b:Tag>
    <b:SourceType>JournalArticle</b:SourceType>
    <b:Guid>{9CA209DD-D312-4114-9EDA-123C7BBC0D66}</b:Guid>
    <b:Author>
      <b:Author>
        <b:NameList>
          <b:Person>
            <b:Last>Kurtis</b:Last>
            <b:First>K.</b:First>
            <b:Middle>E.</b:Middle>
          </b:Person>
          <b:Person>
            <b:Last>Rodrigues</b:Last>
            <b:First>F.</b:First>
            <b:Middle>A</b:Middle>
          </b:Person>
        </b:NameList>
      </b:Author>
    </b:Author>
    <b:Title>Early age hydration of rice hull ash cement examined by transmission soft X-ray microscopy</b:Title>
    <b:JournalName>Cement and Concrete Research</b:JournalName>
    <b:Year>2003</b:Year>
    <b:Pages>509–515</b:Pages>
    <b:Volume>33</b:Volume>
    <b:Issue>4</b:Issue>
    <b:RefOrder>44</b:RefOrder>
  </b:Source>
  <b:Source>
    <b:Tag>Raf14</b:Tag>
    <b:SourceType>JournalArticle</b:SourceType>
    <b:Guid>{7DDAAEC4-5313-47D3-B73A-411562D42AED}</b:Guid>
    <b:Author>
      <b:Author>
        <b:NameList>
          <b:Person>
            <b:Last>Raffo</b:Last>
            <b:First>Eduardo</b:First>
          </b:Person>
          <b:Person>
            <b:Last>Ruiz</b:Last>
            <b:First>Edgar</b:First>
          </b:Person>
        </b:NameList>
      </b:Author>
    </b:Author>
    <b:Title>Caracterización de las aguas residuales y la demanda bioquímica de oxígeno</b:Title>
    <b:Year>2014</b:Year>
    <b:JournalName>Industrial Data</b:JournalName>
    <b:Pages>71-80</b:Pages>
    <b:Issue>1</b:Issue>
    <b:Volume>17</b:Volume>
    <b:RefOrder>21</b:RefOrder>
  </b:Source>
  <b:Source>
    <b:Tag>Rod</b:Tag>
    <b:SourceType>JournalArticle</b:SourceType>
    <b:Guid>{67761478-9BCA-4A0B-AD43-EEA104D7AEA2}</b:Guid>
    <b:Author>
      <b:Author>
        <b:NameList>
          <b:Person>
            <b:Last>Rodríguez</b:Last>
            <b:First>Y.</b:First>
          </b:Person>
          <b:Person>
            <b:Last>Salinas</b:Last>
            <b:First>L.</b:First>
          </b:Person>
          <b:Person>
            <b:Last>Ríos</b:Last>
            <b:First>A.</b:First>
            <b:Middle>&amp; Vargas, L.</b:Middle>
          </b:Person>
        </b:NameList>
      </b:Author>
    </b:Author>
    <b:Title>Adsorbentes a base de cascarilla de arroz en la retención de cromo de efluentes de la industria de curtiembres</b:Title>
    <b:JournalName>Biotecnología en el Sector Agropecuario y Agroindustrial</b:JournalName>
    <b:Year>2012</b:Year>
    <b:Pages>146 - 156</b:Pages>
    <b:Volume>10</b:Volume>
    <b:Issue>1</b:Issue>
    <b:RefOrder>45</b:RefOrder>
  </b:Source>
  <b:Source>
    <b:Tag>Tor11</b:Tag>
    <b:SourceType>JournalArticle</b:SourceType>
    <b:Guid>{AE30B71A-DB36-4386-B35B-2CF25BEF5D48}</b:Guid>
    <b:Author>
      <b:Author>
        <b:NameList>
          <b:Person>
            <b:Last>Torres</b:Last>
            <b:First>A.</b:First>
          </b:Person>
        </b:NameList>
      </b:Author>
    </b:Author>
    <b:Title>Metodología para la estimación de incertidumbres asociadas a concentraciones de sólidos suspendidos totales mediante métodos de generación aleatoria</b:Title>
    <b:Year>2011</b:Year>
    <b:JournalName>Revista TecnoLógicas</b:JournalName>
    <b:Pages>181-200</b:Pages>
    <b:Volume>24</b:Volume>
    <b:RefOrder>24</b:RefOrder>
  </b:Source>
  <b:Source>
    <b:Tag>SEN09</b:Tag>
    <b:SourceType>Report</b:SourceType>
    <b:Guid>{04F82469-0C24-44FD-AE9E-053436FB3755}</b:Guid>
    <b:Author>
      <b:Author>
        <b:NameList>
          <b:Person>
            <b:Last>SENPLADES</b:Last>
          </b:Person>
        </b:NameList>
      </b:Author>
    </b:Author>
    <b:Title>Plan Nacional de Desarrollo “Toda una vida” 2017 – 2021</b:Title>
    <b:Year>2017</b:Year>
    <b:Publisher>Secretaría Nacional de Planificación y Desarrollo</b:Publisher>
    <b:RefOrder>3</b:RefOrder>
  </b:Source>
</b:Sources>
</file>

<file path=customXml/itemProps1.xml><?xml version="1.0" encoding="utf-8"?>
<ds:datastoreItem xmlns:ds="http://schemas.openxmlformats.org/officeDocument/2006/customXml" ds:itemID="{8C23AA36-1F46-4F65-B3F2-C95E2010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Palabras clave: Remoción de sólidos, agua residual, cascarilla de arroz, aserrín</vt:lpstr>
      <vt:lpstr>    Determinación del porcentaje de sólidos de las aguas residuales agroindustriales</vt:lpstr>
      <vt:lpstr>        Los resultados  de las evaluaciones se realizaron con base a los factores de est</vt:lpstr>
    </vt:vector>
  </TitlesOfParts>
  <Company>HP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DIOS cambia vidas</cp:lastModifiedBy>
  <cp:revision>7</cp:revision>
  <dcterms:created xsi:type="dcterms:W3CDTF">2021-10-18T15:35:00Z</dcterms:created>
  <dcterms:modified xsi:type="dcterms:W3CDTF">2022-02-10T16:56:00Z</dcterms:modified>
</cp:coreProperties>
</file>