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C141" w14:textId="0EB8744B" w:rsidR="00F31BA4" w:rsidRPr="00C93D31" w:rsidRDefault="001155D3" w:rsidP="00F31B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lang w:val="es-ES"/>
        </w:rPr>
      </w:pPr>
      <w:bookmarkStart w:id="0" w:name="_Hlk81248507"/>
      <w:proofErr w:type="spellStart"/>
      <w:r w:rsidRPr="00C93D31">
        <w:rPr>
          <w:rFonts w:ascii="Arial" w:hAnsi="Arial" w:cs="Arial"/>
          <w:b/>
          <w:bCs/>
          <w:sz w:val="28"/>
          <w:szCs w:val="22"/>
          <w:lang w:val="es-ES"/>
        </w:rPr>
        <w:t>Ecodiseño</w:t>
      </w:r>
      <w:proofErr w:type="spellEnd"/>
      <w:r w:rsidRPr="00C93D31">
        <w:rPr>
          <w:rFonts w:ascii="Arial" w:hAnsi="Arial" w:cs="Arial"/>
          <w:b/>
          <w:bCs/>
          <w:sz w:val="28"/>
          <w:szCs w:val="22"/>
          <w:lang w:val="es-ES"/>
        </w:rPr>
        <w:t xml:space="preserve"> de un sistema de aire acondicionado </w:t>
      </w:r>
      <w:r w:rsidR="00722419" w:rsidRPr="00C93D31">
        <w:rPr>
          <w:rFonts w:ascii="Arial" w:hAnsi="Arial" w:cs="Arial"/>
          <w:b/>
          <w:bCs/>
          <w:sz w:val="28"/>
          <w:szCs w:val="22"/>
          <w:lang w:val="es-ES"/>
        </w:rPr>
        <w:t xml:space="preserve">tipo </w:t>
      </w:r>
      <w:proofErr w:type="spellStart"/>
      <w:r w:rsidR="0067202A" w:rsidRPr="00C93D31">
        <w:rPr>
          <w:rFonts w:ascii="Arial" w:hAnsi="Arial" w:cs="Arial"/>
          <w:b/>
          <w:bCs/>
          <w:sz w:val="28"/>
          <w:szCs w:val="22"/>
          <w:lang w:val="es-ES"/>
        </w:rPr>
        <w:t>s</w:t>
      </w:r>
      <w:r w:rsidRPr="00C93D31">
        <w:rPr>
          <w:rFonts w:ascii="Arial" w:hAnsi="Arial" w:cs="Arial"/>
          <w:b/>
          <w:bCs/>
          <w:sz w:val="28"/>
          <w:szCs w:val="22"/>
          <w:lang w:val="es-ES"/>
        </w:rPr>
        <w:t>plit</w:t>
      </w:r>
      <w:proofErr w:type="spellEnd"/>
      <w:r w:rsidRPr="00C93D31">
        <w:rPr>
          <w:rFonts w:ascii="Arial" w:hAnsi="Arial" w:cs="Arial"/>
          <w:b/>
          <w:bCs/>
          <w:sz w:val="28"/>
          <w:szCs w:val="22"/>
          <w:lang w:val="es-ES"/>
        </w:rPr>
        <w:t xml:space="preserve"> de 12000 BTU</w:t>
      </w:r>
      <w:r w:rsidR="00722419" w:rsidRPr="00C93D31">
        <w:rPr>
          <w:rFonts w:ascii="Arial" w:hAnsi="Arial" w:cs="Arial"/>
          <w:b/>
          <w:bCs/>
          <w:sz w:val="28"/>
          <w:szCs w:val="22"/>
          <w:lang w:val="es-ES"/>
        </w:rPr>
        <w:t xml:space="preserve"> de capacidad d</w:t>
      </w:r>
      <w:r w:rsidR="0067202A" w:rsidRPr="00C93D31">
        <w:rPr>
          <w:rFonts w:ascii="Arial" w:hAnsi="Arial" w:cs="Arial"/>
          <w:b/>
          <w:bCs/>
          <w:sz w:val="28"/>
          <w:szCs w:val="22"/>
          <w:lang w:val="es-ES"/>
        </w:rPr>
        <w:t>e enfriamiento, a partir de la h</w:t>
      </w:r>
      <w:r w:rsidR="00722419" w:rsidRPr="00C93D31">
        <w:rPr>
          <w:rFonts w:ascii="Arial" w:hAnsi="Arial" w:cs="Arial"/>
          <w:b/>
          <w:bCs/>
          <w:sz w:val="28"/>
          <w:szCs w:val="22"/>
          <w:lang w:val="es-ES"/>
        </w:rPr>
        <w:t>uella de carbono</w:t>
      </w:r>
    </w:p>
    <w:p w14:paraId="6A532217" w14:textId="77777777" w:rsidR="00F83428" w:rsidRPr="00555CE9" w:rsidRDefault="00F83428" w:rsidP="00F31B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E5BFD60" w14:textId="56AB0948" w:rsidR="00F31BA4" w:rsidRDefault="00F31BA4" w:rsidP="00F8342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C"/>
        </w:rPr>
      </w:pPr>
      <w:r w:rsidRPr="00555CE9">
        <w:rPr>
          <w:rFonts w:ascii="Arial" w:hAnsi="Arial" w:cs="Arial"/>
          <w:b/>
          <w:bCs/>
          <w:sz w:val="22"/>
          <w:szCs w:val="22"/>
          <w:lang w:val="es-EC"/>
        </w:rPr>
        <w:t>Autor</w:t>
      </w:r>
      <w:r w:rsidR="00B03381">
        <w:rPr>
          <w:rFonts w:ascii="Arial" w:hAnsi="Arial" w:cs="Arial"/>
          <w:b/>
          <w:bCs/>
          <w:sz w:val="22"/>
          <w:szCs w:val="22"/>
          <w:lang w:val="es-EC"/>
        </w:rPr>
        <w:t>es</w:t>
      </w:r>
      <w:r w:rsidR="00B03381">
        <w:rPr>
          <w:rFonts w:ascii="Arial" w:hAnsi="Arial" w:cs="Arial"/>
          <w:bCs/>
          <w:sz w:val="22"/>
          <w:szCs w:val="22"/>
          <w:lang w:val="es-EC"/>
        </w:rPr>
        <w:t xml:space="preserve">: </w:t>
      </w:r>
      <w:r w:rsidRPr="00555CE9">
        <w:rPr>
          <w:rFonts w:ascii="Arial" w:hAnsi="Arial" w:cs="Arial"/>
          <w:bCs/>
          <w:sz w:val="22"/>
          <w:szCs w:val="22"/>
          <w:lang w:val="es-EC"/>
        </w:rPr>
        <w:t xml:space="preserve">Ricardo </w:t>
      </w:r>
      <w:r w:rsidR="00B5526B">
        <w:rPr>
          <w:rFonts w:ascii="Arial" w:hAnsi="Arial" w:cs="Arial"/>
          <w:bCs/>
          <w:sz w:val="22"/>
          <w:szCs w:val="22"/>
          <w:lang w:val="es-EC"/>
        </w:rPr>
        <w:t xml:space="preserve">Fabricio </w:t>
      </w:r>
      <w:r w:rsidRPr="00555CE9">
        <w:rPr>
          <w:rFonts w:ascii="Arial" w:hAnsi="Arial" w:cs="Arial"/>
          <w:bCs/>
          <w:sz w:val="22"/>
          <w:szCs w:val="22"/>
          <w:lang w:val="es-EC"/>
        </w:rPr>
        <w:t xml:space="preserve">Muñoz Farfán, </w:t>
      </w:r>
      <w:proofErr w:type="spellStart"/>
      <w:r w:rsidR="00263AE9">
        <w:rPr>
          <w:rFonts w:ascii="Arial" w:hAnsi="Arial" w:cs="Arial"/>
          <w:bCs/>
          <w:sz w:val="22"/>
          <w:szCs w:val="22"/>
          <w:lang w:val="es-EC"/>
        </w:rPr>
        <w:t>Telly</w:t>
      </w:r>
      <w:proofErr w:type="spellEnd"/>
      <w:r w:rsidR="00263AE9">
        <w:rPr>
          <w:rFonts w:ascii="Arial" w:hAnsi="Arial" w:cs="Arial"/>
          <w:bCs/>
          <w:sz w:val="22"/>
          <w:szCs w:val="22"/>
          <w:lang w:val="es-EC"/>
        </w:rPr>
        <w:t xml:space="preserve"> Yarita Macías Zambrano</w:t>
      </w:r>
      <w:r w:rsidR="00B03381">
        <w:rPr>
          <w:rFonts w:ascii="Arial" w:hAnsi="Arial" w:cs="Arial"/>
          <w:bCs/>
          <w:sz w:val="22"/>
          <w:szCs w:val="22"/>
          <w:lang w:val="es-EC"/>
        </w:rPr>
        <w:t xml:space="preserve">, </w:t>
      </w:r>
      <w:r w:rsidR="00F83428">
        <w:rPr>
          <w:rFonts w:ascii="Arial" w:hAnsi="Arial" w:cs="Arial"/>
          <w:bCs/>
          <w:sz w:val="22"/>
          <w:szCs w:val="22"/>
          <w:lang w:val="es-EC"/>
        </w:rPr>
        <w:t xml:space="preserve">Eder </w:t>
      </w:r>
      <w:r w:rsidR="00263AE9">
        <w:rPr>
          <w:rFonts w:ascii="Arial" w:hAnsi="Arial" w:cs="Arial"/>
          <w:bCs/>
          <w:sz w:val="22"/>
          <w:szCs w:val="22"/>
          <w:lang w:val="es-EC"/>
        </w:rPr>
        <w:t xml:space="preserve">Israel </w:t>
      </w:r>
      <w:r w:rsidR="00F83428">
        <w:rPr>
          <w:rFonts w:ascii="Arial" w:hAnsi="Arial" w:cs="Arial"/>
          <w:bCs/>
          <w:sz w:val="22"/>
          <w:szCs w:val="22"/>
          <w:lang w:val="es-EC"/>
        </w:rPr>
        <w:t xml:space="preserve">Chinga </w:t>
      </w:r>
      <w:proofErr w:type="spellStart"/>
      <w:r w:rsidR="00F83428">
        <w:rPr>
          <w:rFonts w:ascii="Arial" w:hAnsi="Arial" w:cs="Arial"/>
          <w:bCs/>
          <w:sz w:val="22"/>
          <w:szCs w:val="22"/>
          <w:lang w:val="es-EC"/>
        </w:rPr>
        <w:t>Muente</w:t>
      </w:r>
      <w:r w:rsidR="00263AE9">
        <w:rPr>
          <w:rFonts w:ascii="Arial" w:hAnsi="Arial" w:cs="Arial"/>
          <w:bCs/>
          <w:sz w:val="22"/>
          <w:szCs w:val="22"/>
          <w:lang w:val="es-EC"/>
        </w:rPr>
        <w:t>s</w:t>
      </w:r>
      <w:proofErr w:type="spellEnd"/>
      <w:r w:rsidR="0071234E">
        <w:rPr>
          <w:rFonts w:ascii="Arial" w:hAnsi="Arial" w:cs="Arial"/>
          <w:bCs/>
          <w:sz w:val="22"/>
          <w:szCs w:val="22"/>
          <w:lang w:val="es-EC"/>
        </w:rPr>
        <w:t>, Carmen Liliana Mera Plaza.</w:t>
      </w:r>
      <w:r w:rsidR="00F83428">
        <w:rPr>
          <w:rFonts w:ascii="Arial" w:hAnsi="Arial" w:cs="Arial"/>
          <w:bCs/>
          <w:sz w:val="22"/>
          <w:szCs w:val="22"/>
          <w:lang w:val="es-EC"/>
        </w:rPr>
        <w:t xml:space="preserve">          </w:t>
      </w:r>
    </w:p>
    <w:p w14:paraId="0FB5E926" w14:textId="77777777" w:rsidR="00F31BA4" w:rsidRPr="00555CE9" w:rsidRDefault="00F31BA4" w:rsidP="00C93D31">
      <w:pPr>
        <w:jc w:val="center"/>
        <w:rPr>
          <w:rFonts w:ascii="Arial" w:hAnsi="Arial" w:cs="Arial"/>
          <w:b/>
          <w:sz w:val="22"/>
          <w:szCs w:val="22"/>
          <w:highlight w:val="yellow"/>
          <w:lang w:val="es-EC"/>
        </w:rPr>
      </w:pPr>
    </w:p>
    <w:p w14:paraId="50BE2089" w14:textId="08DD3A49" w:rsidR="00F31BA4" w:rsidRPr="00C93D31" w:rsidRDefault="008619DE" w:rsidP="00674713">
      <w:pPr>
        <w:rPr>
          <w:rFonts w:ascii="Arial" w:hAnsi="Arial" w:cs="Arial"/>
          <w:b/>
          <w:szCs w:val="22"/>
          <w:lang w:val="es-EC"/>
        </w:rPr>
      </w:pPr>
      <w:r w:rsidRPr="00C93D31">
        <w:rPr>
          <w:rFonts w:ascii="Arial" w:hAnsi="Arial" w:cs="Arial"/>
          <w:b/>
          <w:szCs w:val="22"/>
          <w:lang w:val="es-EC"/>
        </w:rPr>
        <w:t>Resumen</w:t>
      </w:r>
    </w:p>
    <w:p w14:paraId="28F2F76C" w14:textId="77777777" w:rsidR="00F31BA4" w:rsidRPr="00C93D31" w:rsidRDefault="00F31BA4" w:rsidP="00F31BA4">
      <w:pPr>
        <w:jc w:val="both"/>
        <w:rPr>
          <w:rFonts w:ascii="Arial" w:hAnsi="Arial" w:cs="Arial"/>
          <w:i/>
          <w:szCs w:val="22"/>
          <w:lang w:val="es-EC"/>
        </w:rPr>
      </w:pPr>
    </w:p>
    <w:bookmarkEnd w:id="0"/>
    <w:p w14:paraId="3CB63316" w14:textId="77777777" w:rsidR="00B64795" w:rsidRPr="00C93D31" w:rsidRDefault="00B64795" w:rsidP="00674713">
      <w:pPr>
        <w:spacing w:line="276" w:lineRule="auto"/>
        <w:jc w:val="both"/>
        <w:rPr>
          <w:rFonts w:ascii="Arial" w:hAnsi="Arial" w:cs="Arial"/>
          <w:szCs w:val="22"/>
          <w:lang w:val="es-ES"/>
        </w:rPr>
      </w:pPr>
      <w:r w:rsidRPr="00C93D31">
        <w:rPr>
          <w:rFonts w:ascii="Arial" w:hAnsi="Arial" w:cs="Arial"/>
          <w:szCs w:val="22"/>
          <w:lang w:val="es-EC"/>
        </w:rPr>
        <w:t>A nivel global el uso correcto de la energía es fundamental para el desarrollo sostenible de la sociedad en las diferentes áreas productivas como el sector industrial, comercial y doméstico, en este sentido las máquinas deben utilizar materiales adecuados y su uso sostenible con el objetivo de reducir la contaminación de desechos sólidos a las fuentes de agua y suelo y la tasa de emisión de dióxido de carbono (CO</w:t>
      </w:r>
      <w:r w:rsidRPr="00C93D31">
        <w:rPr>
          <w:rFonts w:ascii="Arial" w:hAnsi="Arial" w:cs="Arial"/>
          <w:szCs w:val="22"/>
          <w:vertAlign w:val="subscript"/>
          <w:lang w:val="es-EC"/>
        </w:rPr>
        <w:t>2</w:t>
      </w:r>
      <w:r w:rsidRPr="00C93D31">
        <w:rPr>
          <w:rFonts w:ascii="Arial" w:hAnsi="Arial" w:cs="Arial"/>
          <w:szCs w:val="22"/>
          <w:lang w:val="es-EC"/>
        </w:rPr>
        <w:t xml:space="preserve">) a la atmósfera por efecto del consumo energético. En este contexto, se aplicó como metodología el análisis de ciclo de vida (ACV) y eco diseños permitiendo identificar la categorización del contaminante y su nivel de impacto ambiental, desde la extracción de recursos, fabricación, distribución, uso y disposición final. Se logró evaluar el impacto ambiental referente a la unidad funcional de un sistema de aire acondicionado tipo </w:t>
      </w:r>
      <w:proofErr w:type="spellStart"/>
      <w:r w:rsidRPr="00C93D31">
        <w:rPr>
          <w:rFonts w:ascii="Arial" w:hAnsi="Arial" w:cs="Arial"/>
          <w:szCs w:val="22"/>
          <w:lang w:val="es-EC"/>
        </w:rPr>
        <w:t>split</w:t>
      </w:r>
      <w:proofErr w:type="spellEnd"/>
      <w:r w:rsidRPr="00C93D31">
        <w:rPr>
          <w:rFonts w:ascii="Arial" w:hAnsi="Arial" w:cs="Arial"/>
          <w:szCs w:val="22"/>
          <w:lang w:val="es-EC"/>
        </w:rPr>
        <w:t xml:space="preserve"> de 12000 BTU de capacidad de enfriamiento, obteniendo como resultado la huella de carbono con una cuantificación de dióxido de carbono anual de 722,8 toneladas de dióxido de carbono (CO</w:t>
      </w:r>
      <w:r w:rsidRPr="00C93D31">
        <w:rPr>
          <w:rFonts w:ascii="Arial" w:hAnsi="Arial" w:cs="Arial"/>
          <w:szCs w:val="22"/>
          <w:vertAlign w:val="subscript"/>
          <w:lang w:val="es-EC"/>
        </w:rPr>
        <w:t>2</w:t>
      </w:r>
      <w:r w:rsidRPr="00C93D31">
        <w:rPr>
          <w:rFonts w:ascii="Arial" w:hAnsi="Arial" w:cs="Arial"/>
          <w:szCs w:val="22"/>
          <w:lang w:val="es-EC"/>
        </w:rPr>
        <w:t>), representando significativamente el uso intensivo del sistema y por otra parte la energía requerida para el proceso de manufactura del gas refrigerante hidrofluorocarburos</w:t>
      </w:r>
      <w:bookmarkStart w:id="1" w:name="_GoBack"/>
      <w:bookmarkEnd w:id="1"/>
      <w:r w:rsidRPr="00C93D31">
        <w:rPr>
          <w:rFonts w:ascii="Arial" w:hAnsi="Arial" w:cs="Arial"/>
          <w:szCs w:val="22"/>
          <w:lang w:val="es-EC"/>
        </w:rPr>
        <w:t xml:space="preserve"> (HFC) R410 A. En este sentido, se</w:t>
      </w:r>
      <w:r w:rsidRPr="00C93D31">
        <w:rPr>
          <w:rFonts w:ascii="Arial" w:hAnsi="Arial" w:cs="Arial"/>
          <w:szCs w:val="22"/>
          <w:lang w:val="es-ES"/>
        </w:rPr>
        <w:t xml:space="preserve"> concluye que la categoría de impacto ambiental relacionado con los gases de efecto invernadero como el dióxido de carbono CO</w:t>
      </w:r>
      <w:r w:rsidRPr="00C93D31">
        <w:rPr>
          <w:rFonts w:ascii="Arial" w:hAnsi="Arial" w:cs="Arial"/>
          <w:szCs w:val="22"/>
          <w:vertAlign w:val="subscript"/>
          <w:lang w:val="es-ES"/>
        </w:rPr>
        <w:t>2</w:t>
      </w:r>
      <w:r w:rsidRPr="00C93D31">
        <w:rPr>
          <w:rFonts w:ascii="Arial" w:hAnsi="Arial" w:cs="Arial"/>
          <w:szCs w:val="22"/>
          <w:lang w:val="es-ES"/>
        </w:rPr>
        <w:t xml:space="preserve"> es de tipo D, por su alto consumo energético, ocasionando calentamiento global, por tanto una de las estrategias </w:t>
      </w:r>
      <w:r w:rsidRPr="00C93D31">
        <w:rPr>
          <w:rFonts w:ascii="Arial" w:hAnsi="Arial" w:cs="Arial"/>
          <w:color w:val="000000"/>
          <w:szCs w:val="22"/>
          <w:lang w:val="es-ES"/>
        </w:rPr>
        <w:t xml:space="preserve">prioritarias es </w:t>
      </w:r>
      <w:r w:rsidRPr="00C93D31">
        <w:rPr>
          <w:rFonts w:ascii="Arial" w:hAnsi="Arial" w:cs="Arial"/>
          <w:szCs w:val="22"/>
          <w:lang w:val="es-ES"/>
        </w:rPr>
        <w:t>la modificación de materiales de diseño que permitan reducir los impactos ambientales.</w:t>
      </w:r>
    </w:p>
    <w:p w14:paraId="34D29A53" w14:textId="77777777" w:rsidR="00B64795" w:rsidRPr="00C93D31" w:rsidRDefault="00B64795" w:rsidP="00B64795">
      <w:pPr>
        <w:jc w:val="both"/>
        <w:rPr>
          <w:rFonts w:ascii="Arial" w:hAnsi="Arial" w:cs="Arial"/>
          <w:szCs w:val="22"/>
          <w:lang w:val="es-EC"/>
        </w:rPr>
      </w:pPr>
      <w:r w:rsidRPr="00C93D31">
        <w:rPr>
          <w:rFonts w:ascii="Arial" w:hAnsi="Arial" w:cs="Arial"/>
          <w:szCs w:val="22"/>
          <w:lang w:val="es-ES"/>
        </w:rPr>
        <w:t xml:space="preserve"> </w:t>
      </w:r>
    </w:p>
    <w:p w14:paraId="5D68DF67" w14:textId="77777777" w:rsidR="00B03381" w:rsidRPr="00C93D31" w:rsidRDefault="00B64795" w:rsidP="00B03381">
      <w:pPr>
        <w:pStyle w:val="HTMLconformatoprevio"/>
        <w:jc w:val="both"/>
        <w:rPr>
          <w:rFonts w:ascii="Arial" w:hAnsi="Arial" w:cs="Arial"/>
          <w:sz w:val="24"/>
          <w:szCs w:val="22"/>
        </w:rPr>
      </w:pPr>
      <w:r w:rsidRPr="00C93D31">
        <w:rPr>
          <w:rFonts w:ascii="Arial" w:hAnsi="Arial" w:cs="Arial"/>
          <w:b/>
          <w:sz w:val="24"/>
          <w:szCs w:val="22"/>
        </w:rPr>
        <w:t xml:space="preserve">Palabras claves: </w:t>
      </w:r>
      <w:r w:rsidRPr="00C93D31">
        <w:rPr>
          <w:rFonts w:ascii="Arial" w:hAnsi="Arial" w:cs="Arial"/>
          <w:sz w:val="24"/>
          <w:szCs w:val="22"/>
        </w:rPr>
        <w:t>Análisis de ciclo de vida, dióxido de carbono, estrategias ambientales, sostenibilidad, unidad funcional.</w:t>
      </w:r>
    </w:p>
    <w:p w14:paraId="4D8EE1BE" w14:textId="77777777" w:rsidR="00B03381" w:rsidRPr="00C93D31" w:rsidRDefault="00B03381" w:rsidP="00B03381">
      <w:pPr>
        <w:pStyle w:val="HTMLconformatoprevio"/>
        <w:jc w:val="both"/>
        <w:rPr>
          <w:rFonts w:ascii="Arial" w:hAnsi="Arial" w:cs="Arial"/>
          <w:sz w:val="24"/>
          <w:szCs w:val="22"/>
        </w:rPr>
      </w:pPr>
    </w:p>
    <w:p w14:paraId="7360EE5D" w14:textId="77777777" w:rsidR="00934DDA" w:rsidRPr="00555CE9" w:rsidRDefault="00934DDA">
      <w:pPr>
        <w:rPr>
          <w:rFonts w:ascii="Arial" w:hAnsi="Arial" w:cs="Arial"/>
          <w:sz w:val="22"/>
          <w:szCs w:val="22"/>
        </w:rPr>
      </w:pPr>
    </w:p>
    <w:sectPr w:rsidR="00934DDA" w:rsidRPr="00555CE9" w:rsidSect="001156D3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AF77" w14:textId="77777777" w:rsidR="00115F34" w:rsidRDefault="00115F34">
      <w:r>
        <w:separator/>
      </w:r>
    </w:p>
  </w:endnote>
  <w:endnote w:type="continuationSeparator" w:id="0">
    <w:p w14:paraId="5483E7F7" w14:textId="77777777" w:rsidR="00115F34" w:rsidRDefault="0011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309A3" w14:textId="77777777" w:rsidR="001156D3" w:rsidRDefault="001156D3">
    <w:pPr>
      <w:pStyle w:val="Piedepgina"/>
      <w:rPr>
        <w:i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3CC2B" w14:textId="77777777" w:rsidR="00115F34" w:rsidRDefault="00115F34">
      <w:r>
        <w:separator/>
      </w:r>
    </w:p>
  </w:footnote>
  <w:footnote w:type="continuationSeparator" w:id="0">
    <w:p w14:paraId="10C93F67" w14:textId="77777777" w:rsidR="00115F34" w:rsidRDefault="0011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B3DF" w14:textId="77777777" w:rsidR="001156D3" w:rsidRPr="00DD04DD" w:rsidRDefault="001156D3" w:rsidP="001156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6E1F"/>
    <w:multiLevelType w:val="hybridMultilevel"/>
    <w:tmpl w:val="F2F406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441"/>
    <w:multiLevelType w:val="hybridMultilevel"/>
    <w:tmpl w:val="AFCCB20C"/>
    <w:lvl w:ilvl="0" w:tplc="3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2B38DD"/>
    <w:multiLevelType w:val="multilevel"/>
    <w:tmpl w:val="00FAC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3">
    <w:nsid w:val="46A44803"/>
    <w:multiLevelType w:val="multilevel"/>
    <w:tmpl w:val="8EA48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B0C04E9"/>
    <w:multiLevelType w:val="hybridMultilevel"/>
    <w:tmpl w:val="3DD6850C"/>
    <w:lvl w:ilvl="0" w:tplc="D69C9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6F6940"/>
    <w:multiLevelType w:val="hybridMultilevel"/>
    <w:tmpl w:val="05BAE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C72611"/>
    <w:multiLevelType w:val="multilevel"/>
    <w:tmpl w:val="1EFC1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A4"/>
    <w:rsid w:val="000152A4"/>
    <w:rsid w:val="00027E4E"/>
    <w:rsid w:val="0003114D"/>
    <w:rsid w:val="00033862"/>
    <w:rsid w:val="00073A7A"/>
    <w:rsid w:val="000A3B47"/>
    <w:rsid w:val="000A737C"/>
    <w:rsid w:val="000B4BC5"/>
    <w:rsid w:val="000B4DB4"/>
    <w:rsid w:val="000D157B"/>
    <w:rsid w:val="000D40A3"/>
    <w:rsid w:val="000E1CFD"/>
    <w:rsid w:val="000E6464"/>
    <w:rsid w:val="00102C62"/>
    <w:rsid w:val="001155D3"/>
    <w:rsid w:val="001156D3"/>
    <w:rsid w:val="00115F34"/>
    <w:rsid w:val="00165D1F"/>
    <w:rsid w:val="00175DAE"/>
    <w:rsid w:val="00185D23"/>
    <w:rsid w:val="001A3588"/>
    <w:rsid w:val="00207605"/>
    <w:rsid w:val="0023059F"/>
    <w:rsid w:val="00263AE9"/>
    <w:rsid w:val="00274F28"/>
    <w:rsid w:val="0029309B"/>
    <w:rsid w:val="002C4863"/>
    <w:rsid w:val="002C5703"/>
    <w:rsid w:val="00315B02"/>
    <w:rsid w:val="00331F32"/>
    <w:rsid w:val="00341EEB"/>
    <w:rsid w:val="00370EA1"/>
    <w:rsid w:val="003B2713"/>
    <w:rsid w:val="003B73FF"/>
    <w:rsid w:val="003B7782"/>
    <w:rsid w:val="003B79BD"/>
    <w:rsid w:val="00404646"/>
    <w:rsid w:val="00404A7F"/>
    <w:rsid w:val="004059FD"/>
    <w:rsid w:val="00407FC0"/>
    <w:rsid w:val="00417D73"/>
    <w:rsid w:val="00422CD2"/>
    <w:rsid w:val="00425458"/>
    <w:rsid w:val="00454924"/>
    <w:rsid w:val="00467F7B"/>
    <w:rsid w:val="00472861"/>
    <w:rsid w:val="00487767"/>
    <w:rsid w:val="004A0DE6"/>
    <w:rsid w:val="004C297E"/>
    <w:rsid w:val="004D084A"/>
    <w:rsid w:val="004D643E"/>
    <w:rsid w:val="004E4C69"/>
    <w:rsid w:val="004E60B8"/>
    <w:rsid w:val="00520426"/>
    <w:rsid w:val="00530A6D"/>
    <w:rsid w:val="00531C2C"/>
    <w:rsid w:val="00555CE9"/>
    <w:rsid w:val="00563DF5"/>
    <w:rsid w:val="005933BE"/>
    <w:rsid w:val="005A0EA0"/>
    <w:rsid w:val="005C62BF"/>
    <w:rsid w:val="00636829"/>
    <w:rsid w:val="00661F17"/>
    <w:rsid w:val="0067202A"/>
    <w:rsid w:val="00674713"/>
    <w:rsid w:val="00697F0C"/>
    <w:rsid w:val="006D7152"/>
    <w:rsid w:val="0071234E"/>
    <w:rsid w:val="00722419"/>
    <w:rsid w:val="00783255"/>
    <w:rsid w:val="007951FA"/>
    <w:rsid w:val="0079770E"/>
    <w:rsid w:val="007D0E31"/>
    <w:rsid w:val="00826D3C"/>
    <w:rsid w:val="0085080D"/>
    <w:rsid w:val="00854146"/>
    <w:rsid w:val="008619DE"/>
    <w:rsid w:val="00877A42"/>
    <w:rsid w:val="0089499B"/>
    <w:rsid w:val="008B1983"/>
    <w:rsid w:val="008C14C1"/>
    <w:rsid w:val="008D5D9D"/>
    <w:rsid w:val="00902917"/>
    <w:rsid w:val="00934DDA"/>
    <w:rsid w:val="00971EBC"/>
    <w:rsid w:val="00982EF1"/>
    <w:rsid w:val="00993045"/>
    <w:rsid w:val="009943D0"/>
    <w:rsid w:val="009A3E91"/>
    <w:rsid w:val="009C4B66"/>
    <w:rsid w:val="009C7FAA"/>
    <w:rsid w:val="009F7ACA"/>
    <w:rsid w:val="00A02E44"/>
    <w:rsid w:val="00A54219"/>
    <w:rsid w:val="00A57769"/>
    <w:rsid w:val="00A64949"/>
    <w:rsid w:val="00A961F7"/>
    <w:rsid w:val="00AA0876"/>
    <w:rsid w:val="00AD739B"/>
    <w:rsid w:val="00AF10F1"/>
    <w:rsid w:val="00AF4979"/>
    <w:rsid w:val="00B03121"/>
    <w:rsid w:val="00B03381"/>
    <w:rsid w:val="00B404DD"/>
    <w:rsid w:val="00B5526B"/>
    <w:rsid w:val="00B64795"/>
    <w:rsid w:val="00BB68FD"/>
    <w:rsid w:val="00BF29F2"/>
    <w:rsid w:val="00C2461A"/>
    <w:rsid w:val="00C24762"/>
    <w:rsid w:val="00C843C1"/>
    <w:rsid w:val="00C85835"/>
    <w:rsid w:val="00C93D31"/>
    <w:rsid w:val="00CB50D3"/>
    <w:rsid w:val="00CC3901"/>
    <w:rsid w:val="00CE0803"/>
    <w:rsid w:val="00CE15A3"/>
    <w:rsid w:val="00D152A5"/>
    <w:rsid w:val="00D43672"/>
    <w:rsid w:val="00D8078D"/>
    <w:rsid w:val="00DA2EAA"/>
    <w:rsid w:val="00DD72AC"/>
    <w:rsid w:val="00E3327B"/>
    <w:rsid w:val="00E61DC5"/>
    <w:rsid w:val="00E76D61"/>
    <w:rsid w:val="00F123F4"/>
    <w:rsid w:val="00F31BA4"/>
    <w:rsid w:val="00F50119"/>
    <w:rsid w:val="00F76F91"/>
    <w:rsid w:val="00F83428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0D1F"/>
  <w15:chartTrackingRefBased/>
  <w15:docId w15:val="{81DDA65F-F627-47F5-8CF1-480EEC74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B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31BA4"/>
    <w:pPr>
      <w:keepNext/>
      <w:spacing w:before="60"/>
      <w:outlineLvl w:val="0"/>
    </w:pPr>
    <w:rPr>
      <w:rFonts w:ascii="Britannic Bold" w:hAnsi="Britannic Bold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1BA4"/>
    <w:rPr>
      <w:rFonts w:ascii="Britannic Bold" w:eastAsia="Times New Roman" w:hAnsi="Britannic Bold" w:cs="Times New Roman"/>
      <w:kern w:val="28"/>
      <w:sz w:val="24"/>
      <w:szCs w:val="20"/>
    </w:rPr>
  </w:style>
  <w:style w:type="paragraph" w:styleId="Encabezado">
    <w:name w:val="header"/>
    <w:basedOn w:val="Normal"/>
    <w:link w:val="EncabezadoCar"/>
    <w:rsid w:val="00F31B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1BA4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rsid w:val="00F31BA4"/>
    <w:rPr>
      <w:color w:val="0000FF"/>
      <w:u w:val="single"/>
    </w:rPr>
  </w:style>
  <w:style w:type="paragraph" w:styleId="Piedepgina">
    <w:name w:val="footer"/>
    <w:basedOn w:val="Normal"/>
    <w:link w:val="PiedepginaCar"/>
    <w:rsid w:val="00F31B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1BA4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uentedeprrafopredeter"/>
    <w:rsid w:val="00F31BA4"/>
  </w:style>
  <w:style w:type="paragraph" w:styleId="HTMLconformatoprevio">
    <w:name w:val="HTML Preformatted"/>
    <w:basedOn w:val="Normal"/>
    <w:link w:val="HTMLconformatoprevioCar"/>
    <w:uiPriority w:val="99"/>
    <w:unhideWhenUsed/>
    <w:rsid w:val="00F31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31BA4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F31BA4"/>
    <w:pPr>
      <w:ind w:left="720"/>
      <w:contextualSpacing/>
    </w:pPr>
    <w:rPr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F31BA4"/>
    <w:pPr>
      <w:spacing w:after="0" w:line="240" w:lineRule="auto"/>
    </w:pPr>
    <w:rPr>
      <w:rFonts w:ascii="Calibri" w:eastAsia="Calibri" w:hAnsi="Calibri" w:cs="Times New Roman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F3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Eco20</b:Tag>
    <b:SourceType>InternetSite</b:SourceType>
    <b:Guid>{C209FA7B-F7E3-43BA-B127-D23E643C4001}</b:Guid>
    <b:Author>
      <b:Author>
        <b:Corporate>Ecodesign pilot corporation</b:Corporate>
      </b:Author>
    </b:Author>
    <b:Title>Seitenan fang diseño y derechos reservado de Vienna TU Instituo para Diseño Ingenieril - ECODISEÑO</b:Title>
    <b:Year>2020</b:Year>
    <b:URL>http://pilot.ecodesign.at/pilot/ONLINE/ESPANOL/INDEX.HTM</b:URL>
    <b:RefOrder>14</b:RefOrder>
  </b:Source>
  <b:Source>
    <b:Tag>Gru13</b:Tag>
    <b:SourceType>Report</b:SourceType>
    <b:Guid>{40B529ED-CB54-4434-8D19-D6502E0A1D16}</b:Guid>
    <b:Author>
      <b:Author>
        <b:Corporate>Grupo Intergubernamental de expertos sobre el Cambio Climático</b:Corporate>
      </b:Author>
    </b:Author>
    <b:Title>Cambio Climático</b:Title>
    <b:Year>2013</b:Year>
    <b:Publisher> Grupo Intergubernamental de Expertos sobre el Cambio Climático ISBN 978-92-9169-338-2</b:Publisher>
    <b:City>GI7</b:City>
    <b:RefOrder>5</b:RefOrder>
  </b:Source>
  <b:Source>
    <b:Tag>Tas06</b:Tag>
    <b:SourceType>Report</b:SourceType>
    <b:Guid>{DDF58B56-646F-4C08-A8D3-4A746D000958}</b:Guid>
    <b:Author>
      <b:Author>
        <b:NameList>
          <b:Person>
            <b:Last>Inventories</b:Last>
            <b:First>Task</b:First>
            <b:Middle>Force On National Greenhouse Gas</b:Middle>
          </b:Person>
        </b:NameList>
      </b:Author>
    </b:Author>
    <b:Title>Intergovernmental Panel on Climate Change</b:Title>
    <b:Year>2006</b:Year>
    <b:City>Estados Unidos</b:City>
    <b:RefOrder>13</b:RefOrder>
  </b:Source>
  <b:Source>
    <b:Tag>BBC21</b:Tag>
    <b:SourceType>InternetSite</b:SourceType>
    <b:Guid>{D1180EEA-4792-423C-AE79-5073999AFB3B}</b:Guid>
    <b:Author>
      <b:Author>
        <b:Corporate>BBC NEWS</b:Corporate>
      </b:Author>
    </b:Author>
    <b:Title>Gases CFC en la atmósfera</b:Title>
    <b:Year>2021</b:Year>
    <b:Month>03</b:Month>
    <b:Day>21</b:Day>
    <b:URL>https://www.bbc.com/mundo/noticias-48390390</b:URL>
    <b:RefOrder>16</b:RefOrder>
  </b:Source>
  <b:Source>
    <b:Tag>Hen07</b:Tag>
    <b:SourceType>Report</b:SourceType>
    <b:Guid>{894C94D9-2286-43A1-A75E-846EA90CF0C3}</b:Guid>
    <b:Title>INFORMACIÓN TECNICA SOBRE GASES DE EFECTO INVERNADERO Y EL CAMBIO CLIMÁTICO</b:Title>
    <b:Year>2007</b:Year>
    <b:Author>
      <b:Author>
        <b:NameList>
          <b:Person>
            <b:Last>Henry Oswaldo Benavides Ballesteros</b:Last>
            <b:First>Gloria</b:First>
            <b:Middle>Esperanza León Aristizabal</b:Middle>
          </b:Person>
        </b:NameList>
      </b:Author>
    </b:Author>
    <b:Publisher>Instituto de Hidrología, Meteorología y Estudios Ambientales - IDEAM</b:Publisher>
    <b:City>Quito-Ecuador</b:City>
    <b:RefOrder>17</b:RefOrder>
  </b:Source>
  <b:Source>
    <b:Tag>ECO15</b:Tag>
    <b:SourceType>InternetSite</b:SourceType>
    <b:Guid>{6E2821D3-D7F5-481E-9B86-5684944D41DF}</b:Guid>
    <b:Title>Ecodiseño en la industria</b:Title>
    <b:Year>2015</b:Year>
    <b:Author>
      <b:Author>
        <b:Corporate>ECO inteligencia </b:Corporate>
      </b:Author>
    </b:Author>
    <b:Month>09</b:Month>
    <b:Day>22</b:Day>
    <b:URL>https://www.ecointeligencia.com/2015/09/ecodiseno/</b:URL>
    <b:RefOrder>18</b:RefOrder>
  </b:Source>
  <b:Source>
    <b:Tag>Ins21</b:Tag>
    <b:SourceType>InternetSite</b:SourceType>
    <b:Guid>{26F483D9-EF68-496A-806F-F7BEA81D056E}</b:Guid>
    <b:Author>
      <b:Author>
        <b:Corporate>Instituto Nacional de Meteorología e Hidrología</b:Corporate>
      </b:Author>
    </b:Author>
    <b:Title>Meteorología e Hidrología en Ecuador</b:Title>
    <b:Year>2021</b:Year>
    <b:Month>03</b:Month>
    <b:Day>12</b:Day>
    <b:URL>https://www.serviciometeorologico.gob.ec/dir-de-informacion-hm/</b:URL>
    <b:RefOrder>7</b:RefOrder>
  </b:Source>
  <b:Source>
    <b:Tag>Ins861</b:Tag>
    <b:SourceType>Report</b:SourceType>
    <b:Guid>{D24DD4C0-BCEA-416F-93A1-55A3E90675BC}</b:Guid>
    <b:Title>reglamento de Seguridad y Salud de los trabajadores y mejoramiento del Medio Ambiente de Trabajo</b:Title>
    <b:Year>1986</b:Year>
    <b:Author>
      <b:Author>
        <b:Corporate>Instituto Ecuatoriano de Seguridad Social</b:Corporate>
      </b:Author>
    </b:Author>
    <b:City>Quito - Ecuador</b:City>
    <b:RefOrder>8</b:RefOrder>
  </b:Source>
  <b:Source>
    <b:Tag>Soc21</b:Tag>
    <b:SourceType>InternetSite</b:SourceType>
    <b:Guid>{565C2ABF-1E38-4B15-9EB1-4A346E401F89}</b:Guid>
    <b:Title>Servicios Públicos</b:Title>
    <b:Year>2021</b:Year>
    <b:Author>
      <b:Author>
        <b:Corporate>Social Market Fndation</b:Corporate>
      </b:Author>
    </b:Author>
    <b:Month>03</b:Month>
    <b:Day>21</b:Day>
    <b:URL>https://www.smf.co.uk/</b:URL>
    <b:RefOrder>9</b:RefOrder>
  </b:Source>
  <b:Source>
    <b:Tag>Uni21</b:Tag>
    <b:SourceType>InternetSite</b:SourceType>
    <b:Guid>{294849B8-2A89-4332-8834-EC12A617743E}</b:Guid>
    <b:Author>
      <b:Author>
        <b:Corporate>Universidad de Warwick</b:Corporate>
      </b:Author>
    </b:Author>
    <b:Title>University of Warwick</b:Title>
    <b:Year>2021</b:Year>
    <b:Month>03</b:Month>
    <b:Day>13</b:Day>
    <b:URL>https://www.universia.net/cl/universidades/university-of-warwick.01831.html</b:URL>
    <b:RefOrder>10</b:RefOrder>
  </b:Source>
  <b:Source>
    <b:Tag>Ric19</b:Tag>
    <b:SourceType>JournalArticle</b:SourceType>
    <b:Guid>{46383138-CB87-43C3-8D3B-C3338092F3A4}</b:Guid>
    <b:Author>
      <b:Author>
        <b:NameList>
          <b:Person>
            <b:Last>Ricardo Muñoz F.</b:Last>
            <b:First>Telly</b:First>
            <b:Middle>Macías Z., Victor Delgado S., Vicente Zambrano</b:Middle>
          </b:Person>
        </b:NameList>
      </b:Author>
    </b:Author>
    <b:Title>Sistema de refrigeración eco sustentable</b:Title>
    <b:Year>2019</b:Year>
    <b:City>Portoviejo -Ecuador</b:City>
    <b:JournalName>International Journal of Physical Sciences and Engineering</b:JournalName>
    <b:Pages>Vol. 3 No. 2, August 2019, pages: 1~11</b:Pages>
    <b:RefOrder>19</b:RefOrder>
  </b:Source>
  <b:Source>
    <b:Tag>Ric20</b:Tag>
    <b:SourceType>JournalArticle</b:SourceType>
    <b:Guid>{32FA9220-81ED-4DFB-86E2-77E5BBEC3478}</b:Guid>
    <b:Author>
      <b:Author>
        <b:NameList>
          <b:Person>
            <b:Last>Ricardo Muñoz F.</b:Last>
            <b:First>Telly</b:First>
            <b:Middle>Macias Z., Adrián Adalberto H., Fausto Andrade B., Juan Palma B.</b:Middle>
          </b:Person>
        </b:NameList>
      </b:Author>
    </b:Author>
    <b:Title>Life Cycle of 240 mL Insulated Beakers</b:Title>
    <b:JournalName>International Journal of Advanced Science and Technology</b:JournalName>
    <b:Year>2020</b:Year>
    <b:Pages>1-11</b:Pages>
    <b:RefOrder>20</b:RefOrder>
  </b:Source>
  <b:Source>
    <b:Tag>Mar11</b:Tag>
    <b:SourceType>Book</b:SourceType>
    <b:Guid>{F09CA57A-612A-49D9-B24C-82D1116C3B07}</b:Guid>
    <b:Title>Medio Ambiente y Contaminación Ambiental- Fundamentos Básicos</b:Title>
    <b:Year>2011</b:Year>
    <b:Publisher>1 era. Edición ISBN: 978-84-615-1145-7</b:Publisher>
    <b:Author>
      <b:Author>
        <b:NameList>
          <b:Person>
            <b:Last>Malagón</b:Last>
            <b:First>María</b:First>
            <b:Middle>Dolores Encinas</b:Middle>
          </b:Person>
        </b:NameList>
      </b:Author>
    </b:Author>
    <b:RefOrder>11</b:RefOrder>
  </b:Source>
  <b:Source>
    <b:Tag>Ang15</b:Tag>
    <b:SourceType>JournalArticle</b:SourceType>
    <b:Guid>{45AC090A-B643-4D64-B962-8356E7DAFE19}</b:Guid>
    <b:Title>Life cycle assessment of Ecuadorian processed tuna</b:Title>
    <b:Year>2015</b:Year>
    <b:Author>
      <b:Author>
        <b:NameList>
          <b:Person>
            <b:Last>Angel Avadí</b:Last>
            <b:First>Carolina</b:First>
            <b:Middle>Bolaños, Isabel Sandoval, Carla Ycaza</b:Middle>
          </b:Person>
        </b:NameList>
      </b:Author>
    </b:Author>
    <b:JournalName>Springer-Verlag Berlin Heidelberg</b:JournalName>
    <b:Pages>1-14</b:Pages>
    <b:RefOrder>12</b:RefOrder>
  </b:Source>
  <b:Source>
    <b:Tag>Ang18</b:Tag>
    <b:SourceType>JournalArticle</b:SourceType>
    <b:Guid>{5F41615D-1290-4613-A761-7EE01845CF7D}</b:Guid>
    <b:Author>
      <b:Author>
        <b:NameList>
          <b:Person>
            <b:Last>Ramírez</b:Last>
            <b:First>A.</b:First>
          </b:Person>
          <b:Person>
            <b:Last>Rivela</b:Last>
            <b:First>B.</b:First>
          </b:Person>
          <b:Person>
            <b:Last>Boero</b:Last>
            <b:First>A.</b:First>
          </b:Person>
          <b:Person>
            <b:Last>Melendres</b:Last>
            <b:First>A.</b:First>
          </b:Person>
        </b:NameList>
      </b:Author>
    </b:Author>
    <b:Title>Lights and shadows of the environmental impacts of fossil-based electricity</b:Title>
    <b:Year>2018</b:Year>
    <b:JournalName>ELSEVIER</b:JournalName>
    <b:Pages>11</b:Pages>
    <b:RefOrder>2</b:RefOrder>
  </b:Source>
  <b:Source>
    <b:Tag>Org21</b:Tag>
    <b:SourceType>Report</b:SourceType>
    <b:Guid>{5AF3A191-FCE7-42E8-95FE-DA0A70A66E79}</b:Guid>
    <b:Title>Cambio Climático</b:Title>
    <b:Year>2021</b:Year>
    <b:Author>
      <b:Author>
        <b:Corporate>Organizacion de las Naciones Unidas</b:Corporate>
      </b:Author>
    </b:Author>
    <b:City>Estados Unidos</b:City>
    <b:RefOrder>4</b:RefOrder>
  </b:Source>
  <b:Source>
    <b:Tag>FAO</b:Tag>
    <b:SourceType>DocumentFromInternetSite</b:SourceType>
    <b:Guid>{BAD992F2-A2D3-44C0-8D20-2F783BED6670}</b:Guid>
    <b:Title>fao.org</b:Title>
    <b:Author>
      <b:Author>
        <b:Corporate>FAO</b:Corporate>
      </b:Author>
    </b:Author>
    <b:Year>2019</b:Year>
    <b:RefOrder>3</b:RefOrder>
  </b:Source>
  <b:Source>
    <b:Tag>Org211</b:Tag>
    <b:SourceType>Report</b:SourceType>
    <b:Guid>{3AA49B0B-07A6-4322-9A57-8C9A0A5C344D}</b:Guid>
    <b:Author>
      <b:Author>
        <b:Corporate>ONU</b:Corporate>
      </b:Author>
    </b:Author>
    <b:Title>Ecodiseño para el Desarrollo Industrial</b:Title>
    <b:Year>2021</b:Year>
    <b:Publisher>Naciones Unidas</b:Publisher>
    <b:City>Viena, Austria</b:City>
    <b:RefOrder>1</b:RefOrder>
  </b:Source>
  <b:Source>
    <b:Tag>Ser14</b:Tag>
    <b:SourceType>Report</b:SourceType>
    <b:Guid>{9CF79A90-EA15-4C85-803D-478F5B535564}</b:Guid>
    <b:Author>
      <b:Author>
        <b:Corporate>INEN</b:Corporate>
      </b:Author>
    </b:Author>
    <b:Title>Gestion Ambiental: Análisis de Ciclo de Vida Principio y Marco de Referencia</b:Title>
    <b:Year>2014</b:Year>
    <b:City>Quito, Ecuador</b:City>
    <b:Publisher>INEN</b:Publisher>
    <b:RefOrder>6</b:RefOrder>
  </b:Source>
  <b:Source>
    <b:Tag>Org214</b:Tag>
    <b:SourceType>Report</b:SourceType>
    <b:Guid>{D53D685B-3B08-4940-9127-B3601CFFD0A6}</b:Guid>
    <b:Title>PAz, dignidad e igualdad en un planeta sano</b:Title>
    <b:Year>2021</b:Year>
    <b:Author>
      <b:Author>
        <b:Corporate>ONU</b:Corporate>
      </b:Author>
    </b:Author>
    <b:City>Estados Unidos de América</b:City>
    <b:Publisher>ONU</b:Publisher>
    <b:RefOrder>15</b:RefOrder>
  </b:Source>
</b:Sources>
</file>

<file path=customXml/itemProps1.xml><?xml version="1.0" encoding="utf-8"?>
<ds:datastoreItem xmlns:ds="http://schemas.openxmlformats.org/officeDocument/2006/customXml" ds:itemID="{6FADD82A-5866-4736-876D-ABF95204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DIOS cambia vidas</cp:lastModifiedBy>
  <cp:revision>6</cp:revision>
  <dcterms:created xsi:type="dcterms:W3CDTF">2021-10-17T16:47:00Z</dcterms:created>
  <dcterms:modified xsi:type="dcterms:W3CDTF">2022-02-10T16:53:00Z</dcterms:modified>
</cp:coreProperties>
</file>