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2B769" w14:textId="6285CE23" w:rsidR="00A76B92" w:rsidRPr="00222AF2" w:rsidRDefault="00A76B92" w:rsidP="002A3FBF">
      <w:pPr>
        <w:ind w:firstLine="0"/>
        <w:jc w:val="center"/>
        <w:rPr>
          <w:rFonts w:ascii="Arial" w:eastAsia="Calibri" w:hAnsi="Arial" w:cs="Arial"/>
          <w:b/>
          <w:bCs/>
          <w:sz w:val="28"/>
          <w:szCs w:val="24"/>
          <w:lang w:val="es-ES_tradnl" w:eastAsia="es-ES"/>
        </w:rPr>
      </w:pPr>
      <w:bookmarkStart w:id="0" w:name="_Toc80103630"/>
      <w:r w:rsidRPr="00222AF2">
        <w:rPr>
          <w:rFonts w:ascii="Arial" w:eastAsia="Calibri" w:hAnsi="Arial" w:cs="Arial"/>
          <w:b/>
          <w:bCs/>
          <w:sz w:val="28"/>
          <w:szCs w:val="24"/>
          <w:lang w:val="es-ES_tradnl" w:eastAsia="es-ES"/>
        </w:rPr>
        <w:t xml:space="preserve">“El valor económico de la huella hídrica en el Estero Salado, sector la </w:t>
      </w:r>
      <w:r w:rsidR="003154BB" w:rsidRPr="00222AF2">
        <w:rPr>
          <w:rFonts w:ascii="Arial" w:eastAsia="Calibri" w:hAnsi="Arial" w:cs="Arial"/>
          <w:b/>
          <w:bCs/>
          <w:sz w:val="28"/>
          <w:szCs w:val="24"/>
          <w:lang w:val="es-ES_tradnl" w:eastAsia="es-ES"/>
        </w:rPr>
        <w:t>C</w:t>
      </w:r>
      <w:r w:rsidRPr="00222AF2">
        <w:rPr>
          <w:rFonts w:ascii="Arial" w:eastAsia="Calibri" w:hAnsi="Arial" w:cs="Arial"/>
          <w:b/>
          <w:bCs/>
          <w:sz w:val="28"/>
          <w:szCs w:val="24"/>
          <w:lang w:val="es-ES_tradnl" w:eastAsia="es-ES"/>
        </w:rPr>
        <w:t>i</w:t>
      </w:r>
      <w:r w:rsidR="003154BB" w:rsidRPr="00222AF2">
        <w:rPr>
          <w:rFonts w:ascii="Arial" w:eastAsia="Calibri" w:hAnsi="Arial" w:cs="Arial"/>
          <w:b/>
          <w:bCs/>
          <w:sz w:val="28"/>
          <w:szCs w:val="24"/>
          <w:lang w:val="es-ES_tradnl" w:eastAsia="es-ES"/>
        </w:rPr>
        <w:t>udad P</w:t>
      </w:r>
      <w:r w:rsidRPr="00222AF2">
        <w:rPr>
          <w:rFonts w:ascii="Arial" w:eastAsia="Calibri" w:hAnsi="Arial" w:cs="Arial"/>
          <w:b/>
          <w:bCs/>
          <w:sz w:val="28"/>
          <w:szCs w:val="24"/>
          <w:lang w:val="es-ES_tradnl" w:eastAsia="es-ES"/>
        </w:rPr>
        <w:t>erdida en la ciudad de Guayaquil”</w:t>
      </w:r>
    </w:p>
    <w:p w14:paraId="64CF135A" w14:textId="77777777" w:rsidR="003154BB" w:rsidRPr="00222AF2" w:rsidRDefault="003154BB" w:rsidP="00CD51D5">
      <w:pPr>
        <w:spacing w:line="240" w:lineRule="auto"/>
        <w:ind w:right="-11"/>
        <w:jc w:val="right"/>
        <w:rPr>
          <w:rFonts w:ascii="Arial" w:eastAsia="Arial" w:hAnsi="Arial" w:cs="Arial"/>
          <w:sz w:val="22"/>
        </w:rPr>
      </w:pPr>
      <w:r w:rsidRPr="00222AF2">
        <w:rPr>
          <w:rFonts w:ascii="Arial" w:eastAsia="Arial" w:hAnsi="Arial" w:cs="Arial"/>
          <w:sz w:val="22"/>
        </w:rPr>
        <w:t>Sergio Pino Peralta, PhD.</w:t>
      </w:r>
    </w:p>
    <w:p w14:paraId="1221B64A" w14:textId="77777777" w:rsidR="003154BB" w:rsidRPr="00222AF2" w:rsidRDefault="003154BB" w:rsidP="00CD51D5">
      <w:pPr>
        <w:spacing w:line="240" w:lineRule="auto"/>
        <w:ind w:right="-11"/>
        <w:jc w:val="right"/>
        <w:rPr>
          <w:rFonts w:ascii="Arial" w:eastAsia="Arial" w:hAnsi="Arial" w:cs="Arial"/>
          <w:sz w:val="22"/>
        </w:rPr>
      </w:pPr>
      <w:r w:rsidRPr="00222AF2">
        <w:rPr>
          <w:rFonts w:ascii="Arial" w:eastAsia="Arial" w:hAnsi="Arial" w:cs="Arial"/>
          <w:sz w:val="22"/>
        </w:rPr>
        <w:t>Universidad de Guayaquil</w:t>
      </w:r>
    </w:p>
    <w:p w14:paraId="7729D10E" w14:textId="61643C66" w:rsidR="002C571C" w:rsidRPr="00222AF2" w:rsidRDefault="00222AF2" w:rsidP="00CD51D5">
      <w:pPr>
        <w:spacing w:line="240" w:lineRule="auto"/>
        <w:ind w:right="-11"/>
        <w:jc w:val="right"/>
        <w:rPr>
          <w:rFonts w:ascii="Arial" w:eastAsia="Arial" w:hAnsi="Arial" w:cs="Arial"/>
          <w:sz w:val="22"/>
        </w:rPr>
      </w:pPr>
      <w:hyperlink r:id="rId6" w:history="1">
        <w:r w:rsidR="002C571C" w:rsidRPr="00222AF2">
          <w:rPr>
            <w:rStyle w:val="Hipervnculo"/>
            <w:rFonts w:ascii="Arial" w:eastAsia="Arial" w:hAnsi="Arial" w:cs="Arial"/>
            <w:sz w:val="22"/>
          </w:rPr>
          <w:t>sergio.pinop@ug.edu.ec</w:t>
        </w:r>
      </w:hyperlink>
    </w:p>
    <w:p w14:paraId="325AE42A" w14:textId="77777777" w:rsidR="003154BB" w:rsidRPr="00222AF2" w:rsidRDefault="003154BB" w:rsidP="00CD51D5">
      <w:pPr>
        <w:spacing w:line="240" w:lineRule="auto"/>
        <w:ind w:right="-11"/>
        <w:jc w:val="right"/>
        <w:rPr>
          <w:rFonts w:ascii="Arial" w:eastAsia="Arial" w:hAnsi="Arial" w:cs="Arial"/>
          <w:sz w:val="22"/>
        </w:rPr>
      </w:pPr>
    </w:p>
    <w:p w14:paraId="16FCC81A" w14:textId="77777777" w:rsidR="009E7872" w:rsidRPr="00222AF2" w:rsidRDefault="009E7872" w:rsidP="00CD51D5">
      <w:pPr>
        <w:spacing w:line="240" w:lineRule="auto"/>
        <w:ind w:right="-11"/>
        <w:jc w:val="right"/>
        <w:rPr>
          <w:rFonts w:ascii="Arial" w:hAnsi="Arial" w:cs="Arial"/>
          <w:color w:val="605E5C"/>
          <w:sz w:val="22"/>
          <w:shd w:val="clear" w:color="auto" w:fill="FFFFFF"/>
        </w:rPr>
      </w:pPr>
      <w:r w:rsidRPr="00222AF2">
        <w:rPr>
          <w:rFonts w:ascii="Arial" w:hAnsi="Arial" w:cs="Arial"/>
          <w:sz w:val="22"/>
        </w:rPr>
        <w:t>Pachito León Xiomara Eugenia</w:t>
      </w:r>
      <w:r w:rsidRPr="00222AF2">
        <w:rPr>
          <w:rFonts w:ascii="Arial" w:hAnsi="Arial" w:cs="Arial"/>
          <w:color w:val="605E5C"/>
          <w:sz w:val="22"/>
          <w:shd w:val="clear" w:color="auto" w:fill="FFFFFF"/>
        </w:rPr>
        <w:t xml:space="preserve"> </w:t>
      </w:r>
    </w:p>
    <w:p w14:paraId="729E1A0A" w14:textId="7A9539A6" w:rsidR="003154BB" w:rsidRPr="00222AF2" w:rsidRDefault="003154BB" w:rsidP="00CD51D5">
      <w:pPr>
        <w:spacing w:line="240" w:lineRule="auto"/>
        <w:jc w:val="right"/>
        <w:rPr>
          <w:rFonts w:ascii="Arial" w:hAnsi="Arial" w:cs="Arial"/>
          <w:sz w:val="22"/>
        </w:rPr>
      </w:pPr>
      <w:r w:rsidRPr="00222AF2">
        <w:rPr>
          <w:rFonts w:ascii="Arial" w:hAnsi="Arial" w:cs="Arial"/>
          <w:sz w:val="22"/>
        </w:rPr>
        <w:t>Universidad de Guayaquil</w:t>
      </w:r>
    </w:p>
    <w:p w14:paraId="7FDFF5C2" w14:textId="77777777" w:rsidR="003A212B" w:rsidRPr="00222AF2" w:rsidRDefault="00222AF2" w:rsidP="003A212B">
      <w:pPr>
        <w:spacing w:line="240" w:lineRule="auto"/>
        <w:ind w:right="-11"/>
        <w:jc w:val="right"/>
        <w:rPr>
          <w:rFonts w:ascii="Arial" w:hAnsi="Arial" w:cs="Arial"/>
          <w:color w:val="605E5C"/>
          <w:sz w:val="22"/>
          <w:shd w:val="clear" w:color="auto" w:fill="FFFFFF"/>
        </w:rPr>
      </w:pPr>
      <w:hyperlink r:id="rId7" w:history="1">
        <w:r w:rsidR="009E7872" w:rsidRPr="00222AF2">
          <w:rPr>
            <w:rStyle w:val="Hipervnculo"/>
            <w:rFonts w:ascii="Arial" w:hAnsi="Arial" w:cs="Arial"/>
            <w:sz w:val="22"/>
            <w:shd w:val="clear" w:color="auto" w:fill="FFFFFF"/>
          </w:rPr>
          <w:t>xiomara.pachitol@ug.edu.ec</w:t>
        </w:r>
      </w:hyperlink>
    </w:p>
    <w:p w14:paraId="7D3AEAD9" w14:textId="4DE40884" w:rsidR="00226240" w:rsidRPr="003A212B" w:rsidRDefault="00226240" w:rsidP="00222AF2">
      <w:pPr>
        <w:spacing w:line="240" w:lineRule="auto"/>
        <w:ind w:right="-11"/>
        <w:jc w:val="left"/>
        <w:rPr>
          <w:rFonts w:ascii="Arial" w:hAnsi="Arial" w:cs="Arial"/>
          <w:color w:val="605E5C"/>
          <w:szCs w:val="24"/>
          <w:shd w:val="clear" w:color="auto" w:fill="FFFFFF"/>
        </w:rPr>
      </w:pPr>
      <w:r w:rsidRPr="00681F12">
        <w:rPr>
          <w:rFonts w:ascii="Arial" w:hAnsi="Arial" w:cs="Arial"/>
          <w:b/>
          <w:bCs/>
          <w:szCs w:val="24"/>
        </w:rPr>
        <w:t>Resumen</w:t>
      </w:r>
      <w:bookmarkEnd w:id="0"/>
    </w:p>
    <w:p w14:paraId="5850908D" w14:textId="3C1C17BB" w:rsidR="00226240" w:rsidRPr="00681F12" w:rsidRDefault="00031CFF" w:rsidP="00222AF2">
      <w:pPr>
        <w:spacing w:before="240" w:after="240" w:line="276" w:lineRule="auto"/>
        <w:ind w:firstLine="0"/>
        <w:rPr>
          <w:rFonts w:ascii="Arial" w:hAnsi="Arial" w:cs="Arial"/>
        </w:rPr>
      </w:pPr>
      <w:r>
        <w:rPr>
          <w:rFonts w:ascii="Arial" w:hAnsi="Arial" w:cs="Arial"/>
          <w:szCs w:val="24"/>
        </w:rPr>
        <w:t xml:space="preserve">El trabajo de </w:t>
      </w:r>
      <w:r w:rsidR="00226240" w:rsidRPr="00681F12">
        <w:rPr>
          <w:rFonts w:ascii="Arial" w:hAnsi="Arial" w:cs="Arial"/>
          <w:szCs w:val="24"/>
        </w:rPr>
        <w:t>investigación tuvo como objetivo, valorar económicamente la huella</w:t>
      </w:r>
      <w:r w:rsidR="00226240" w:rsidRPr="00681F12">
        <w:rPr>
          <w:rFonts w:ascii="Arial" w:hAnsi="Arial" w:cs="Arial"/>
        </w:rPr>
        <w:t xml:space="preserve"> hídrica en el sector de la </w:t>
      </w:r>
      <w:r w:rsidR="003154BB" w:rsidRPr="00681F12">
        <w:rPr>
          <w:rFonts w:ascii="Arial" w:hAnsi="Arial" w:cs="Arial"/>
        </w:rPr>
        <w:t>C</w:t>
      </w:r>
      <w:r w:rsidR="00226240" w:rsidRPr="00681F12">
        <w:rPr>
          <w:rFonts w:ascii="Arial" w:hAnsi="Arial" w:cs="Arial"/>
        </w:rPr>
        <w:t>i</w:t>
      </w:r>
      <w:r w:rsidR="003154BB" w:rsidRPr="00681F12">
        <w:rPr>
          <w:rFonts w:ascii="Arial" w:hAnsi="Arial" w:cs="Arial"/>
        </w:rPr>
        <w:t>udad P</w:t>
      </w:r>
      <w:r w:rsidR="00226240" w:rsidRPr="00681F12">
        <w:rPr>
          <w:rFonts w:ascii="Arial" w:hAnsi="Arial" w:cs="Arial"/>
        </w:rPr>
        <w:t>erdida ubicada en las r</w:t>
      </w:r>
      <w:r w:rsidR="002C571C" w:rsidRPr="00681F12">
        <w:rPr>
          <w:rFonts w:ascii="Arial" w:hAnsi="Arial" w:cs="Arial"/>
        </w:rPr>
        <w:t>ib</w:t>
      </w:r>
      <w:r w:rsidR="00226240" w:rsidRPr="00681F12">
        <w:rPr>
          <w:rFonts w:ascii="Arial" w:hAnsi="Arial" w:cs="Arial"/>
        </w:rPr>
        <w:t xml:space="preserve">eras del </w:t>
      </w:r>
      <w:r w:rsidR="003154BB" w:rsidRPr="00681F12">
        <w:rPr>
          <w:rFonts w:ascii="Arial" w:hAnsi="Arial" w:cs="Arial"/>
        </w:rPr>
        <w:t>E</w:t>
      </w:r>
      <w:r w:rsidR="00226240" w:rsidRPr="00681F12">
        <w:rPr>
          <w:rFonts w:ascii="Arial" w:hAnsi="Arial" w:cs="Arial"/>
        </w:rPr>
        <w:t>s</w:t>
      </w:r>
      <w:r w:rsidR="003154BB" w:rsidRPr="00681F12">
        <w:rPr>
          <w:rFonts w:ascii="Arial" w:hAnsi="Arial" w:cs="Arial"/>
        </w:rPr>
        <w:t>tero S</w:t>
      </w:r>
      <w:r w:rsidR="00226240" w:rsidRPr="00681F12">
        <w:rPr>
          <w:rFonts w:ascii="Arial" w:hAnsi="Arial" w:cs="Arial"/>
        </w:rPr>
        <w:t xml:space="preserve">alado para establecer la cantidad de agua </w:t>
      </w:r>
      <w:r w:rsidR="00F0638B" w:rsidRPr="00681F12">
        <w:rPr>
          <w:rFonts w:ascii="Arial" w:hAnsi="Arial" w:cs="Arial"/>
        </w:rPr>
        <w:t>usada</w:t>
      </w:r>
      <w:r w:rsidR="00226240" w:rsidRPr="00681F12">
        <w:rPr>
          <w:rFonts w:ascii="Arial" w:hAnsi="Arial" w:cs="Arial"/>
        </w:rPr>
        <w:t xml:space="preserve"> para</w:t>
      </w:r>
      <w:r w:rsidR="00CD51D5">
        <w:rPr>
          <w:rFonts w:ascii="Arial" w:hAnsi="Arial" w:cs="Arial"/>
        </w:rPr>
        <w:t xml:space="preserve"> los quehaceres del hogar y los </w:t>
      </w:r>
      <w:r w:rsidR="00226240" w:rsidRPr="00681F12">
        <w:rPr>
          <w:rFonts w:ascii="Arial" w:hAnsi="Arial" w:cs="Arial"/>
        </w:rPr>
        <w:t xml:space="preserve">pequeños negocios que se han levantado en el lugar a pesar de las limitadas condiciones económicas y sociales. Para obtener la información se aplicaron encuestas dirigidas a las familias de la localidad, sin embargo, debido a que el número de familias en el lugar es de aproximadamente 520, se procedió a calcular una muestra la que resultó ser de 32 familias. </w:t>
      </w:r>
      <w:r w:rsidR="007B184C" w:rsidRPr="00681F12">
        <w:rPr>
          <w:rFonts w:ascii="Arial" w:hAnsi="Arial" w:cs="Arial"/>
        </w:rPr>
        <w:t xml:space="preserve">Para el año 2021 </w:t>
      </w:r>
      <w:r w:rsidR="00226240" w:rsidRPr="00681F12">
        <w:rPr>
          <w:rFonts w:ascii="Arial" w:hAnsi="Arial" w:cs="Arial"/>
        </w:rPr>
        <w:t xml:space="preserve">se estimó </w:t>
      </w:r>
      <w:r w:rsidR="003154BB" w:rsidRPr="00681F12">
        <w:rPr>
          <w:rFonts w:ascii="Arial" w:hAnsi="Arial" w:cs="Arial"/>
        </w:rPr>
        <w:t xml:space="preserve">una </w:t>
      </w:r>
      <w:r w:rsidR="00226240" w:rsidRPr="00681F12">
        <w:rPr>
          <w:rFonts w:ascii="Arial" w:hAnsi="Arial" w:cs="Arial"/>
        </w:rPr>
        <w:t>huella hídrica a</w:t>
      </w:r>
      <w:r w:rsidR="003154BB" w:rsidRPr="00681F12">
        <w:rPr>
          <w:rFonts w:ascii="Arial" w:hAnsi="Arial" w:cs="Arial"/>
        </w:rPr>
        <w:t>zul (consumo de los hogares) d</w:t>
      </w:r>
      <w:r w:rsidR="00226240" w:rsidRPr="00681F12">
        <w:rPr>
          <w:rFonts w:ascii="Arial" w:hAnsi="Arial" w:cs="Arial"/>
        </w:rPr>
        <w:t xml:space="preserve">e 36.156 mᵌ; mientras que la huella hídrica gris (consumo de negocios y emprendimientos) fue de 4.800 mᵌ.  Es evidente la gran diferencia que existe entre la huella hídrica anual total de los hogares (88%) y la huella hídrica de los negocios (12%); debido que en la zona de la investigación existen </w:t>
      </w:r>
      <w:r w:rsidR="00220F08" w:rsidRPr="00681F12">
        <w:rPr>
          <w:rFonts w:ascii="Arial" w:hAnsi="Arial" w:cs="Arial"/>
        </w:rPr>
        <w:t>pocos</w:t>
      </w:r>
      <w:r w:rsidR="00226240" w:rsidRPr="00681F12">
        <w:rPr>
          <w:rFonts w:ascii="Arial" w:hAnsi="Arial" w:cs="Arial"/>
        </w:rPr>
        <w:t xml:space="preserve"> negocios. Empero, el valor económico de la h</w:t>
      </w:r>
      <w:r w:rsidR="00573BB9">
        <w:rPr>
          <w:rFonts w:ascii="Arial" w:hAnsi="Arial" w:cs="Arial"/>
        </w:rPr>
        <w:t>uella hídrica azul fue de USD 9.328,</w:t>
      </w:r>
      <w:r w:rsidR="00226240" w:rsidRPr="00681F12">
        <w:rPr>
          <w:rFonts w:ascii="Arial" w:hAnsi="Arial" w:cs="Arial"/>
        </w:rPr>
        <w:t>17</w:t>
      </w:r>
      <w:r w:rsidR="00681F12">
        <w:rPr>
          <w:rFonts w:ascii="Arial" w:hAnsi="Arial" w:cs="Arial"/>
        </w:rPr>
        <w:t xml:space="preserve"> </w:t>
      </w:r>
      <w:r w:rsidR="00226240" w:rsidRPr="00681F12">
        <w:rPr>
          <w:rFonts w:ascii="Arial" w:hAnsi="Arial" w:cs="Arial"/>
        </w:rPr>
        <w:t>mᵌ/año; mientras que el valor económico de la huella hídrica gris fue de USD 18</w:t>
      </w:r>
      <w:r w:rsidR="00573BB9">
        <w:rPr>
          <w:rFonts w:ascii="Arial" w:hAnsi="Arial" w:cs="Arial"/>
        </w:rPr>
        <w:t>.604,</w:t>
      </w:r>
      <w:r w:rsidR="00226240" w:rsidRPr="00681F12">
        <w:rPr>
          <w:rFonts w:ascii="Arial" w:hAnsi="Arial" w:cs="Arial"/>
        </w:rPr>
        <w:t>80/mᵌ</w:t>
      </w:r>
      <w:r w:rsidR="00220F08" w:rsidRPr="00681F12">
        <w:rPr>
          <w:rFonts w:ascii="Arial" w:hAnsi="Arial" w:cs="Arial"/>
        </w:rPr>
        <w:t>/año</w:t>
      </w:r>
      <w:r w:rsidR="007B184C" w:rsidRPr="00681F12">
        <w:rPr>
          <w:rFonts w:ascii="Arial" w:hAnsi="Arial" w:cs="Arial"/>
        </w:rPr>
        <w:t>.</w:t>
      </w:r>
      <w:r w:rsidR="00220F08" w:rsidRPr="00681F12">
        <w:rPr>
          <w:rFonts w:ascii="Arial" w:hAnsi="Arial" w:cs="Arial"/>
        </w:rPr>
        <w:t xml:space="preserve"> El análisis de los indicadores de huella hídrica permitirá tener consciencia de la importancia del agua y acrecentará el compromiso y aplicación de medidas de ahorro del líquido vital por parte de la empresa y negocios, a fin de establecer límites de consumo del recurso como factor directo de producción.</w:t>
      </w:r>
    </w:p>
    <w:p w14:paraId="25C645AB" w14:textId="16465321" w:rsidR="00226240" w:rsidRPr="00681F12" w:rsidRDefault="00226240" w:rsidP="002A3FBF">
      <w:pPr>
        <w:ind w:firstLine="340"/>
        <w:rPr>
          <w:rFonts w:ascii="Arial" w:hAnsi="Arial" w:cs="Arial"/>
        </w:rPr>
      </w:pPr>
      <w:r w:rsidRPr="00681F12">
        <w:rPr>
          <w:rFonts w:ascii="Arial" w:hAnsi="Arial" w:cs="Arial"/>
          <w:b/>
        </w:rPr>
        <w:t xml:space="preserve">Palabras claves: </w:t>
      </w:r>
      <w:r w:rsidRPr="00681F12">
        <w:rPr>
          <w:rFonts w:ascii="Arial" w:hAnsi="Arial" w:cs="Arial"/>
          <w:bCs/>
        </w:rPr>
        <w:t>V</w:t>
      </w:r>
      <w:r w:rsidRPr="00681F12">
        <w:rPr>
          <w:rFonts w:ascii="Arial" w:hAnsi="Arial" w:cs="Arial"/>
          <w:i/>
        </w:rPr>
        <w:t xml:space="preserve">alor económico, huella hídrica, contaminación ambiental, </w:t>
      </w:r>
      <w:r w:rsidR="003154BB" w:rsidRPr="00681F12">
        <w:rPr>
          <w:rFonts w:ascii="Arial" w:hAnsi="Arial" w:cs="Arial"/>
          <w:i/>
        </w:rPr>
        <w:t>E</w:t>
      </w:r>
      <w:r w:rsidRPr="00681F12">
        <w:rPr>
          <w:rFonts w:ascii="Arial" w:hAnsi="Arial" w:cs="Arial"/>
          <w:i/>
        </w:rPr>
        <w:t>s</w:t>
      </w:r>
      <w:r w:rsidR="003154BB" w:rsidRPr="00681F12">
        <w:rPr>
          <w:rFonts w:ascii="Arial" w:hAnsi="Arial" w:cs="Arial"/>
          <w:i/>
        </w:rPr>
        <w:t>tero S</w:t>
      </w:r>
      <w:r w:rsidRPr="00681F12">
        <w:rPr>
          <w:rFonts w:ascii="Arial" w:hAnsi="Arial" w:cs="Arial"/>
          <w:i/>
        </w:rPr>
        <w:t>alado.</w:t>
      </w:r>
      <w:r w:rsidRPr="00681F12">
        <w:rPr>
          <w:rFonts w:ascii="Arial" w:hAnsi="Arial" w:cs="Arial"/>
        </w:rPr>
        <w:br w:type="page"/>
      </w:r>
      <w:bookmarkStart w:id="1" w:name="_GoBack"/>
      <w:bookmarkEnd w:id="1"/>
    </w:p>
    <w:p w14:paraId="6730D2D6" w14:textId="77777777" w:rsidR="00D7530A" w:rsidRPr="00681F12" w:rsidRDefault="00D7530A" w:rsidP="003A212B">
      <w:pPr>
        <w:jc w:val="center"/>
        <w:rPr>
          <w:rFonts w:ascii="Arial" w:hAnsi="Arial" w:cs="Arial"/>
          <w:b/>
          <w:bCs/>
        </w:rPr>
      </w:pPr>
      <w:bookmarkStart w:id="2" w:name="_Toc83481699"/>
      <w:r w:rsidRPr="00681F12">
        <w:rPr>
          <w:rFonts w:ascii="Arial" w:hAnsi="Arial" w:cs="Arial"/>
          <w:b/>
          <w:bCs/>
        </w:rPr>
        <w:lastRenderedPageBreak/>
        <w:t>Introducción</w:t>
      </w:r>
      <w:bookmarkEnd w:id="2"/>
    </w:p>
    <w:p w14:paraId="03AD90BF" w14:textId="1FDB3318" w:rsidR="00D7530A" w:rsidRPr="00750D53" w:rsidRDefault="00D7530A" w:rsidP="002A3FBF">
      <w:pPr>
        <w:ind w:firstLine="340"/>
        <w:rPr>
          <w:rFonts w:ascii="Arial" w:eastAsia="Calibri" w:hAnsi="Arial" w:cs="Arial"/>
          <w:color w:val="000000"/>
          <w:szCs w:val="24"/>
        </w:rPr>
      </w:pPr>
      <w:r w:rsidRPr="00681F12">
        <w:rPr>
          <w:rFonts w:ascii="Arial" w:eastAsia="Calibri" w:hAnsi="Arial" w:cs="Arial"/>
          <w:color w:val="000000"/>
          <w:szCs w:val="24"/>
        </w:rPr>
        <w:t xml:space="preserve">La huella hídrica (HH), puede medirse para personas, productos, empresas industrias o países también puede considerarse como un indicador que mide en metros cúbicos el nivel de contaminación ya sea de forma directa o indirecta del agua en un periodo considerable de tiempo y espacio. Para el cálculo de la huella hídrica hay que tomar en cuenta las actividades del hogar, el consumo de energía eléctrica, la producción de bienes, generación de servicios y actividades de </w:t>
      </w:r>
      <w:r w:rsidRPr="00750D53">
        <w:rPr>
          <w:rFonts w:ascii="Arial" w:eastAsia="Calibri" w:hAnsi="Arial" w:cs="Arial"/>
          <w:color w:val="000000"/>
          <w:szCs w:val="24"/>
        </w:rPr>
        <w:t>riego.</w:t>
      </w:r>
      <w:r w:rsidR="00750D53" w:rsidRPr="00750D53">
        <w:rPr>
          <w:rFonts w:ascii="Arial" w:eastAsia="Calibri" w:hAnsi="Arial" w:cs="Arial"/>
          <w:color w:val="000000"/>
          <w:szCs w:val="24"/>
        </w:rPr>
        <w:t xml:space="preserve"> </w:t>
      </w:r>
      <w:sdt>
        <w:sdtPr>
          <w:rPr>
            <w:rFonts w:ascii="Arial" w:hAnsi="Arial" w:cs="Arial"/>
          </w:rPr>
          <w:id w:val="1126978944"/>
          <w:citation/>
        </w:sdtPr>
        <w:sdtEndPr/>
        <w:sdtContent>
          <w:r w:rsidR="00750D53" w:rsidRPr="00750D53">
            <w:rPr>
              <w:rFonts w:ascii="Arial" w:hAnsi="Arial" w:cs="Arial"/>
            </w:rPr>
            <w:fldChar w:fldCharType="begin"/>
          </w:r>
          <w:r w:rsidR="00750D53" w:rsidRPr="00750D53">
            <w:rPr>
              <w:rFonts w:ascii="Arial" w:hAnsi="Arial" w:cs="Arial"/>
            </w:rPr>
            <w:instrText xml:space="preserve"> CITATION MarcadorDePosición1 \l 12298 </w:instrText>
          </w:r>
          <w:r w:rsidR="00750D53" w:rsidRPr="00750D53">
            <w:rPr>
              <w:rFonts w:ascii="Arial" w:hAnsi="Arial" w:cs="Arial"/>
            </w:rPr>
            <w:fldChar w:fldCharType="separate"/>
          </w:r>
          <w:r w:rsidR="007F4323" w:rsidRPr="007F4323">
            <w:rPr>
              <w:rFonts w:ascii="Arial" w:hAnsi="Arial" w:cs="Arial"/>
              <w:noProof/>
            </w:rPr>
            <w:t>(Hoekstra, 2018)</w:t>
          </w:r>
          <w:r w:rsidR="00750D53" w:rsidRPr="00750D53">
            <w:rPr>
              <w:rFonts w:ascii="Arial" w:hAnsi="Arial" w:cs="Arial"/>
            </w:rPr>
            <w:fldChar w:fldCharType="end"/>
          </w:r>
        </w:sdtContent>
      </w:sdt>
    </w:p>
    <w:p w14:paraId="3496ABA1" w14:textId="4AD82DAA" w:rsidR="00D7530A" w:rsidRPr="00681F12" w:rsidRDefault="00D7530A" w:rsidP="002A3FBF">
      <w:pPr>
        <w:ind w:firstLine="340"/>
        <w:rPr>
          <w:rFonts w:ascii="Arial" w:eastAsia="Calibri" w:hAnsi="Arial" w:cs="Arial"/>
          <w:color w:val="000000"/>
          <w:szCs w:val="24"/>
        </w:rPr>
      </w:pPr>
      <w:r w:rsidRPr="00681F12">
        <w:rPr>
          <w:rFonts w:ascii="Arial" w:eastAsia="Calibri" w:hAnsi="Arial" w:cs="Arial"/>
          <w:color w:val="000000"/>
          <w:szCs w:val="24"/>
        </w:rPr>
        <w:t>El cálculo de la huella hídrica permite plantear objetivos, establecer metas y diseñar estrategias que para cuidar el recurso hídrico para reducir la contaminación, cuando se trata de países o ciudades, el principal objetivo es gestionar el manejo del agua con modelos resilientes al cambio climático, mientras que en el sector empresarial el cálculo de la huella hídrica está dirigida a un determinado proceso para generar compromiso de parte de los consumidores para reducir el impacto en el cambio climático</w:t>
      </w:r>
      <w:r w:rsidRPr="00681F12">
        <w:rPr>
          <w:rFonts w:ascii="Arial" w:eastAsia="Calibri" w:hAnsi="Arial" w:cs="Arial"/>
          <w:noProof/>
          <w:color w:val="000000"/>
          <w:szCs w:val="24"/>
          <w:lang w:val="es-419"/>
        </w:rPr>
        <w:t>.</w:t>
      </w:r>
    </w:p>
    <w:p w14:paraId="13431AD4" w14:textId="77777777" w:rsidR="00D7530A" w:rsidRPr="00681F12" w:rsidRDefault="00D7530A" w:rsidP="002A3FBF">
      <w:pPr>
        <w:ind w:firstLine="340"/>
        <w:rPr>
          <w:rFonts w:ascii="Arial" w:eastAsia="Calibri" w:hAnsi="Arial" w:cs="Arial"/>
          <w:color w:val="000000"/>
          <w:szCs w:val="24"/>
        </w:rPr>
      </w:pPr>
      <w:r w:rsidRPr="00681F12">
        <w:rPr>
          <w:rFonts w:ascii="Arial" w:eastAsia="Calibri" w:hAnsi="Arial" w:cs="Arial"/>
          <w:color w:val="000000"/>
          <w:szCs w:val="24"/>
        </w:rPr>
        <w:t xml:space="preserve">Al hablar de huella hídrica hay que tomar en cuenta el uso que se le da al agua para la producción y elaboración e ciertos productos o para la generación de servicios que mediante el uso del agua puede llegar a los usuarios de forma eficiente y oportuna, cabe destacar también que en la gran mayoría de las industrias no se considera la importancia que tiene el agua en su giro económico y el efecto directo  que tiene en la obtención de ingresos, por lo que es importante que las industrias concienticen sus actividades comprometiéndose en el cuidado del agua como recurso indispensable para la vida cotidiana de los seres humanos. </w:t>
      </w:r>
    </w:p>
    <w:p w14:paraId="1068FA9B" w14:textId="390E4FCD" w:rsidR="00D7530A" w:rsidRPr="00750D53" w:rsidRDefault="00D7530A" w:rsidP="002A3FBF">
      <w:pPr>
        <w:ind w:firstLine="340"/>
        <w:rPr>
          <w:rFonts w:ascii="Arial" w:eastAsia="Calibri" w:hAnsi="Arial" w:cs="Arial"/>
          <w:color w:val="000000"/>
          <w:szCs w:val="24"/>
        </w:rPr>
      </w:pPr>
      <w:r w:rsidRPr="00681F12">
        <w:rPr>
          <w:rFonts w:ascii="Arial" w:eastAsia="Calibri" w:hAnsi="Arial" w:cs="Arial"/>
          <w:color w:val="000000"/>
          <w:szCs w:val="24"/>
        </w:rPr>
        <w:t xml:space="preserve">En la ciudad de Guayaquil, los estudios realizados en años anteriores muestran que el recurso hídrico es suficiente para cubrir aproximadamente 5 años a la población total, sin embargo, las proyecciones no son permanentes y están sujetas a cambios constantes, ligados muy estrechamente al compromiso social con el medio </w:t>
      </w:r>
      <w:r w:rsidRPr="00750D53">
        <w:rPr>
          <w:rFonts w:ascii="Arial" w:eastAsia="Calibri" w:hAnsi="Arial" w:cs="Arial"/>
          <w:color w:val="000000"/>
          <w:szCs w:val="24"/>
        </w:rPr>
        <w:t>ambiente y los recursos naturales</w:t>
      </w:r>
      <w:r w:rsidR="00FE611D" w:rsidRPr="00750D53">
        <w:rPr>
          <w:rFonts w:ascii="Arial" w:eastAsia="Calibri" w:hAnsi="Arial" w:cs="Arial"/>
          <w:color w:val="000000"/>
          <w:szCs w:val="24"/>
        </w:rPr>
        <w:t>.</w:t>
      </w:r>
      <w:r w:rsidR="00750D53" w:rsidRPr="00750D53">
        <w:rPr>
          <w:rFonts w:ascii="Arial" w:eastAsia="Calibri" w:hAnsi="Arial" w:cs="Arial"/>
          <w:color w:val="000000"/>
          <w:szCs w:val="24"/>
        </w:rPr>
        <w:t xml:space="preserve"> </w:t>
      </w:r>
      <w:sdt>
        <w:sdtPr>
          <w:rPr>
            <w:rFonts w:ascii="Arial" w:eastAsia="Calibri" w:hAnsi="Arial" w:cs="Arial"/>
            <w:color w:val="000000"/>
            <w:szCs w:val="24"/>
          </w:rPr>
          <w:id w:val="1818751543"/>
          <w:citation/>
        </w:sdtPr>
        <w:sdtEndPr/>
        <w:sdtContent>
          <w:r w:rsidR="007F4323">
            <w:rPr>
              <w:rFonts w:ascii="Arial" w:eastAsia="Calibri" w:hAnsi="Arial" w:cs="Arial"/>
              <w:color w:val="000000"/>
              <w:szCs w:val="24"/>
            </w:rPr>
            <w:fldChar w:fldCharType="begin"/>
          </w:r>
          <w:r w:rsidR="007F4323">
            <w:rPr>
              <w:rFonts w:ascii="Arial" w:hAnsi="Arial" w:cs="Arial"/>
            </w:rPr>
            <w:instrText xml:space="preserve"> CITATION MIM20 \l 12298 </w:instrText>
          </w:r>
          <w:r w:rsidR="007F4323">
            <w:rPr>
              <w:rFonts w:ascii="Arial" w:eastAsia="Calibri" w:hAnsi="Arial" w:cs="Arial"/>
              <w:color w:val="000000"/>
              <w:szCs w:val="24"/>
            </w:rPr>
            <w:fldChar w:fldCharType="separate"/>
          </w:r>
          <w:r w:rsidR="007F4323" w:rsidRPr="007F4323">
            <w:rPr>
              <w:rFonts w:ascii="Arial" w:hAnsi="Arial" w:cs="Arial"/>
              <w:noProof/>
            </w:rPr>
            <w:t>(Muy Ilustre Municipalidad De Guayaquil [MIMG], 2020)</w:t>
          </w:r>
          <w:r w:rsidR="007F4323">
            <w:rPr>
              <w:rFonts w:ascii="Arial" w:eastAsia="Calibri" w:hAnsi="Arial" w:cs="Arial"/>
              <w:color w:val="000000"/>
              <w:szCs w:val="24"/>
            </w:rPr>
            <w:fldChar w:fldCharType="end"/>
          </w:r>
        </w:sdtContent>
      </w:sdt>
    </w:p>
    <w:p w14:paraId="2662B9A4" w14:textId="1D3AA146" w:rsidR="00D7530A" w:rsidRPr="00681F12" w:rsidRDefault="00D7530A" w:rsidP="002A3FBF">
      <w:pPr>
        <w:ind w:firstLine="340"/>
        <w:rPr>
          <w:rFonts w:ascii="Arial" w:eastAsia="Calibri" w:hAnsi="Arial" w:cs="Arial"/>
          <w:color w:val="000000"/>
          <w:szCs w:val="24"/>
        </w:rPr>
      </w:pPr>
      <w:r w:rsidRPr="00681F12">
        <w:rPr>
          <w:rFonts w:ascii="Arial" w:eastAsia="Calibri" w:hAnsi="Arial" w:cs="Arial"/>
          <w:color w:val="000000"/>
          <w:szCs w:val="24"/>
        </w:rPr>
        <w:t xml:space="preserve">Para conocer la huella hídrica de un sector en específico es necesario estudiar los diferentes ámbitos del diario vivir de la población estudiada en base a las actividades tradicionales de los habitantes. </w:t>
      </w:r>
      <w:proofErr w:type="gramStart"/>
      <w:r w:rsidRPr="00681F12">
        <w:rPr>
          <w:rFonts w:ascii="Arial" w:eastAsia="Calibri" w:hAnsi="Arial" w:cs="Arial"/>
          <w:color w:val="000000"/>
          <w:szCs w:val="24"/>
        </w:rPr>
        <w:t>y</w:t>
      </w:r>
      <w:proofErr w:type="gramEnd"/>
      <w:r w:rsidRPr="00681F12">
        <w:rPr>
          <w:rFonts w:ascii="Arial" w:eastAsia="Calibri" w:hAnsi="Arial" w:cs="Arial"/>
          <w:color w:val="000000"/>
          <w:szCs w:val="24"/>
        </w:rPr>
        <w:t xml:space="preserve"> los indicadores necesarios para el cálculo, tomando en cuenta los tipos de huella hídrica y los beneficios que trae consigo el estudio de dicho indicador.</w:t>
      </w:r>
    </w:p>
    <w:p w14:paraId="34789E4C" w14:textId="0B874AAD" w:rsidR="00D7530A" w:rsidRDefault="00D7530A" w:rsidP="002A3FBF">
      <w:pPr>
        <w:ind w:firstLine="340"/>
        <w:rPr>
          <w:rFonts w:ascii="Arial" w:eastAsia="Calibri" w:hAnsi="Arial" w:cs="Arial"/>
          <w:color w:val="000000"/>
          <w:szCs w:val="24"/>
        </w:rPr>
      </w:pPr>
      <w:r w:rsidRPr="00681F12">
        <w:rPr>
          <w:rFonts w:ascii="Arial" w:eastAsia="Calibri" w:hAnsi="Arial" w:cs="Arial"/>
          <w:color w:val="000000"/>
          <w:szCs w:val="24"/>
        </w:rPr>
        <w:lastRenderedPageBreak/>
        <w:t>Mediante el cálculo de la huella hídrica también es posible identificar las relaciones socio ambientales relacionadas al agua, mediante el cálculo de la cantidad de agua requerida para la producción de un bien o generación de un servicio para el consumo de las personas o grupos de personas de un determinado lugar, región o localidad. El indicador tiene como finalidad dar a conocer el nivel de contaminación del agua y el uso del agua, arrojando datos específicos de uso y consumo en tiempos determinados y el lugar en estudio.</w:t>
      </w:r>
    </w:p>
    <w:p w14:paraId="604882FF" w14:textId="2D6963FF" w:rsidR="00FE611D" w:rsidRDefault="00FE611D" w:rsidP="002A3FBF">
      <w:pPr>
        <w:ind w:firstLine="340"/>
        <w:rPr>
          <w:rFonts w:ascii="Arial" w:eastAsia="Calibri" w:hAnsi="Arial" w:cs="Arial"/>
          <w:b/>
          <w:bCs/>
          <w:color w:val="000000"/>
          <w:szCs w:val="24"/>
        </w:rPr>
      </w:pPr>
      <w:r>
        <w:rPr>
          <w:rFonts w:ascii="Arial" w:eastAsia="Calibri" w:hAnsi="Arial" w:cs="Arial"/>
          <w:b/>
          <w:bCs/>
          <w:color w:val="000000"/>
          <w:szCs w:val="24"/>
        </w:rPr>
        <w:t xml:space="preserve">Materiales y métodos </w:t>
      </w:r>
    </w:p>
    <w:p w14:paraId="0E9FC21E" w14:textId="106BFC08" w:rsidR="00FE611D" w:rsidRDefault="00FE611D" w:rsidP="002A3FBF">
      <w:pPr>
        <w:ind w:firstLine="340"/>
        <w:rPr>
          <w:rFonts w:ascii="Arial" w:eastAsia="Calibri" w:hAnsi="Arial" w:cs="Arial"/>
          <w:color w:val="000000"/>
          <w:szCs w:val="24"/>
        </w:rPr>
      </w:pPr>
      <w:r w:rsidRPr="00FE611D">
        <w:rPr>
          <w:rFonts w:ascii="Arial" w:eastAsia="Calibri" w:hAnsi="Arial" w:cs="Arial"/>
          <w:color w:val="000000"/>
          <w:szCs w:val="24"/>
        </w:rPr>
        <w:t>La investigación se llev</w:t>
      </w:r>
      <w:r w:rsidR="002979CC">
        <w:rPr>
          <w:rFonts w:ascii="Arial" w:eastAsia="Calibri" w:hAnsi="Arial" w:cs="Arial"/>
          <w:color w:val="000000"/>
          <w:szCs w:val="24"/>
        </w:rPr>
        <w:t>ó</w:t>
      </w:r>
      <w:r w:rsidRPr="00FE611D">
        <w:rPr>
          <w:rFonts w:ascii="Arial" w:eastAsia="Calibri" w:hAnsi="Arial" w:cs="Arial"/>
          <w:color w:val="000000"/>
          <w:szCs w:val="24"/>
        </w:rPr>
        <w:t xml:space="preserve"> a cabo en el sector de “La Ciudad Perdida” en la ciudad de Guayaquil, durante los meses de julio a septiembre del 2021, tomando en cuenta las principales actividades cotidianas de los habitantes del sector.</w:t>
      </w:r>
      <w:r>
        <w:rPr>
          <w:rFonts w:ascii="Arial" w:eastAsia="Calibri" w:hAnsi="Arial" w:cs="Arial"/>
          <w:color w:val="000000"/>
          <w:szCs w:val="24"/>
        </w:rPr>
        <w:t xml:space="preserve"> </w:t>
      </w:r>
    </w:p>
    <w:p w14:paraId="384EED2C" w14:textId="5080C238" w:rsidR="00FE611D" w:rsidRPr="00FE611D" w:rsidRDefault="00FE611D" w:rsidP="002A3FBF">
      <w:pPr>
        <w:ind w:firstLine="340"/>
        <w:rPr>
          <w:rFonts w:ascii="Arial" w:eastAsia="Calibri" w:hAnsi="Arial" w:cs="Arial"/>
          <w:color w:val="000000"/>
          <w:szCs w:val="24"/>
        </w:rPr>
      </w:pPr>
      <w:r w:rsidRPr="00FE611D">
        <w:rPr>
          <w:rFonts w:ascii="Arial" w:eastAsia="Calibri" w:hAnsi="Arial" w:cs="Arial"/>
          <w:color w:val="000000"/>
          <w:szCs w:val="24"/>
        </w:rPr>
        <w:t xml:space="preserve">Para acceder de forma segura y precisa a la información requerida </w:t>
      </w:r>
      <w:r>
        <w:rPr>
          <w:rFonts w:ascii="Arial" w:eastAsia="Calibri" w:hAnsi="Arial" w:cs="Arial"/>
          <w:color w:val="000000"/>
          <w:szCs w:val="24"/>
        </w:rPr>
        <w:t>y</w:t>
      </w:r>
      <w:r w:rsidRPr="00FE611D">
        <w:rPr>
          <w:rFonts w:ascii="Arial" w:eastAsia="Calibri" w:hAnsi="Arial" w:cs="Arial"/>
          <w:color w:val="000000"/>
          <w:szCs w:val="24"/>
        </w:rPr>
        <w:t xml:space="preserve"> obtener los datos necesarios se deb</w:t>
      </w:r>
      <w:r>
        <w:rPr>
          <w:rFonts w:ascii="Arial" w:eastAsia="Calibri" w:hAnsi="Arial" w:cs="Arial"/>
          <w:color w:val="000000"/>
          <w:szCs w:val="24"/>
        </w:rPr>
        <w:t>ió</w:t>
      </w:r>
      <w:r w:rsidRPr="00FE611D">
        <w:rPr>
          <w:rFonts w:ascii="Arial" w:eastAsia="Calibri" w:hAnsi="Arial" w:cs="Arial"/>
          <w:color w:val="000000"/>
          <w:szCs w:val="24"/>
        </w:rPr>
        <w:t xml:space="preserve"> realizar una </w:t>
      </w:r>
      <w:r w:rsidR="005F539C">
        <w:rPr>
          <w:rFonts w:ascii="Arial" w:eastAsia="Calibri" w:hAnsi="Arial" w:cs="Arial"/>
          <w:color w:val="000000"/>
          <w:szCs w:val="24"/>
        </w:rPr>
        <w:t>exploración</w:t>
      </w:r>
      <w:r w:rsidRPr="00FE611D">
        <w:rPr>
          <w:rFonts w:ascii="Arial" w:eastAsia="Calibri" w:hAnsi="Arial" w:cs="Arial"/>
          <w:color w:val="000000"/>
          <w:szCs w:val="24"/>
        </w:rPr>
        <w:t xml:space="preserve"> de campo acudiendo al lugar de investigación para </w:t>
      </w:r>
      <w:r>
        <w:rPr>
          <w:rFonts w:ascii="Arial" w:eastAsia="Calibri" w:hAnsi="Arial" w:cs="Arial"/>
          <w:color w:val="000000"/>
          <w:szCs w:val="24"/>
        </w:rPr>
        <w:t>establecer</w:t>
      </w:r>
      <w:r w:rsidRPr="00FE611D">
        <w:rPr>
          <w:rFonts w:ascii="Arial" w:eastAsia="Calibri" w:hAnsi="Arial" w:cs="Arial"/>
          <w:color w:val="000000"/>
          <w:szCs w:val="24"/>
        </w:rPr>
        <w:t xml:space="preserve"> los criterios con los cuales se formular</w:t>
      </w:r>
      <w:r w:rsidR="002979CC">
        <w:rPr>
          <w:rFonts w:ascii="Arial" w:eastAsia="Calibri" w:hAnsi="Arial" w:cs="Arial"/>
          <w:color w:val="000000"/>
          <w:szCs w:val="24"/>
        </w:rPr>
        <w:t>on</w:t>
      </w:r>
      <w:r>
        <w:rPr>
          <w:rFonts w:ascii="Arial" w:eastAsia="Calibri" w:hAnsi="Arial" w:cs="Arial"/>
          <w:color w:val="000000"/>
          <w:szCs w:val="24"/>
        </w:rPr>
        <w:t xml:space="preserve"> </w:t>
      </w:r>
      <w:r w:rsidRPr="00FE611D">
        <w:rPr>
          <w:rFonts w:ascii="Arial" w:eastAsia="Calibri" w:hAnsi="Arial" w:cs="Arial"/>
          <w:color w:val="000000"/>
          <w:szCs w:val="24"/>
        </w:rPr>
        <w:t xml:space="preserve">las preguntas </w:t>
      </w:r>
      <w:r w:rsidR="005F539C">
        <w:rPr>
          <w:rFonts w:ascii="Arial" w:eastAsia="Calibri" w:hAnsi="Arial" w:cs="Arial"/>
          <w:color w:val="000000"/>
          <w:szCs w:val="24"/>
        </w:rPr>
        <w:t xml:space="preserve">con la finalidad de </w:t>
      </w:r>
      <w:r w:rsidRPr="00FE611D">
        <w:rPr>
          <w:rFonts w:ascii="Arial" w:eastAsia="Calibri" w:hAnsi="Arial" w:cs="Arial"/>
          <w:color w:val="000000"/>
          <w:szCs w:val="24"/>
        </w:rPr>
        <w:t>que respondan los habitantes del sector en cuestión.</w:t>
      </w:r>
    </w:p>
    <w:p w14:paraId="3F2E08FA" w14:textId="3C489671" w:rsidR="00FE611D" w:rsidRDefault="00FE611D" w:rsidP="002A3FBF">
      <w:pPr>
        <w:ind w:firstLine="340"/>
        <w:rPr>
          <w:rFonts w:ascii="Arial" w:eastAsia="Calibri" w:hAnsi="Arial" w:cs="Arial"/>
          <w:color w:val="000000"/>
          <w:szCs w:val="24"/>
        </w:rPr>
      </w:pPr>
      <w:r w:rsidRPr="00FE611D">
        <w:rPr>
          <w:rFonts w:ascii="Arial" w:eastAsia="Calibri" w:hAnsi="Arial" w:cs="Arial"/>
          <w:color w:val="000000"/>
          <w:szCs w:val="24"/>
        </w:rPr>
        <w:t xml:space="preserve">También </w:t>
      </w:r>
      <w:r>
        <w:rPr>
          <w:rFonts w:ascii="Arial" w:eastAsia="Calibri" w:hAnsi="Arial" w:cs="Arial"/>
          <w:color w:val="000000"/>
          <w:szCs w:val="24"/>
        </w:rPr>
        <w:t>hizo</w:t>
      </w:r>
      <w:r w:rsidRPr="00FE611D">
        <w:rPr>
          <w:rFonts w:ascii="Arial" w:eastAsia="Calibri" w:hAnsi="Arial" w:cs="Arial"/>
          <w:color w:val="000000"/>
          <w:szCs w:val="24"/>
        </w:rPr>
        <w:t xml:space="preserve"> necesario la visita dirigida a las familias para conocer personalmente la forma de vida y la importancia del agua en sus hogares y los negocio</w:t>
      </w:r>
      <w:r w:rsidR="002979CC">
        <w:rPr>
          <w:rFonts w:ascii="Arial" w:eastAsia="Calibri" w:hAnsi="Arial" w:cs="Arial"/>
          <w:color w:val="000000"/>
          <w:szCs w:val="24"/>
        </w:rPr>
        <w:t>s,</w:t>
      </w:r>
      <w:r w:rsidRPr="00FE611D">
        <w:rPr>
          <w:rFonts w:ascii="Arial" w:eastAsia="Calibri" w:hAnsi="Arial" w:cs="Arial"/>
          <w:color w:val="000000"/>
          <w:szCs w:val="24"/>
        </w:rPr>
        <w:t xml:space="preserve"> para saber con exactitud el papel que juega el líquido vital en la venta de productos y la prestación de servicios.</w:t>
      </w:r>
    </w:p>
    <w:p w14:paraId="10E03CA1" w14:textId="3E06EBF9" w:rsidR="002979CC" w:rsidRDefault="002979CC" w:rsidP="002A3FBF">
      <w:pPr>
        <w:ind w:firstLine="340"/>
        <w:rPr>
          <w:rFonts w:ascii="Arial" w:eastAsia="Calibri" w:hAnsi="Arial" w:cs="Arial"/>
          <w:color w:val="000000"/>
          <w:szCs w:val="24"/>
        </w:rPr>
      </w:pPr>
      <w:r w:rsidRPr="002979CC">
        <w:rPr>
          <w:rFonts w:ascii="Arial" w:eastAsia="Calibri" w:hAnsi="Arial" w:cs="Arial"/>
          <w:color w:val="000000"/>
          <w:szCs w:val="24"/>
        </w:rPr>
        <w:t xml:space="preserve">Para la recolección de la información </w:t>
      </w:r>
      <w:r>
        <w:rPr>
          <w:rFonts w:ascii="Arial" w:eastAsia="Calibri" w:hAnsi="Arial" w:cs="Arial"/>
          <w:color w:val="000000"/>
          <w:szCs w:val="24"/>
        </w:rPr>
        <w:t xml:space="preserve">fue necesario visitar a las 32 familias y aplicarles el </w:t>
      </w:r>
      <w:r w:rsidRPr="002979CC">
        <w:rPr>
          <w:rFonts w:ascii="Arial" w:eastAsia="Calibri" w:hAnsi="Arial" w:cs="Arial"/>
          <w:color w:val="000000"/>
          <w:szCs w:val="24"/>
        </w:rPr>
        <w:t xml:space="preserve">cuestionario en el cual los habitantes </w:t>
      </w:r>
      <w:r>
        <w:rPr>
          <w:rFonts w:ascii="Arial" w:eastAsia="Calibri" w:hAnsi="Arial" w:cs="Arial"/>
          <w:color w:val="000000"/>
          <w:szCs w:val="24"/>
        </w:rPr>
        <w:t>pudieron</w:t>
      </w:r>
      <w:r w:rsidRPr="002979CC">
        <w:rPr>
          <w:rFonts w:ascii="Arial" w:eastAsia="Calibri" w:hAnsi="Arial" w:cs="Arial"/>
          <w:color w:val="000000"/>
          <w:szCs w:val="24"/>
        </w:rPr>
        <w:t xml:space="preserve"> encontrar preguntas</w:t>
      </w:r>
      <w:r w:rsidR="00031CFF">
        <w:rPr>
          <w:rFonts w:ascii="Arial" w:eastAsia="Calibri" w:hAnsi="Arial" w:cs="Arial"/>
          <w:color w:val="000000"/>
          <w:szCs w:val="24"/>
        </w:rPr>
        <w:t xml:space="preserve"> con varias </w:t>
      </w:r>
      <w:r w:rsidRPr="002979CC">
        <w:rPr>
          <w:rFonts w:ascii="Arial" w:eastAsia="Calibri" w:hAnsi="Arial" w:cs="Arial"/>
          <w:color w:val="000000"/>
          <w:szCs w:val="24"/>
        </w:rPr>
        <w:t xml:space="preserve">opciones de las cuales según su criterio </w:t>
      </w:r>
      <w:r w:rsidR="00031CFF">
        <w:rPr>
          <w:rFonts w:ascii="Arial" w:eastAsia="Calibri" w:hAnsi="Arial" w:cs="Arial"/>
          <w:color w:val="000000"/>
          <w:szCs w:val="24"/>
        </w:rPr>
        <w:t>escogieron la que más se acerque a</w:t>
      </w:r>
      <w:r w:rsidRPr="002979CC">
        <w:rPr>
          <w:rFonts w:ascii="Arial" w:eastAsia="Calibri" w:hAnsi="Arial" w:cs="Arial"/>
          <w:color w:val="000000"/>
          <w:szCs w:val="24"/>
        </w:rPr>
        <w:t xml:space="preserve"> su realidad social. Por otro lado, para el procesamiento de los datos se realizar</w:t>
      </w:r>
      <w:r>
        <w:rPr>
          <w:rFonts w:ascii="Arial" w:eastAsia="Calibri" w:hAnsi="Arial" w:cs="Arial"/>
          <w:color w:val="000000"/>
          <w:szCs w:val="24"/>
        </w:rPr>
        <w:t>o</w:t>
      </w:r>
      <w:r w:rsidRPr="002979CC">
        <w:rPr>
          <w:rFonts w:ascii="Arial" w:eastAsia="Calibri" w:hAnsi="Arial" w:cs="Arial"/>
          <w:color w:val="000000"/>
          <w:szCs w:val="24"/>
        </w:rPr>
        <w:t>n cálculos matemáticos que permit</w:t>
      </w:r>
      <w:r>
        <w:rPr>
          <w:rFonts w:ascii="Arial" w:eastAsia="Calibri" w:hAnsi="Arial" w:cs="Arial"/>
          <w:color w:val="000000"/>
          <w:szCs w:val="24"/>
        </w:rPr>
        <w:t>iero</w:t>
      </w:r>
      <w:r w:rsidRPr="002979CC">
        <w:rPr>
          <w:rFonts w:ascii="Arial" w:eastAsia="Calibri" w:hAnsi="Arial" w:cs="Arial"/>
          <w:color w:val="000000"/>
          <w:szCs w:val="24"/>
        </w:rPr>
        <w:t xml:space="preserve">n conocer los resultados de la huella hídrica y la importancia económica que tiene el agua en el </w:t>
      </w:r>
      <w:r w:rsidR="00B37B1B">
        <w:rPr>
          <w:rFonts w:ascii="Arial" w:eastAsia="Calibri" w:hAnsi="Arial" w:cs="Arial"/>
          <w:color w:val="000000"/>
          <w:szCs w:val="24"/>
        </w:rPr>
        <w:t>lugar</w:t>
      </w:r>
      <w:r w:rsidRPr="002979CC">
        <w:rPr>
          <w:rFonts w:ascii="Arial" w:eastAsia="Calibri" w:hAnsi="Arial" w:cs="Arial"/>
          <w:color w:val="000000"/>
          <w:szCs w:val="24"/>
        </w:rPr>
        <w:t xml:space="preserve"> estudiado</w:t>
      </w:r>
      <w:r w:rsidR="00031CFF">
        <w:rPr>
          <w:rFonts w:ascii="Arial" w:eastAsia="Calibri" w:hAnsi="Arial" w:cs="Arial"/>
          <w:color w:val="000000"/>
          <w:szCs w:val="24"/>
        </w:rPr>
        <w:t>, tanto en las actividades del hogar como en los negocios que existen en el sector.</w:t>
      </w:r>
    </w:p>
    <w:p w14:paraId="40A74523" w14:textId="22030C7E" w:rsidR="00B72528" w:rsidRDefault="007B62C5" w:rsidP="002A3FBF">
      <w:pPr>
        <w:ind w:firstLine="340"/>
        <w:rPr>
          <w:rFonts w:ascii="Arial" w:eastAsia="Calibri" w:hAnsi="Arial" w:cs="Arial"/>
          <w:color w:val="000000"/>
          <w:szCs w:val="24"/>
        </w:rPr>
      </w:pPr>
      <w:r>
        <w:rPr>
          <w:rFonts w:ascii="Arial" w:eastAsia="Calibri" w:hAnsi="Arial" w:cs="Arial"/>
          <w:color w:val="000000"/>
          <w:szCs w:val="24"/>
        </w:rPr>
        <w:t xml:space="preserve">El presente estudio consideró </w:t>
      </w:r>
      <w:r w:rsidR="00B72528" w:rsidRPr="00B72528">
        <w:rPr>
          <w:rFonts w:ascii="Arial" w:eastAsia="Calibri" w:hAnsi="Arial" w:cs="Arial"/>
          <w:color w:val="000000"/>
          <w:szCs w:val="24"/>
        </w:rPr>
        <w:t>la realidad del acceso a</w:t>
      </w:r>
      <w:r>
        <w:rPr>
          <w:rFonts w:ascii="Arial" w:eastAsia="Calibri" w:hAnsi="Arial" w:cs="Arial"/>
          <w:color w:val="000000"/>
          <w:szCs w:val="24"/>
        </w:rPr>
        <w:t>l agua de los habitantes de la Ciudad P</w:t>
      </w:r>
      <w:r w:rsidR="00B72528" w:rsidRPr="00B72528">
        <w:rPr>
          <w:rFonts w:ascii="Arial" w:eastAsia="Calibri" w:hAnsi="Arial" w:cs="Arial"/>
          <w:color w:val="000000"/>
          <w:szCs w:val="24"/>
        </w:rPr>
        <w:t>erdida en la ciudad de Guayaquil y como el agua interviene en el desarrollo económico de los pequeños negocios del sector y la importancia que tiene para las personas del sector para generar ingresos y mantener sus negocios en marcha.</w:t>
      </w:r>
    </w:p>
    <w:p w14:paraId="1DCDFC29" w14:textId="0F917450" w:rsidR="00031CFF" w:rsidRDefault="00031CFF" w:rsidP="002A3FBF">
      <w:pPr>
        <w:ind w:firstLine="340"/>
        <w:rPr>
          <w:rFonts w:ascii="Arial" w:eastAsia="Calibri" w:hAnsi="Arial" w:cs="Arial"/>
          <w:color w:val="000000"/>
          <w:szCs w:val="24"/>
        </w:rPr>
      </w:pPr>
      <w:r>
        <w:rPr>
          <w:rFonts w:ascii="Arial" w:eastAsia="Calibri" w:hAnsi="Arial" w:cs="Arial"/>
          <w:color w:val="000000"/>
          <w:szCs w:val="24"/>
        </w:rPr>
        <w:t xml:space="preserve">Mediante tablas estadísticas se pudo establecer la diferencia que existe entre la huella hídrica azul y gris para los hogares y los negocios del sector, esto se identifica especialmente en que las actividades del hogar y las actividades cotidianas de los </w:t>
      </w:r>
      <w:r>
        <w:rPr>
          <w:rFonts w:ascii="Arial" w:eastAsia="Calibri" w:hAnsi="Arial" w:cs="Arial"/>
          <w:color w:val="000000"/>
          <w:szCs w:val="24"/>
        </w:rPr>
        <w:lastRenderedPageBreak/>
        <w:t>negocios, dicha diferencia se da a raíz de que muchos negocios requieren en mayor cantidad del agua para sus actividades económicas.</w:t>
      </w:r>
    </w:p>
    <w:p w14:paraId="243BDDBB" w14:textId="74E9DF2C" w:rsidR="00DF772C" w:rsidRPr="00750D53" w:rsidRDefault="00DF772C" w:rsidP="003F7F59">
      <w:pPr>
        <w:ind w:firstLine="340"/>
        <w:rPr>
          <w:rFonts w:ascii="Arial" w:eastAsia="Calibri" w:hAnsi="Arial" w:cs="Arial"/>
          <w:color w:val="000000"/>
          <w:szCs w:val="24"/>
        </w:rPr>
      </w:pPr>
      <w:r w:rsidRPr="00DF772C">
        <w:rPr>
          <w:rFonts w:ascii="Arial" w:eastAsia="Calibri" w:hAnsi="Arial" w:cs="Arial"/>
          <w:color w:val="000000"/>
          <w:szCs w:val="24"/>
        </w:rPr>
        <w:t>El proceso investigativo se realizó de forma cualitativa y cuantitativa puesto que se tuvo que detallar los resultados obtenidos de una encuesta dirigida a los habitantes del sector en estudio, el cálculo se llevó a cabo luego de la aplicación de la encuesta al número de familias que se estableció como muestra, las que expresaron su situación social y la disponibilidad de agua que mantienen, entre las familias también se encontraron negocios como tiendas, bazares y comedores.</w:t>
      </w:r>
      <w:sdt>
        <w:sdtPr>
          <w:rPr>
            <w:rFonts w:ascii="Arial" w:hAnsi="Arial" w:cs="Arial"/>
          </w:rPr>
          <w:id w:val="534086906"/>
          <w:citation/>
        </w:sdtPr>
        <w:sdtEndPr/>
        <w:sdtContent>
          <w:r w:rsidR="00750D53" w:rsidRPr="00750D53">
            <w:rPr>
              <w:rFonts w:ascii="Arial" w:hAnsi="Arial" w:cs="Arial"/>
            </w:rPr>
            <w:fldChar w:fldCharType="begin"/>
          </w:r>
          <w:r w:rsidR="00750D53" w:rsidRPr="00750D53">
            <w:rPr>
              <w:rFonts w:ascii="Arial" w:hAnsi="Arial" w:cs="Arial"/>
            </w:rPr>
            <w:instrText xml:space="preserve">CITATION Her14 \l 12298 </w:instrText>
          </w:r>
          <w:r w:rsidR="00750D53" w:rsidRPr="00750D53">
            <w:rPr>
              <w:rFonts w:ascii="Arial" w:hAnsi="Arial" w:cs="Arial"/>
            </w:rPr>
            <w:fldChar w:fldCharType="separate"/>
          </w:r>
          <w:r w:rsidR="007F4323" w:rsidRPr="007F4323">
            <w:rPr>
              <w:rFonts w:ascii="Arial" w:hAnsi="Arial" w:cs="Arial"/>
              <w:noProof/>
            </w:rPr>
            <w:t>(Hernandez, Fernandez, &amp; Baptista, 2014)</w:t>
          </w:r>
          <w:r w:rsidR="00750D53" w:rsidRPr="00750D53">
            <w:rPr>
              <w:rFonts w:ascii="Arial" w:hAnsi="Arial" w:cs="Arial"/>
            </w:rPr>
            <w:fldChar w:fldCharType="end"/>
          </w:r>
        </w:sdtContent>
      </w:sdt>
    </w:p>
    <w:p w14:paraId="1730F6C5" w14:textId="3AD76927" w:rsidR="00750D53" w:rsidRDefault="00190ECF" w:rsidP="00750D53">
      <w:r w:rsidRPr="00DF772C">
        <w:rPr>
          <w:rFonts w:ascii="Arial" w:eastAsia="Calibri" w:hAnsi="Arial" w:cs="Arial"/>
          <w:color w:val="000000"/>
          <w:szCs w:val="24"/>
        </w:rPr>
        <w:t xml:space="preserve">Para el cálculo de este indicador se necesitó saber la cantidad en metros cúbicos que normalmente consumen los hogares y los negocios del lugar, para en </w:t>
      </w:r>
      <w:r w:rsidR="00DF772C">
        <w:rPr>
          <w:rFonts w:ascii="Arial" w:eastAsia="Calibri" w:hAnsi="Arial" w:cs="Arial"/>
          <w:color w:val="000000"/>
          <w:szCs w:val="24"/>
        </w:rPr>
        <w:t>función</w:t>
      </w:r>
      <w:r w:rsidRPr="00DF772C">
        <w:rPr>
          <w:rFonts w:ascii="Arial" w:eastAsia="Calibri" w:hAnsi="Arial" w:cs="Arial"/>
          <w:color w:val="000000"/>
          <w:szCs w:val="24"/>
        </w:rPr>
        <w:t xml:space="preserve"> a ello establecer un valor promedio de metros cúbicos para realizar posteriormente el cálculo con los valores establecidos en las tablas de valores de la empresa proveedora del agua potable que controla el consumo de agua y el valor proporcional al consumo mensual para generar las planillas de consumo y valores a pagar por los usuarios.</w:t>
      </w:r>
      <w:sdt>
        <w:sdtPr>
          <w:rPr>
            <w:rFonts w:ascii="Arial" w:hAnsi="Arial" w:cs="Arial"/>
          </w:rPr>
          <w:id w:val="14348752"/>
          <w:citation/>
        </w:sdtPr>
        <w:sdtEndPr/>
        <w:sdtContent>
          <w:r w:rsidR="00750D53" w:rsidRPr="00750D53">
            <w:rPr>
              <w:rFonts w:ascii="Arial" w:hAnsi="Arial" w:cs="Arial"/>
            </w:rPr>
            <w:fldChar w:fldCharType="begin"/>
          </w:r>
          <w:r w:rsidR="00750D53" w:rsidRPr="00750D53">
            <w:rPr>
              <w:rFonts w:ascii="Arial" w:hAnsi="Arial" w:cs="Arial"/>
              <w:lang w:val="es-ES"/>
            </w:rPr>
            <w:instrText xml:space="preserve">CITATION Aya20 \l 3082 </w:instrText>
          </w:r>
          <w:r w:rsidR="00750D53" w:rsidRPr="00750D53">
            <w:rPr>
              <w:rFonts w:ascii="Arial" w:hAnsi="Arial" w:cs="Arial"/>
            </w:rPr>
            <w:fldChar w:fldCharType="separate"/>
          </w:r>
          <w:r w:rsidR="007F4323" w:rsidRPr="007F4323">
            <w:rPr>
              <w:rFonts w:ascii="Arial" w:hAnsi="Arial" w:cs="Arial"/>
              <w:noProof/>
              <w:lang w:val="es-ES"/>
            </w:rPr>
            <w:t>(Ayala, 2020)</w:t>
          </w:r>
          <w:r w:rsidR="00750D53" w:rsidRPr="00750D53">
            <w:rPr>
              <w:rFonts w:ascii="Arial" w:hAnsi="Arial" w:cs="Arial"/>
            </w:rPr>
            <w:fldChar w:fldCharType="end"/>
          </w:r>
        </w:sdtContent>
      </w:sdt>
    </w:p>
    <w:p w14:paraId="130D0C11" w14:textId="75E25AAD" w:rsidR="002A3FBF" w:rsidRDefault="002A3FBF" w:rsidP="002A3FBF">
      <w:pPr>
        <w:ind w:firstLine="340"/>
        <w:rPr>
          <w:rFonts w:ascii="Arial" w:eastAsia="Calibri" w:hAnsi="Arial" w:cs="Arial"/>
          <w:b/>
          <w:bCs/>
          <w:color w:val="000000"/>
          <w:szCs w:val="24"/>
        </w:rPr>
      </w:pPr>
      <w:r w:rsidRPr="002A3FBF">
        <w:rPr>
          <w:rFonts w:ascii="Arial" w:eastAsia="Calibri" w:hAnsi="Arial" w:cs="Arial"/>
          <w:b/>
          <w:bCs/>
          <w:color w:val="000000"/>
          <w:szCs w:val="24"/>
        </w:rPr>
        <w:t>Resultados y Discusión</w:t>
      </w:r>
    </w:p>
    <w:p w14:paraId="775E68C6" w14:textId="1D9A4F09" w:rsidR="007E2655" w:rsidRPr="007E2655" w:rsidRDefault="007E2655" w:rsidP="007E2655">
      <w:pPr>
        <w:ind w:firstLine="340"/>
        <w:rPr>
          <w:rFonts w:ascii="Arial" w:eastAsia="Calibri" w:hAnsi="Arial" w:cs="Arial"/>
          <w:color w:val="000000"/>
          <w:szCs w:val="24"/>
        </w:rPr>
      </w:pPr>
      <w:r w:rsidRPr="007E2655">
        <w:rPr>
          <w:rFonts w:ascii="Arial" w:eastAsia="Calibri" w:hAnsi="Arial" w:cs="Arial"/>
          <w:color w:val="000000"/>
          <w:szCs w:val="24"/>
        </w:rPr>
        <w:t xml:space="preserve">El resultante de la fórmula para conocer el valor económico de la huella hídrica anual total en los hogares </w:t>
      </w:r>
      <w:r>
        <w:rPr>
          <w:rFonts w:ascii="Arial" w:eastAsia="Calibri" w:hAnsi="Arial" w:cs="Arial"/>
          <w:color w:val="000000"/>
          <w:szCs w:val="24"/>
        </w:rPr>
        <w:t>fue</w:t>
      </w:r>
      <w:r w:rsidR="00573BB9">
        <w:rPr>
          <w:rFonts w:ascii="Arial" w:eastAsia="Calibri" w:hAnsi="Arial" w:cs="Arial"/>
          <w:color w:val="000000"/>
          <w:szCs w:val="24"/>
        </w:rPr>
        <w:t xml:space="preserve"> de 9.328,</w:t>
      </w:r>
      <w:r w:rsidRPr="007E2655">
        <w:rPr>
          <w:rFonts w:ascii="Arial" w:eastAsia="Calibri" w:hAnsi="Arial" w:cs="Arial"/>
          <w:color w:val="000000"/>
          <w:szCs w:val="24"/>
        </w:rPr>
        <w:t>17</w:t>
      </w:r>
      <w:r w:rsidR="006E0B92">
        <w:rPr>
          <w:rFonts w:ascii="Arial" w:eastAsia="Calibri" w:hAnsi="Arial" w:cs="Arial"/>
          <w:color w:val="000000"/>
          <w:szCs w:val="24"/>
        </w:rPr>
        <w:t xml:space="preserve"> </w:t>
      </w:r>
      <w:r w:rsidR="007B62C5">
        <w:rPr>
          <w:rFonts w:ascii="Arial" w:eastAsia="Calibri" w:hAnsi="Arial" w:cs="Arial"/>
          <w:color w:val="000000"/>
          <w:szCs w:val="24"/>
        </w:rPr>
        <w:t>USD/</w:t>
      </w:r>
      <w:r w:rsidR="006E0B92" w:rsidRPr="006E0B92">
        <w:rPr>
          <w:rFonts w:ascii="Arial" w:eastAsia="Calibri" w:hAnsi="Arial" w:cs="Arial"/>
          <w:color w:val="000000"/>
          <w:szCs w:val="24"/>
        </w:rPr>
        <w:t>mᵌ</w:t>
      </w:r>
      <w:r w:rsidRPr="007E2655">
        <w:rPr>
          <w:rFonts w:ascii="Arial" w:eastAsia="Calibri" w:hAnsi="Arial" w:cs="Arial"/>
          <w:color w:val="000000"/>
          <w:szCs w:val="24"/>
        </w:rPr>
        <w:t xml:space="preserve"> </w:t>
      </w:r>
      <w:r w:rsidR="006E0B92">
        <w:rPr>
          <w:rFonts w:ascii="Arial" w:eastAsia="Calibri" w:hAnsi="Arial" w:cs="Arial"/>
          <w:color w:val="000000"/>
          <w:szCs w:val="24"/>
        </w:rPr>
        <w:t xml:space="preserve">anuales, </w:t>
      </w:r>
      <w:r w:rsidRPr="007E2655">
        <w:rPr>
          <w:rFonts w:ascii="Arial" w:eastAsia="Calibri" w:hAnsi="Arial" w:cs="Arial"/>
          <w:color w:val="000000"/>
          <w:szCs w:val="24"/>
        </w:rPr>
        <w:t>lo que representa que anualmente la utilización del agua en los hogares representa el valor que la empresa proveedora del agua factura mensualmente ya que el agua utilizada en las diferentes actividades del hogar independientemente de las medidas de ahorro que se aplique en el hogar.</w:t>
      </w:r>
    </w:p>
    <w:p w14:paraId="417DA7C6" w14:textId="3A4245CB" w:rsidR="002979CC" w:rsidRDefault="007E2655" w:rsidP="007E2655">
      <w:pPr>
        <w:ind w:firstLine="340"/>
        <w:rPr>
          <w:rFonts w:ascii="Arial" w:eastAsia="Calibri" w:hAnsi="Arial" w:cs="Arial"/>
          <w:color w:val="000000"/>
          <w:szCs w:val="24"/>
        </w:rPr>
      </w:pPr>
      <w:r w:rsidRPr="007E2655">
        <w:rPr>
          <w:rFonts w:ascii="Arial" w:eastAsia="Calibri" w:hAnsi="Arial" w:cs="Arial"/>
          <w:color w:val="000000"/>
          <w:szCs w:val="24"/>
        </w:rPr>
        <w:t xml:space="preserve">El valor de la huella hídrica representa el valor que tiene el agua que se utiliza para poder realizar las actividades del hogar, por lo que significa que dicho valor les cuesta a las familias </w:t>
      </w:r>
      <w:r w:rsidR="006E0B92">
        <w:rPr>
          <w:rFonts w:ascii="Arial" w:eastAsia="Calibri" w:hAnsi="Arial" w:cs="Arial"/>
          <w:color w:val="000000"/>
          <w:szCs w:val="24"/>
        </w:rPr>
        <w:t xml:space="preserve">en agua limpia </w:t>
      </w:r>
      <w:r w:rsidRPr="007E2655">
        <w:rPr>
          <w:rFonts w:ascii="Arial" w:eastAsia="Calibri" w:hAnsi="Arial" w:cs="Arial"/>
          <w:color w:val="000000"/>
          <w:szCs w:val="24"/>
        </w:rPr>
        <w:t>el poder llevar a cabo las actividades cotidianas y satisfacer las necesidades biológicas como es la hidratación diaria como necesidad indispensable para la vida.</w:t>
      </w:r>
    </w:p>
    <w:p w14:paraId="001B4BC3" w14:textId="45AEFE92" w:rsidR="006E0B92" w:rsidRDefault="006E0B92" w:rsidP="006E0B92">
      <w:pPr>
        <w:ind w:firstLine="340"/>
        <w:rPr>
          <w:rFonts w:ascii="Arial" w:eastAsia="Calibri" w:hAnsi="Arial" w:cs="Arial"/>
          <w:color w:val="000000"/>
          <w:szCs w:val="24"/>
        </w:rPr>
      </w:pPr>
      <w:r w:rsidRPr="006E0B92">
        <w:rPr>
          <w:rFonts w:ascii="Arial" w:eastAsia="Calibri" w:hAnsi="Arial" w:cs="Arial"/>
          <w:color w:val="000000"/>
          <w:szCs w:val="24"/>
        </w:rPr>
        <w:t>Mediante el cálculo del valor económico se identifica que en los negocios el valor económico de la huella hídrica juega un papel importante ya que la mayoría de los negocios el agua es un factor indispensable para las actividades económicas y para producir los bienes y servicios necesarios para satisfacer las necesidades de los u</w:t>
      </w:r>
      <w:r w:rsidR="007B62C5">
        <w:rPr>
          <w:rFonts w:ascii="Arial" w:eastAsia="Calibri" w:hAnsi="Arial" w:cs="Arial"/>
          <w:color w:val="000000"/>
          <w:szCs w:val="24"/>
        </w:rPr>
        <w:t xml:space="preserve">suarios resultando un total de </w:t>
      </w:r>
      <w:r w:rsidRPr="006E0B92">
        <w:rPr>
          <w:rFonts w:ascii="Arial" w:eastAsia="Calibri" w:hAnsi="Arial" w:cs="Arial"/>
          <w:color w:val="000000"/>
          <w:szCs w:val="24"/>
        </w:rPr>
        <w:t>18</w:t>
      </w:r>
      <w:r w:rsidR="00573BB9">
        <w:rPr>
          <w:rFonts w:ascii="Arial" w:eastAsia="Calibri" w:hAnsi="Arial" w:cs="Arial"/>
          <w:color w:val="000000"/>
          <w:szCs w:val="24"/>
        </w:rPr>
        <w:t>.</w:t>
      </w:r>
      <w:r w:rsidRPr="006E0B92">
        <w:rPr>
          <w:rFonts w:ascii="Arial" w:eastAsia="Calibri" w:hAnsi="Arial" w:cs="Arial"/>
          <w:color w:val="000000"/>
          <w:szCs w:val="24"/>
        </w:rPr>
        <w:t>604</w:t>
      </w:r>
      <w:r w:rsidR="00573BB9">
        <w:rPr>
          <w:rFonts w:ascii="Arial" w:eastAsia="Calibri" w:hAnsi="Arial" w:cs="Arial"/>
          <w:color w:val="000000"/>
          <w:szCs w:val="24"/>
        </w:rPr>
        <w:t>,</w:t>
      </w:r>
      <w:r w:rsidR="007B62C5">
        <w:rPr>
          <w:rFonts w:ascii="Arial" w:eastAsia="Calibri" w:hAnsi="Arial" w:cs="Arial"/>
          <w:color w:val="000000"/>
          <w:szCs w:val="24"/>
        </w:rPr>
        <w:t>80 USD</w:t>
      </w:r>
      <w:r w:rsidRPr="006E0B92">
        <w:rPr>
          <w:rFonts w:ascii="Arial" w:eastAsia="Calibri" w:hAnsi="Arial" w:cs="Arial"/>
          <w:color w:val="000000"/>
          <w:szCs w:val="24"/>
        </w:rPr>
        <w:t xml:space="preserve">/ mᵌ anuales. </w:t>
      </w:r>
    </w:p>
    <w:p w14:paraId="2DA3ED9A" w14:textId="77777777" w:rsidR="004F739A" w:rsidRPr="006E0B92" w:rsidRDefault="004F739A" w:rsidP="006E0B92">
      <w:pPr>
        <w:ind w:firstLine="340"/>
        <w:rPr>
          <w:rFonts w:ascii="Arial" w:eastAsia="Calibri" w:hAnsi="Arial" w:cs="Arial"/>
          <w:color w:val="000000"/>
          <w:szCs w:val="24"/>
        </w:rPr>
      </w:pPr>
    </w:p>
    <w:p w14:paraId="1B7C5C22" w14:textId="1DDB84E6" w:rsidR="006E0B92" w:rsidRDefault="006E0B92" w:rsidP="006E0B92">
      <w:pPr>
        <w:ind w:firstLine="340"/>
        <w:rPr>
          <w:rFonts w:ascii="Arial" w:eastAsia="Calibri" w:hAnsi="Arial" w:cs="Arial"/>
          <w:color w:val="000000"/>
          <w:szCs w:val="24"/>
        </w:rPr>
      </w:pPr>
      <w:r w:rsidRPr="006E0B92">
        <w:rPr>
          <w:rFonts w:ascii="Arial" w:eastAsia="Calibri" w:hAnsi="Arial" w:cs="Arial"/>
          <w:color w:val="000000"/>
          <w:szCs w:val="24"/>
        </w:rPr>
        <w:lastRenderedPageBreak/>
        <w:t>En el ámbito comercial el agua tiende a ser un recurso básico para la limpieza del local comercial y de los productos que ofertan los negocios y el aseo personal de quienes atienden los locales para brindar una buena presencia y productos libres de contaminantes o sustancias que afecten la salud de los consumidores.</w:t>
      </w:r>
    </w:p>
    <w:p w14:paraId="0986409A" w14:textId="090001A7" w:rsidR="006E0B92" w:rsidRDefault="006E0B92" w:rsidP="006E0B92">
      <w:pPr>
        <w:ind w:firstLine="340"/>
        <w:rPr>
          <w:rFonts w:ascii="Arial" w:eastAsia="Calibri" w:hAnsi="Arial" w:cs="Arial"/>
          <w:color w:val="000000"/>
          <w:szCs w:val="24"/>
        </w:rPr>
      </w:pPr>
      <w:r w:rsidRPr="006E0B92">
        <w:rPr>
          <w:rFonts w:ascii="Arial" w:eastAsia="Calibri" w:hAnsi="Arial" w:cs="Arial"/>
          <w:color w:val="000000"/>
          <w:szCs w:val="24"/>
        </w:rPr>
        <w:t xml:space="preserve">Para el cálculo de este indicador se </w:t>
      </w:r>
      <w:r>
        <w:rPr>
          <w:rFonts w:ascii="Arial" w:eastAsia="Calibri" w:hAnsi="Arial" w:cs="Arial"/>
          <w:color w:val="000000"/>
          <w:szCs w:val="24"/>
        </w:rPr>
        <w:t>t</w:t>
      </w:r>
      <w:r w:rsidRPr="006E0B92">
        <w:rPr>
          <w:rFonts w:ascii="Arial" w:eastAsia="Calibri" w:hAnsi="Arial" w:cs="Arial"/>
          <w:color w:val="000000"/>
          <w:szCs w:val="24"/>
        </w:rPr>
        <w:t>om</w:t>
      </w:r>
      <w:r>
        <w:rPr>
          <w:rFonts w:ascii="Arial" w:eastAsia="Calibri" w:hAnsi="Arial" w:cs="Arial"/>
          <w:color w:val="000000"/>
          <w:szCs w:val="24"/>
        </w:rPr>
        <w:t>ó</w:t>
      </w:r>
      <w:r w:rsidRPr="006E0B92">
        <w:rPr>
          <w:rFonts w:ascii="Arial" w:eastAsia="Calibri" w:hAnsi="Arial" w:cs="Arial"/>
          <w:color w:val="000000"/>
          <w:szCs w:val="24"/>
        </w:rPr>
        <w:t xml:space="preserve"> como referencia el resultado arrojado como la totalidad de la huella hídrica azul que corresponde a 6</w:t>
      </w:r>
      <w:r w:rsidR="00573BB9">
        <w:rPr>
          <w:rFonts w:ascii="Arial" w:eastAsia="Calibri" w:hAnsi="Arial" w:cs="Arial"/>
          <w:color w:val="000000"/>
          <w:szCs w:val="24"/>
        </w:rPr>
        <w:t>.</w:t>
      </w:r>
      <w:r w:rsidRPr="006E0B92">
        <w:rPr>
          <w:rFonts w:ascii="Arial" w:eastAsia="Calibri" w:hAnsi="Arial" w:cs="Arial"/>
          <w:color w:val="000000"/>
          <w:szCs w:val="24"/>
        </w:rPr>
        <w:t>912 mᵌ para los hogares, mientras que el cos</w:t>
      </w:r>
      <w:r w:rsidR="007B62C5">
        <w:rPr>
          <w:rFonts w:ascii="Arial" w:eastAsia="Calibri" w:hAnsi="Arial" w:cs="Arial"/>
          <w:color w:val="000000"/>
          <w:szCs w:val="24"/>
        </w:rPr>
        <w:t xml:space="preserve">to del producto corresponde a USD </w:t>
      </w:r>
      <w:r w:rsidRPr="006E0B92">
        <w:rPr>
          <w:rFonts w:ascii="Arial" w:eastAsia="Calibri" w:hAnsi="Arial" w:cs="Arial"/>
          <w:color w:val="000000"/>
          <w:szCs w:val="24"/>
        </w:rPr>
        <w:t>803,52</w:t>
      </w:r>
      <w:r w:rsidR="007B62C5">
        <w:rPr>
          <w:rFonts w:ascii="Arial" w:eastAsia="Calibri" w:hAnsi="Arial" w:cs="Arial"/>
          <w:color w:val="000000"/>
          <w:szCs w:val="24"/>
        </w:rPr>
        <w:t xml:space="preserve"> dando como resultado un 0,12 USD</w:t>
      </w:r>
      <w:r w:rsidRPr="006E0B92">
        <w:rPr>
          <w:rFonts w:ascii="Arial" w:eastAsia="Calibri" w:hAnsi="Arial" w:cs="Arial"/>
          <w:color w:val="000000"/>
          <w:szCs w:val="24"/>
        </w:rPr>
        <w:t>/mᵌ, por lo que se puede decir que el nivel de satisfacción calculando como beneficio económico un total de 0,12</w:t>
      </w:r>
      <w:r>
        <w:rPr>
          <w:rFonts w:ascii="Arial" w:eastAsia="Calibri" w:hAnsi="Arial" w:cs="Arial"/>
          <w:color w:val="000000"/>
          <w:szCs w:val="24"/>
        </w:rPr>
        <w:t xml:space="preserve"> </w:t>
      </w:r>
      <w:r w:rsidR="007B62C5">
        <w:rPr>
          <w:rFonts w:ascii="Arial" w:eastAsia="Calibri" w:hAnsi="Arial" w:cs="Arial"/>
          <w:color w:val="000000"/>
          <w:szCs w:val="24"/>
        </w:rPr>
        <w:t>USD</w:t>
      </w:r>
      <w:r w:rsidRPr="006E0B92">
        <w:rPr>
          <w:rFonts w:ascii="Arial" w:eastAsia="Calibri" w:hAnsi="Arial" w:cs="Arial"/>
          <w:color w:val="000000"/>
          <w:szCs w:val="24"/>
        </w:rPr>
        <w:t>/mᵌ anuales que corresponden al costo monetario por cada metro cubico de agua utilizado para satisfacer las necesidades del hogar, ya sean personales o familiares, indistintamente del tiempo requerido para realizar las actividades domésticas estudiadas.</w:t>
      </w:r>
    </w:p>
    <w:p w14:paraId="3ECFBD8D" w14:textId="653FD429" w:rsidR="006E0B92" w:rsidRDefault="006E0B92" w:rsidP="006E0B92">
      <w:pPr>
        <w:ind w:firstLine="340"/>
        <w:rPr>
          <w:rFonts w:ascii="Arial" w:eastAsia="Calibri" w:hAnsi="Arial" w:cs="Arial"/>
          <w:color w:val="000000"/>
          <w:szCs w:val="24"/>
        </w:rPr>
      </w:pPr>
      <w:r w:rsidRPr="006E0B92">
        <w:rPr>
          <w:rFonts w:ascii="Arial" w:eastAsia="Calibri" w:hAnsi="Arial" w:cs="Arial"/>
          <w:color w:val="000000"/>
          <w:szCs w:val="24"/>
        </w:rPr>
        <w:t xml:space="preserve">Mediante el cálculo de la productividad orientada a los negocios y pequeños emprendimientos que existen en el sector, se </w:t>
      </w:r>
      <w:r>
        <w:rPr>
          <w:rFonts w:ascii="Arial" w:eastAsia="Calibri" w:hAnsi="Arial" w:cs="Arial"/>
          <w:color w:val="000000"/>
          <w:szCs w:val="24"/>
        </w:rPr>
        <w:t>tomó</w:t>
      </w:r>
      <w:r w:rsidRPr="006E0B92">
        <w:rPr>
          <w:rFonts w:ascii="Arial" w:eastAsia="Calibri" w:hAnsi="Arial" w:cs="Arial"/>
          <w:color w:val="000000"/>
          <w:szCs w:val="24"/>
        </w:rPr>
        <w:t xml:space="preserve"> en cuenta la huella azul de los negocios y a su vez el valor económico estimado para conocer cuál es el beneficio de usar el servicio del agua en las actividades de los negocios y el ingreso que representa el agua dentro del giro económico de los negocios y emprendimientos del lugar, obteniendo como resultado que </w:t>
      </w:r>
      <w:r w:rsidR="007B62C5">
        <w:rPr>
          <w:rFonts w:ascii="Arial" w:eastAsia="Calibri" w:hAnsi="Arial" w:cs="Arial"/>
          <w:color w:val="000000"/>
          <w:szCs w:val="24"/>
        </w:rPr>
        <w:t>se e</w:t>
      </w:r>
      <w:r w:rsidR="00573BB9">
        <w:rPr>
          <w:rFonts w:ascii="Arial" w:eastAsia="Calibri" w:hAnsi="Arial" w:cs="Arial"/>
          <w:color w:val="000000"/>
          <w:szCs w:val="24"/>
        </w:rPr>
        <w:t>stima aproximadamente 0,</w:t>
      </w:r>
      <w:r w:rsidR="007B62C5">
        <w:rPr>
          <w:rFonts w:ascii="Arial" w:eastAsia="Calibri" w:hAnsi="Arial" w:cs="Arial"/>
          <w:color w:val="000000"/>
          <w:szCs w:val="24"/>
        </w:rPr>
        <w:t>88 USD/</w:t>
      </w:r>
      <w:r w:rsidRPr="006E0B92">
        <w:rPr>
          <w:rFonts w:ascii="Arial" w:eastAsia="Calibri" w:hAnsi="Arial" w:cs="Arial"/>
          <w:color w:val="000000"/>
          <w:szCs w:val="24"/>
        </w:rPr>
        <w:t>mᵌ.</w:t>
      </w:r>
    </w:p>
    <w:p w14:paraId="060C988A" w14:textId="509FB161" w:rsidR="006E0B92" w:rsidRPr="006E0B92" w:rsidRDefault="006E0B92" w:rsidP="006E0B92">
      <w:pPr>
        <w:ind w:firstLine="340"/>
        <w:rPr>
          <w:rFonts w:ascii="Arial" w:eastAsia="Calibri" w:hAnsi="Arial" w:cs="Arial"/>
          <w:color w:val="000000"/>
          <w:szCs w:val="24"/>
        </w:rPr>
      </w:pPr>
      <w:r w:rsidRPr="006E0B92">
        <w:rPr>
          <w:rFonts w:ascii="Arial" w:eastAsia="Calibri" w:hAnsi="Arial" w:cs="Arial"/>
          <w:color w:val="000000"/>
          <w:szCs w:val="24"/>
        </w:rPr>
        <w:t xml:space="preserve">Basándose en la muestra establecida para el estudio y aplicación de las encuestas a las familias del sector de la ciudad perdida ubicada en las riberas del estero salado de la ciudad de Guayaquil, la muestra total es de 32 familias de las cuales 8 tienen un negocio o emprendimiento en su hogar de residencia por lo que se lo consideró como sector de negocios, entonces al realizar el cálculo de la productividad aparente del agua, en </w:t>
      </w:r>
      <w:r w:rsidR="007B62C5">
        <w:rPr>
          <w:rFonts w:ascii="Arial" w:eastAsia="Calibri" w:hAnsi="Arial" w:cs="Arial"/>
          <w:color w:val="000000"/>
          <w:szCs w:val="24"/>
        </w:rPr>
        <w:t>el sector doméstico resulta un USD</w:t>
      </w:r>
      <w:r w:rsidRPr="006E0B92">
        <w:rPr>
          <w:rFonts w:ascii="Arial" w:eastAsia="Calibri" w:hAnsi="Arial" w:cs="Arial"/>
          <w:color w:val="000000"/>
          <w:szCs w:val="24"/>
        </w:rPr>
        <w:t xml:space="preserve"> 0,12</w:t>
      </w:r>
      <w:r w:rsidR="00573BB9">
        <w:rPr>
          <w:rFonts w:ascii="Arial" w:eastAsia="Calibri" w:hAnsi="Arial" w:cs="Arial"/>
          <w:color w:val="000000"/>
          <w:szCs w:val="24"/>
        </w:rPr>
        <w:t>/</w:t>
      </w:r>
      <w:r w:rsidR="00573BB9" w:rsidRPr="006E0B92">
        <w:rPr>
          <w:rFonts w:ascii="Arial" w:eastAsia="Calibri" w:hAnsi="Arial" w:cs="Arial"/>
          <w:color w:val="000000"/>
          <w:szCs w:val="24"/>
        </w:rPr>
        <w:t>mᵌ</w:t>
      </w:r>
      <w:r w:rsidRPr="006E0B92">
        <w:rPr>
          <w:rFonts w:ascii="Arial" w:eastAsia="Calibri" w:hAnsi="Arial" w:cs="Arial"/>
          <w:color w:val="000000"/>
          <w:szCs w:val="24"/>
        </w:rPr>
        <w:t xml:space="preserve"> que se utiliza en las actividades del hogar independientemente de las actividades que se realice o el tiempo empleado para cada actividad.</w:t>
      </w:r>
    </w:p>
    <w:p w14:paraId="5D744340" w14:textId="47115D72" w:rsidR="006E0B92" w:rsidRDefault="006E0B92" w:rsidP="006E0B92">
      <w:pPr>
        <w:ind w:firstLine="340"/>
        <w:rPr>
          <w:rFonts w:ascii="Arial" w:eastAsia="Calibri" w:hAnsi="Arial" w:cs="Arial"/>
          <w:color w:val="000000"/>
          <w:szCs w:val="24"/>
        </w:rPr>
      </w:pPr>
      <w:r w:rsidRPr="006E0B92">
        <w:rPr>
          <w:rFonts w:ascii="Arial" w:eastAsia="Calibri" w:hAnsi="Arial" w:cs="Arial"/>
          <w:color w:val="000000"/>
          <w:szCs w:val="24"/>
        </w:rPr>
        <w:t>Mientas que, en el sector com</w:t>
      </w:r>
      <w:r w:rsidR="007B62C5">
        <w:rPr>
          <w:rFonts w:ascii="Arial" w:eastAsia="Calibri" w:hAnsi="Arial" w:cs="Arial"/>
          <w:color w:val="000000"/>
          <w:szCs w:val="24"/>
        </w:rPr>
        <w:t>ercial y de servicio arroja un USD</w:t>
      </w:r>
      <w:r w:rsidR="00573BB9">
        <w:rPr>
          <w:rFonts w:ascii="Arial" w:eastAsia="Calibri" w:hAnsi="Arial" w:cs="Arial"/>
          <w:color w:val="000000"/>
          <w:szCs w:val="24"/>
        </w:rPr>
        <w:t xml:space="preserve"> 0,</w:t>
      </w:r>
      <w:r w:rsidRPr="006E0B92">
        <w:rPr>
          <w:rFonts w:ascii="Arial" w:eastAsia="Calibri" w:hAnsi="Arial" w:cs="Arial"/>
          <w:color w:val="000000"/>
          <w:szCs w:val="24"/>
        </w:rPr>
        <w:t>88</w:t>
      </w:r>
      <w:r w:rsidR="007B62C5">
        <w:rPr>
          <w:rFonts w:ascii="Arial" w:eastAsia="Calibri" w:hAnsi="Arial" w:cs="Arial"/>
          <w:color w:val="000000"/>
          <w:szCs w:val="24"/>
        </w:rPr>
        <w:t>/</w:t>
      </w:r>
      <w:r w:rsidR="007B62C5" w:rsidRPr="006E0B92">
        <w:rPr>
          <w:rFonts w:ascii="Arial" w:eastAsia="Calibri" w:hAnsi="Arial" w:cs="Arial"/>
          <w:color w:val="000000"/>
          <w:szCs w:val="24"/>
        </w:rPr>
        <w:t>mᵌ</w:t>
      </w:r>
      <w:r w:rsidRPr="006E0B92">
        <w:rPr>
          <w:rFonts w:ascii="Arial" w:eastAsia="Calibri" w:hAnsi="Arial" w:cs="Arial"/>
          <w:color w:val="000000"/>
          <w:szCs w:val="24"/>
        </w:rPr>
        <w:t xml:space="preserve"> empleado en las actividades de los negocios, el agua representa un nivel más alto de participación en los negocios, ya que ciertos negocios del sector se dedican a la preparación de alimentos que comprende actividades de limpieza de utensilios por lo que el uso del agua es mayormente prolongado y con frecuencia más elevada que en las actividades del hogar.</w:t>
      </w:r>
    </w:p>
    <w:p w14:paraId="37828753" w14:textId="293F9BF5" w:rsidR="006E0B92" w:rsidRPr="007F4323" w:rsidRDefault="006E0B92" w:rsidP="006E0B92">
      <w:pPr>
        <w:ind w:firstLine="340"/>
        <w:rPr>
          <w:rFonts w:ascii="Arial" w:eastAsia="Calibri" w:hAnsi="Arial" w:cs="Arial"/>
          <w:color w:val="FF0000"/>
          <w:szCs w:val="24"/>
        </w:rPr>
      </w:pPr>
      <w:r w:rsidRPr="006E0B92">
        <w:rPr>
          <w:rFonts w:ascii="Arial" w:eastAsia="Calibri" w:hAnsi="Arial" w:cs="Arial"/>
          <w:color w:val="000000"/>
          <w:szCs w:val="24"/>
        </w:rPr>
        <w:t xml:space="preserve">Mediante el estudio del valor económico de la huella hídrica se </w:t>
      </w:r>
      <w:r>
        <w:rPr>
          <w:rFonts w:ascii="Arial" w:eastAsia="Calibri" w:hAnsi="Arial" w:cs="Arial"/>
          <w:color w:val="000000"/>
          <w:szCs w:val="24"/>
        </w:rPr>
        <w:t>pudo</w:t>
      </w:r>
      <w:r w:rsidRPr="006E0B92">
        <w:rPr>
          <w:rFonts w:ascii="Arial" w:eastAsia="Calibri" w:hAnsi="Arial" w:cs="Arial"/>
          <w:color w:val="000000"/>
          <w:szCs w:val="24"/>
        </w:rPr>
        <w:t xml:space="preserve"> comprobar que efectivamente el valor económico de los negocios es mucho mayor al valor </w:t>
      </w:r>
      <w:r w:rsidRPr="006E0B92">
        <w:rPr>
          <w:rFonts w:ascii="Arial" w:eastAsia="Calibri" w:hAnsi="Arial" w:cs="Arial"/>
          <w:color w:val="000000"/>
          <w:szCs w:val="24"/>
        </w:rPr>
        <w:lastRenderedPageBreak/>
        <w:t xml:space="preserve">económico de los hogares, dado que los negocios tienden a utilizar mayormente el agua con fines comerciales y de servicios, es decir, el agua supone un factor importante en la generación de ingresos en los negocios y la prestación de servicios. </w:t>
      </w:r>
      <w:sdt>
        <w:sdtPr>
          <w:id w:val="-2135014757"/>
          <w:citation/>
        </w:sdtPr>
        <w:sdtEndPr/>
        <w:sdtContent>
          <w:r w:rsidR="007F4323" w:rsidRPr="00541E7D">
            <w:rPr>
              <w:rFonts w:ascii="Arial" w:hAnsi="Arial" w:cs="Arial"/>
            </w:rPr>
            <w:fldChar w:fldCharType="begin"/>
          </w:r>
          <w:r w:rsidR="007F4323" w:rsidRPr="00541E7D">
            <w:rPr>
              <w:rFonts w:ascii="Arial" w:hAnsi="Arial" w:cs="Arial"/>
            </w:rPr>
            <w:instrText xml:space="preserve">CITATION UNE21 \l 12298 </w:instrText>
          </w:r>
          <w:r w:rsidR="007F4323" w:rsidRPr="00541E7D">
            <w:rPr>
              <w:rFonts w:ascii="Arial" w:hAnsi="Arial" w:cs="Arial"/>
            </w:rPr>
            <w:fldChar w:fldCharType="separate"/>
          </w:r>
          <w:r w:rsidR="007F4323" w:rsidRPr="00541E7D">
            <w:rPr>
              <w:rFonts w:ascii="Arial" w:hAnsi="Arial" w:cs="Arial"/>
              <w:noProof/>
            </w:rPr>
            <w:t>(La Organización de las Naciones Unidas para la Educación, la Ciencia y la Cultura[UNESCO], 2021)</w:t>
          </w:r>
          <w:r w:rsidR="007F4323" w:rsidRPr="00541E7D">
            <w:rPr>
              <w:rFonts w:ascii="Arial" w:hAnsi="Arial" w:cs="Arial"/>
            </w:rPr>
            <w:fldChar w:fldCharType="end"/>
          </w:r>
        </w:sdtContent>
      </w:sdt>
    </w:p>
    <w:p w14:paraId="258E4B07" w14:textId="77777777" w:rsidR="006E0B92" w:rsidRPr="006E0B92" w:rsidRDefault="006E0B92" w:rsidP="006E0B92">
      <w:pPr>
        <w:ind w:firstLine="340"/>
        <w:rPr>
          <w:rFonts w:ascii="Arial" w:eastAsia="Calibri" w:hAnsi="Arial" w:cs="Arial"/>
          <w:color w:val="000000"/>
          <w:szCs w:val="24"/>
        </w:rPr>
      </w:pPr>
      <w:r w:rsidRPr="006E0B92">
        <w:rPr>
          <w:rFonts w:ascii="Arial" w:eastAsia="Calibri" w:hAnsi="Arial" w:cs="Arial"/>
          <w:color w:val="000000"/>
          <w:szCs w:val="24"/>
        </w:rPr>
        <w:t xml:space="preserve">Cabe recalcar que dentro de los negocios existen aquellos que usan el agua en mínimas cantidades en el proceso productivo o que en su defecto no registran el uso del agua como entes empresariales debido a que el agua no es considerada indispensable para la elaboración de los productos o generación de servicios, sin embargo, hay negocios en los cuales el agua juega un papel importante debido a que el agua es primordial como lo son los restaurantes en los que se usa el agua para la preparación de la comida y la limpieza de los utensilios necesarios para el negocio. </w:t>
      </w:r>
    </w:p>
    <w:p w14:paraId="5EE11725" w14:textId="77777777" w:rsidR="006E0B92" w:rsidRPr="006E0B92" w:rsidRDefault="006E0B92" w:rsidP="006E0B92">
      <w:pPr>
        <w:ind w:firstLine="340"/>
        <w:rPr>
          <w:rFonts w:ascii="Arial" w:eastAsia="Calibri" w:hAnsi="Arial" w:cs="Arial"/>
          <w:color w:val="000000"/>
          <w:szCs w:val="24"/>
        </w:rPr>
      </w:pPr>
      <w:r w:rsidRPr="006E0B92">
        <w:rPr>
          <w:rFonts w:ascii="Arial" w:eastAsia="Calibri" w:hAnsi="Arial" w:cs="Arial"/>
          <w:color w:val="000000"/>
          <w:szCs w:val="24"/>
        </w:rPr>
        <w:t xml:space="preserve">Dentro de los hogares hay que tomar en cuenta que existen actividades que registran mayor necesidad del agua y otras actividades en las que es posible aplicar medidas de ahorro del líquido vital, sin embargo, el valor económico del sector doméstico es menor con relación al valor económico de los negocios. </w:t>
      </w:r>
    </w:p>
    <w:p w14:paraId="5D148906" w14:textId="1BC057E2" w:rsidR="006E0B92" w:rsidRDefault="006E0B92" w:rsidP="006E0B92">
      <w:pPr>
        <w:ind w:firstLine="340"/>
        <w:rPr>
          <w:rFonts w:ascii="Arial" w:eastAsia="Calibri" w:hAnsi="Arial" w:cs="Arial"/>
          <w:color w:val="000000"/>
          <w:szCs w:val="24"/>
        </w:rPr>
      </w:pPr>
      <w:r w:rsidRPr="006E0B92">
        <w:rPr>
          <w:rFonts w:ascii="Arial" w:eastAsia="Calibri" w:hAnsi="Arial" w:cs="Arial"/>
          <w:color w:val="000000"/>
          <w:szCs w:val="24"/>
        </w:rPr>
        <w:t>Los resultados obtenidos reflejan una aceptación absoluta de la hipótesis planteada al inicio de la investigación debido a que el valor económico de la huella hídrica en los negocios es mucho mayor al valor económico de la huella hídrica</w:t>
      </w:r>
      <w:r w:rsidR="007B62C5">
        <w:rPr>
          <w:rFonts w:ascii="Arial" w:eastAsia="Calibri" w:hAnsi="Arial" w:cs="Arial"/>
          <w:color w:val="000000"/>
          <w:szCs w:val="24"/>
        </w:rPr>
        <w:t xml:space="preserve"> de los hogares que representa USD </w:t>
      </w:r>
      <w:r w:rsidRPr="006E0B92">
        <w:rPr>
          <w:rFonts w:ascii="Arial" w:eastAsia="Calibri" w:hAnsi="Arial" w:cs="Arial"/>
          <w:color w:val="000000"/>
          <w:szCs w:val="24"/>
        </w:rPr>
        <w:t>9</w:t>
      </w:r>
      <w:r w:rsidR="007B62C5">
        <w:rPr>
          <w:rFonts w:ascii="Arial" w:eastAsia="Calibri" w:hAnsi="Arial" w:cs="Arial"/>
          <w:color w:val="000000"/>
          <w:szCs w:val="24"/>
        </w:rPr>
        <w:t>.</w:t>
      </w:r>
      <w:r w:rsidRPr="006E0B92">
        <w:rPr>
          <w:rFonts w:ascii="Arial" w:eastAsia="Calibri" w:hAnsi="Arial" w:cs="Arial"/>
          <w:color w:val="000000"/>
          <w:szCs w:val="24"/>
        </w:rPr>
        <w:t>328,17</w:t>
      </w:r>
      <w:r w:rsidR="007B62C5">
        <w:rPr>
          <w:rFonts w:ascii="Arial" w:eastAsia="Calibri" w:hAnsi="Arial" w:cs="Arial"/>
          <w:color w:val="000000"/>
          <w:szCs w:val="24"/>
        </w:rPr>
        <w:t>/</w:t>
      </w:r>
      <w:r w:rsidR="007B62C5" w:rsidRPr="006E0B92">
        <w:rPr>
          <w:rFonts w:ascii="Arial" w:eastAsia="Calibri" w:hAnsi="Arial" w:cs="Arial"/>
          <w:color w:val="000000"/>
          <w:szCs w:val="24"/>
        </w:rPr>
        <w:t>mᵌ</w:t>
      </w:r>
      <w:r w:rsidRPr="006E0B92">
        <w:rPr>
          <w:rFonts w:ascii="Arial" w:eastAsia="Calibri" w:hAnsi="Arial" w:cs="Arial"/>
          <w:color w:val="000000"/>
          <w:szCs w:val="24"/>
        </w:rPr>
        <w:t>, mientras que en los negocios</w:t>
      </w:r>
      <w:r w:rsidR="007B62C5">
        <w:rPr>
          <w:rFonts w:ascii="Arial" w:eastAsia="Calibri" w:hAnsi="Arial" w:cs="Arial"/>
          <w:color w:val="000000"/>
          <w:szCs w:val="24"/>
        </w:rPr>
        <w:t xml:space="preserve"> resulta un valor económico de USD </w:t>
      </w:r>
      <w:r w:rsidRPr="006E0B92">
        <w:rPr>
          <w:rFonts w:ascii="Arial" w:eastAsia="Calibri" w:hAnsi="Arial" w:cs="Arial"/>
          <w:color w:val="000000"/>
          <w:szCs w:val="24"/>
        </w:rPr>
        <w:t>18</w:t>
      </w:r>
      <w:r w:rsidR="007B62C5">
        <w:rPr>
          <w:rFonts w:ascii="Arial" w:eastAsia="Calibri" w:hAnsi="Arial" w:cs="Arial"/>
          <w:color w:val="000000"/>
          <w:szCs w:val="24"/>
        </w:rPr>
        <w:t>.</w:t>
      </w:r>
      <w:r w:rsidRPr="006E0B92">
        <w:rPr>
          <w:rFonts w:ascii="Arial" w:eastAsia="Calibri" w:hAnsi="Arial" w:cs="Arial"/>
          <w:color w:val="000000"/>
          <w:szCs w:val="24"/>
        </w:rPr>
        <w:t>604,80</w:t>
      </w:r>
      <w:r w:rsidR="007B62C5">
        <w:rPr>
          <w:rFonts w:ascii="Arial" w:eastAsia="Calibri" w:hAnsi="Arial" w:cs="Arial"/>
          <w:color w:val="000000"/>
          <w:szCs w:val="24"/>
        </w:rPr>
        <w:t>/</w:t>
      </w:r>
      <w:r w:rsidR="007B62C5" w:rsidRPr="006E0B92">
        <w:rPr>
          <w:rFonts w:ascii="Arial" w:eastAsia="Calibri" w:hAnsi="Arial" w:cs="Arial"/>
          <w:color w:val="000000"/>
          <w:szCs w:val="24"/>
        </w:rPr>
        <w:t>mᵌ</w:t>
      </w:r>
      <w:r w:rsidRPr="006E0B92">
        <w:rPr>
          <w:rFonts w:ascii="Arial" w:eastAsia="Calibri" w:hAnsi="Arial" w:cs="Arial"/>
          <w:color w:val="000000"/>
          <w:szCs w:val="24"/>
        </w:rPr>
        <w:t xml:space="preserve"> anualmente.</w:t>
      </w:r>
    </w:p>
    <w:p w14:paraId="7665E6F0" w14:textId="050BC72C" w:rsidR="003F7F59" w:rsidRDefault="003F7F59" w:rsidP="006E0B92">
      <w:pPr>
        <w:ind w:firstLine="340"/>
        <w:rPr>
          <w:rFonts w:ascii="Arial" w:eastAsia="Calibri" w:hAnsi="Arial" w:cs="Arial"/>
          <w:b/>
          <w:bCs/>
          <w:color w:val="000000"/>
          <w:szCs w:val="24"/>
        </w:rPr>
      </w:pPr>
      <w:r w:rsidRPr="003F7F59">
        <w:rPr>
          <w:rFonts w:ascii="Arial" w:eastAsia="Calibri" w:hAnsi="Arial" w:cs="Arial"/>
          <w:b/>
          <w:bCs/>
          <w:color w:val="000000"/>
          <w:szCs w:val="24"/>
        </w:rPr>
        <w:t xml:space="preserve">Conclusiones </w:t>
      </w:r>
    </w:p>
    <w:p w14:paraId="482ABC7F" w14:textId="1071A984" w:rsidR="003F7F59" w:rsidRPr="003F7F59" w:rsidRDefault="003F7F59" w:rsidP="003F7F59">
      <w:pPr>
        <w:ind w:firstLine="340"/>
        <w:rPr>
          <w:rFonts w:ascii="Arial" w:eastAsia="Calibri" w:hAnsi="Arial" w:cs="Arial"/>
          <w:color w:val="000000"/>
          <w:szCs w:val="24"/>
        </w:rPr>
      </w:pPr>
      <w:r w:rsidRPr="003F7F59">
        <w:rPr>
          <w:rFonts w:ascii="Arial" w:eastAsia="Calibri" w:hAnsi="Arial" w:cs="Arial"/>
          <w:color w:val="000000"/>
          <w:szCs w:val="24"/>
        </w:rPr>
        <w:t xml:space="preserve">Por medio de la aplicación de encuestas dirigidas a los habitantes del sector de la </w:t>
      </w:r>
      <w:r w:rsidR="007B62C5">
        <w:rPr>
          <w:rFonts w:ascii="Arial" w:eastAsia="Calibri" w:hAnsi="Arial" w:cs="Arial"/>
          <w:color w:val="000000"/>
          <w:szCs w:val="24"/>
        </w:rPr>
        <w:t>Ciudad P</w:t>
      </w:r>
      <w:r w:rsidRPr="003F7F59">
        <w:rPr>
          <w:rFonts w:ascii="Arial" w:eastAsia="Calibri" w:hAnsi="Arial" w:cs="Arial"/>
          <w:color w:val="000000"/>
          <w:szCs w:val="24"/>
        </w:rPr>
        <w:t xml:space="preserve">erdida se ha podido establecer que los habitantes cuentan con un limitado acceso al servicio de agua potable, sin embargo, los que tienen acceso al agua desconocen la importancia de dicho recurso en las actividades del hogar y en su gran mayoría ignoran el valor que representa el agua en la satisfacción de sus necesidades, en el ámbito de los negocios el agua tiene un gran nivel de importancia debido a que representa un recurso vital indispensable en la elaboración de bienes y prestación de servicios. </w:t>
      </w:r>
    </w:p>
    <w:p w14:paraId="2A8E3EC3" w14:textId="6549D08C" w:rsidR="003F7F59" w:rsidRPr="003F7F59" w:rsidRDefault="003F7F59" w:rsidP="003F7F59">
      <w:pPr>
        <w:ind w:firstLine="340"/>
        <w:rPr>
          <w:rFonts w:ascii="Arial" w:eastAsia="Calibri" w:hAnsi="Arial" w:cs="Arial"/>
          <w:color w:val="000000"/>
          <w:szCs w:val="24"/>
        </w:rPr>
      </w:pPr>
      <w:r w:rsidRPr="003F7F59">
        <w:rPr>
          <w:rFonts w:ascii="Arial" w:eastAsia="Calibri" w:hAnsi="Arial" w:cs="Arial"/>
          <w:color w:val="000000"/>
          <w:szCs w:val="24"/>
        </w:rPr>
        <w:t>Cabe resaltar que la investigación realizada por medio de la aplicación de la encuesta y obtención de resultados se puede concluir que efectivamente el valor económico de los negocios con 18</w:t>
      </w:r>
      <w:r w:rsidR="007B62C5">
        <w:rPr>
          <w:rFonts w:ascii="Arial" w:eastAsia="Calibri" w:hAnsi="Arial" w:cs="Arial"/>
          <w:color w:val="000000"/>
          <w:szCs w:val="24"/>
        </w:rPr>
        <w:t>.604,84 USD</w:t>
      </w:r>
      <w:r w:rsidRPr="003F7F59">
        <w:rPr>
          <w:rFonts w:ascii="Arial" w:eastAsia="Calibri" w:hAnsi="Arial" w:cs="Arial"/>
          <w:color w:val="000000"/>
          <w:szCs w:val="24"/>
        </w:rPr>
        <w:t>/mᵌ, es superior al valor económico de los hogares con 9</w:t>
      </w:r>
      <w:r w:rsidR="007B62C5">
        <w:rPr>
          <w:rFonts w:ascii="Arial" w:eastAsia="Calibri" w:hAnsi="Arial" w:cs="Arial"/>
          <w:color w:val="000000"/>
          <w:szCs w:val="24"/>
        </w:rPr>
        <w:t>.328,17 USD/</w:t>
      </w:r>
      <w:r w:rsidRPr="003F7F59">
        <w:rPr>
          <w:rFonts w:ascii="Arial" w:eastAsia="Calibri" w:hAnsi="Arial" w:cs="Arial"/>
          <w:color w:val="000000"/>
          <w:szCs w:val="24"/>
        </w:rPr>
        <w:t>mᵌ.</w:t>
      </w:r>
    </w:p>
    <w:p w14:paraId="2E0A8486" w14:textId="778A84F8" w:rsidR="003F7F59" w:rsidRPr="003F7F59" w:rsidRDefault="003F7F59" w:rsidP="003F7F59">
      <w:pPr>
        <w:ind w:firstLine="340"/>
        <w:rPr>
          <w:rFonts w:ascii="Arial" w:eastAsia="Calibri" w:hAnsi="Arial" w:cs="Arial"/>
          <w:color w:val="000000"/>
          <w:szCs w:val="24"/>
        </w:rPr>
      </w:pPr>
      <w:r w:rsidRPr="003F7F59">
        <w:rPr>
          <w:rFonts w:ascii="Arial" w:eastAsia="Calibri" w:hAnsi="Arial" w:cs="Arial"/>
          <w:color w:val="000000"/>
          <w:szCs w:val="24"/>
        </w:rPr>
        <w:lastRenderedPageBreak/>
        <w:t xml:space="preserve">Al analizar matemáticamente los indicadores de huella hídrica, valor económico y la productividad aparente del agua dentro de las actividades comerciales y el ámbito doméstico se puede identificar que son valores relevantes </w:t>
      </w:r>
      <w:r w:rsidR="00C21D91" w:rsidRPr="003F7F59">
        <w:rPr>
          <w:rFonts w:ascii="Arial" w:eastAsia="Calibri" w:hAnsi="Arial" w:cs="Arial"/>
          <w:color w:val="000000"/>
          <w:szCs w:val="24"/>
        </w:rPr>
        <w:t>con relación a</w:t>
      </w:r>
      <w:r w:rsidRPr="003F7F59">
        <w:rPr>
          <w:rFonts w:ascii="Arial" w:eastAsia="Calibri" w:hAnsi="Arial" w:cs="Arial"/>
          <w:color w:val="000000"/>
          <w:szCs w:val="24"/>
        </w:rPr>
        <w:t xml:space="preserve"> las actividades del hogar y las horas destinadas utilizando el agua. </w:t>
      </w:r>
    </w:p>
    <w:p w14:paraId="648ADFAB" w14:textId="78D40782" w:rsidR="003F7F59" w:rsidRPr="003F7F59" w:rsidRDefault="003F7F59" w:rsidP="003F7F59">
      <w:pPr>
        <w:ind w:firstLine="340"/>
        <w:rPr>
          <w:rFonts w:ascii="Arial" w:eastAsia="Calibri" w:hAnsi="Arial" w:cs="Arial"/>
          <w:color w:val="000000"/>
          <w:szCs w:val="24"/>
        </w:rPr>
      </w:pPr>
      <w:r w:rsidRPr="003F7F59">
        <w:rPr>
          <w:rFonts w:ascii="Arial" w:eastAsia="Calibri" w:hAnsi="Arial" w:cs="Arial"/>
          <w:color w:val="000000"/>
          <w:szCs w:val="24"/>
        </w:rPr>
        <w:t xml:space="preserve">Por ejemplo, mensualmente el valor económico en los hogares resulta un total de 66,96 mᵌ de agua utilizada para las actividades cotidianas, mientras que en los negocios se obtienen 281,20 mᵌ, como bases de cálculo del valor económico para el que es necesario revisar la tabla de valores dependiendo el consumo de cada medidor y proceder a calcular el valor total por cada metro cubico generado. </w:t>
      </w:r>
    </w:p>
    <w:p w14:paraId="3EB39EE7" w14:textId="3C806459" w:rsidR="003F7F59" w:rsidRPr="003F7F59" w:rsidRDefault="003F7F59" w:rsidP="003F7F59">
      <w:pPr>
        <w:ind w:firstLine="340"/>
        <w:rPr>
          <w:rFonts w:ascii="Arial" w:eastAsia="Calibri" w:hAnsi="Arial" w:cs="Arial"/>
          <w:color w:val="000000"/>
          <w:szCs w:val="24"/>
        </w:rPr>
      </w:pPr>
      <w:r w:rsidRPr="003F7F59">
        <w:rPr>
          <w:rFonts w:ascii="Arial" w:eastAsia="Calibri" w:hAnsi="Arial" w:cs="Arial"/>
          <w:color w:val="000000"/>
          <w:szCs w:val="24"/>
        </w:rPr>
        <w:t>En el caso de los hogares se obt</w:t>
      </w:r>
      <w:r w:rsidR="007B62C5">
        <w:rPr>
          <w:rFonts w:ascii="Arial" w:eastAsia="Calibri" w:hAnsi="Arial" w:cs="Arial"/>
          <w:color w:val="000000"/>
          <w:szCs w:val="24"/>
        </w:rPr>
        <w:t>iene de forma general 9.328,17 USD</w:t>
      </w:r>
      <w:r w:rsidRPr="003F7F59">
        <w:rPr>
          <w:rFonts w:ascii="Arial" w:eastAsia="Calibri" w:hAnsi="Arial" w:cs="Arial"/>
          <w:color w:val="000000"/>
          <w:szCs w:val="24"/>
        </w:rPr>
        <w:t>/mᵌ, para las actividades de los negocios de forma general sin analizar los negocios que consumen mayormente agua para el giro del negocio y producción de los bienes y servicios necesarios para satisfacer las necesidades de los clientes y resulta un total de 18</w:t>
      </w:r>
      <w:r w:rsidR="007B62C5">
        <w:rPr>
          <w:rFonts w:ascii="Arial" w:eastAsia="Calibri" w:hAnsi="Arial" w:cs="Arial"/>
          <w:color w:val="000000"/>
          <w:szCs w:val="24"/>
        </w:rPr>
        <w:t>.604,84 USD</w:t>
      </w:r>
      <w:r w:rsidRPr="003F7F59">
        <w:rPr>
          <w:rFonts w:ascii="Arial" w:eastAsia="Calibri" w:hAnsi="Arial" w:cs="Arial"/>
          <w:color w:val="000000"/>
          <w:szCs w:val="24"/>
        </w:rPr>
        <w:t>/mᵌ</w:t>
      </w:r>
    </w:p>
    <w:p w14:paraId="0BE3E075" w14:textId="59C61060" w:rsidR="003F7F59" w:rsidRPr="003F7F59" w:rsidRDefault="003F7F59" w:rsidP="003F7F59">
      <w:pPr>
        <w:ind w:firstLine="340"/>
        <w:rPr>
          <w:rFonts w:ascii="Arial" w:eastAsia="Calibri" w:hAnsi="Arial" w:cs="Arial"/>
          <w:color w:val="000000"/>
          <w:szCs w:val="24"/>
        </w:rPr>
      </w:pPr>
      <w:r w:rsidRPr="003F7F59">
        <w:rPr>
          <w:rFonts w:ascii="Arial" w:eastAsia="Calibri" w:hAnsi="Arial" w:cs="Arial"/>
          <w:color w:val="000000"/>
          <w:szCs w:val="24"/>
        </w:rPr>
        <w:t>El análisis constante y oportuno de los indicadores de huella hídrica y participación económica del agua tanto en las actividades del hogar como en las actividades principales de los negocios, permitirá tener consciencia de la importancia del agua y acrecentará el compromiso de cuidado y aplicación de medidas de ahorro del líquido vital, y por parte de la empresa y negocios les ayudará a establecer límites de consumo para poder considerar el recurso como factor directo de producción.</w:t>
      </w:r>
    </w:p>
    <w:p w14:paraId="55461553" w14:textId="135FDBFD" w:rsidR="00681F12" w:rsidRDefault="003F7F59" w:rsidP="003F7F59">
      <w:pPr>
        <w:ind w:firstLine="340"/>
        <w:rPr>
          <w:rFonts w:ascii="Arial" w:eastAsia="Calibri" w:hAnsi="Arial" w:cs="Arial"/>
          <w:color w:val="000000"/>
          <w:szCs w:val="24"/>
        </w:rPr>
      </w:pPr>
      <w:r w:rsidRPr="003F7F59">
        <w:rPr>
          <w:rFonts w:ascii="Arial" w:eastAsia="Calibri" w:hAnsi="Arial" w:cs="Arial"/>
          <w:color w:val="000000"/>
          <w:szCs w:val="24"/>
        </w:rPr>
        <w:t>En el transcurso de la investigación se pudo establecer también que el agua juega un papel significativo en cuanto a la producción de bienes y generación de servicios, de ahí que en los negocios resulta más rentable producir ciertos bienes a diferencia de otros o en la generación y prestación de ciertos servicios que resulten mayormente rentables con referencia a otros en los que el agua tiene menor significancia y participación.</w:t>
      </w:r>
    </w:p>
    <w:p w14:paraId="5F87420A" w14:textId="2508BB84" w:rsidR="00C21D91" w:rsidRDefault="00C21D91" w:rsidP="003F7F59">
      <w:pPr>
        <w:ind w:firstLine="340"/>
        <w:rPr>
          <w:rFonts w:ascii="Arial" w:eastAsia="Calibri" w:hAnsi="Arial" w:cs="Arial"/>
          <w:color w:val="000000"/>
          <w:szCs w:val="24"/>
        </w:rPr>
      </w:pPr>
      <w:r w:rsidRPr="00C21D91">
        <w:rPr>
          <w:rFonts w:ascii="Arial" w:eastAsia="Calibri" w:hAnsi="Arial" w:cs="Arial"/>
          <w:color w:val="000000"/>
          <w:szCs w:val="24"/>
        </w:rPr>
        <w:t>Con ánimos de garantizar la durabilidad del agua en nuestro planeta es necesario por medio de los órganos de control adoptar medidas que ayuden y faciliten resguardar la calidad del agua para prevenir enfermedades y en un futuro prevenir escasez y sequía.</w:t>
      </w:r>
    </w:p>
    <w:p w14:paraId="0608D8B7" w14:textId="2BA0F176" w:rsidR="00C21D91" w:rsidRPr="00C21D91" w:rsidRDefault="00C21D91" w:rsidP="00C21D91">
      <w:pPr>
        <w:ind w:firstLine="340"/>
        <w:rPr>
          <w:rFonts w:ascii="Arial" w:eastAsia="Calibri" w:hAnsi="Arial" w:cs="Arial"/>
          <w:color w:val="000000"/>
          <w:szCs w:val="24"/>
        </w:rPr>
      </w:pPr>
      <w:r w:rsidRPr="00C21D91">
        <w:rPr>
          <w:rFonts w:ascii="Arial" w:eastAsia="Calibri" w:hAnsi="Arial" w:cs="Arial"/>
          <w:color w:val="000000"/>
          <w:szCs w:val="24"/>
        </w:rPr>
        <w:t xml:space="preserve">Indistintamente cual sea el uso y destino del agua, se debería reducir el desperdicio del agua mediante medidas de control y cuidado, por ejemplo, reutilizando el agua que, deshecha la lavadora para limpiar la casa o para limpiar la acera, o en </w:t>
      </w:r>
      <w:r w:rsidRPr="00C21D91">
        <w:rPr>
          <w:rFonts w:ascii="Arial" w:eastAsia="Calibri" w:hAnsi="Arial" w:cs="Arial"/>
          <w:color w:val="000000"/>
          <w:szCs w:val="24"/>
        </w:rPr>
        <w:lastRenderedPageBreak/>
        <w:t xml:space="preserve">casos especiales de las familias que no cuentan con el medidor, tratar de almacenar el agua lluvia para los inodoros. </w:t>
      </w:r>
    </w:p>
    <w:p w14:paraId="792C1CC1" w14:textId="28B33C68" w:rsidR="00C21D91" w:rsidRDefault="00C21D91" w:rsidP="00C21D91">
      <w:pPr>
        <w:ind w:firstLine="340"/>
        <w:rPr>
          <w:rFonts w:ascii="Arial" w:eastAsia="Calibri" w:hAnsi="Arial" w:cs="Arial"/>
          <w:color w:val="000000"/>
          <w:szCs w:val="24"/>
        </w:rPr>
      </w:pPr>
      <w:r w:rsidRPr="00C21D91">
        <w:rPr>
          <w:rFonts w:ascii="Arial" w:eastAsia="Calibri" w:hAnsi="Arial" w:cs="Arial"/>
          <w:color w:val="000000"/>
          <w:szCs w:val="24"/>
        </w:rPr>
        <w:t>Tomando en consideración los resultados obtenidos de los estudios y cálculos realizados es recomendable tanto para los hogares como para los negocios y pequeños emprendimientos que cuyo fin es brindar un bien o un servicio para satisfacer una necesidad humana, busquen constantemente medios y medidas de ahorro y cuidado del agua, con el propósito de cuidar el medio ambiente, para ello hacer análisis previos a la apertura o realización de las actividades cotidianas. En el hogar la forma más recomendable es reducir el tiempo de consumo y con ello incluso evitar pagos elevados en las planillas de agua potable.</w:t>
      </w:r>
      <w:r w:rsidR="00750D53">
        <w:rPr>
          <w:rFonts w:ascii="Arial" w:eastAsia="Calibri" w:hAnsi="Arial" w:cs="Arial"/>
          <w:color w:val="000000"/>
          <w:szCs w:val="24"/>
        </w:rPr>
        <w:t xml:space="preserve"> </w:t>
      </w:r>
    </w:p>
    <w:p w14:paraId="4A997619" w14:textId="0D7D5F54" w:rsidR="00C21D91" w:rsidRDefault="00A4600C" w:rsidP="00C21D91">
      <w:pPr>
        <w:ind w:firstLine="340"/>
        <w:rPr>
          <w:rFonts w:ascii="Arial" w:eastAsia="Calibri" w:hAnsi="Arial" w:cs="Arial"/>
          <w:color w:val="000000"/>
          <w:szCs w:val="24"/>
        </w:rPr>
      </w:pPr>
      <w:r>
        <w:rPr>
          <w:rFonts w:ascii="Arial" w:eastAsia="Calibri" w:hAnsi="Arial" w:cs="Arial"/>
          <w:color w:val="000000"/>
          <w:szCs w:val="24"/>
        </w:rPr>
        <w:t>Finalmente es posible concluir que en e</w:t>
      </w:r>
      <w:r w:rsidRPr="00A4600C">
        <w:rPr>
          <w:rFonts w:ascii="Arial" w:eastAsia="Calibri" w:hAnsi="Arial" w:cs="Arial"/>
          <w:color w:val="000000"/>
          <w:szCs w:val="24"/>
        </w:rPr>
        <w:t>l sector de estudio se evidenci</w:t>
      </w:r>
      <w:r>
        <w:rPr>
          <w:rFonts w:ascii="Arial" w:eastAsia="Calibri" w:hAnsi="Arial" w:cs="Arial"/>
          <w:color w:val="000000"/>
          <w:szCs w:val="24"/>
        </w:rPr>
        <w:t>ó</w:t>
      </w:r>
      <w:r w:rsidRPr="00A4600C">
        <w:rPr>
          <w:rFonts w:ascii="Arial" w:eastAsia="Calibri" w:hAnsi="Arial" w:cs="Arial"/>
          <w:color w:val="000000"/>
          <w:szCs w:val="24"/>
        </w:rPr>
        <w:t xml:space="preserve"> una gran variedad de limitaciones tanto económicas, sociales e incluso del servicio de agua, durante la aplicación de la encueta a las familias se evidenció que dentro de la muestra estudiada existen tres familias que no cuentan con medidor de agua potable, dichas familias tienen que acudir a los vecinos para poder conseguir agua para poder cubrir sus necesidades de aseo, limpieza del hogar y para la cocina, otras familias deben comprar agua envasada o en los peores casos deben hacer instalaciones clandestinas a la red de agua potable y viven a la zozobra de que en cualquier momento las autoridades localicen dichas conexiones y retiren el servicio.</w:t>
      </w:r>
    </w:p>
    <w:sdt>
      <w:sdtPr>
        <w:rPr>
          <w:rFonts w:eastAsiaTheme="minorHAnsi" w:cstheme="minorBidi"/>
          <w:b w:val="0"/>
          <w:sz w:val="24"/>
          <w:szCs w:val="22"/>
          <w:lang w:val="es-ES"/>
        </w:rPr>
        <w:id w:val="611552505"/>
        <w:docPartObj>
          <w:docPartGallery w:val="Bibliographies"/>
          <w:docPartUnique/>
        </w:docPartObj>
      </w:sdtPr>
      <w:sdtEndPr>
        <w:rPr>
          <w:lang w:val="es-EC"/>
        </w:rPr>
      </w:sdtEndPr>
      <w:sdtContent>
        <w:p w14:paraId="4FD586D3" w14:textId="6627717C" w:rsidR="00750D53" w:rsidRDefault="00750D53">
          <w:pPr>
            <w:pStyle w:val="Ttulo1"/>
          </w:pPr>
          <w:r>
            <w:rPr>
              <w:lang w:val="es-ES"/>
            </w:rPr>
            <w:t>Bibliografía</w:t>
          </w:r>
        </w:p>
        <w:sdt>
          <w:sdtPr>
            <w:id w:val="111145805"/>
            <w:bibliography/>
          </w:sdtPr>
          <w:sdtEndPr/>
          <w:sdtContent>
            <w:p w14:paraId="7ABE217C" w14:textId="77777777" w:rsidR="007F4323" w:rsidRDefault="00750D53" w:rsidP="007F4323">
              <w:pPr>
                <w:pStyle w:val="Bibliografa"/>
                <w:ind w:left="720" w:hanging="720"/>
                <w:rPr>
                  <w:noProof/>
                  <w:szCs w:val="24"/>
                  <w:lang w:val="es-ES"/>
                </w:rPr>
              </w:pPr>
              <w:r>
                <w:fldChar w:fldCharType="begin"/>
              </w:r>
              <w:r>
                <w:instrText>BIBLIOGRAPHY</w:instrText>
              </w:r>
              <w:r>
                <w:fldChar w:fldCharType="separate"/>
              </w:r>
              <w:r w:rsidR="007F4323">
                <w:rPr>
                  <w:noProof/>
                  <w:lang w:val="es-ES"/>
                </w:rPr>
                <w:t xml:space="preserve">Ayala, M. (12 de Agosto de 2020). Investigación teórica: características, metodología y ejemplos. </w:t>
              </w:r>
              <w:r w:rsidR="007F4323">
                <w:rPr>
                  <w:i/>
                  <w:iCs/>
                  <w:noProof/>
                  <w:lang w:val="es-ES"/>
                </w:rPr>
                <w:t>lifeder</w:t>
              </w:r>
              <w:r w:rsidR="007F4323">
                <w:rPr>
                  <w:noProof/>
                  <w:lang w:val="es-ES"/>
                </w:rPr>
                <w:t>. Obtenido de https://www.lifeder.com/investigacion-teorica/</w:t>
              </w:r>
            </w:p>
            <w:p w14:paraId="6B179518" w14:textId="77777777" w:rsidR="007F4323" w:rsidRDefault="007F4323" w:rsidP="007F4323">
              <w:pPr>
                <w:pStyle w:val="Bibliografa"/>
                <w:ind w:left="720" w:hanging="720"/>
                <w:rPr>
                  <w:noProof/>
                  <w:lang w:val="es-ES"/>
                </w:rPr>
              </w:pPr>
              <w:r>
                <w:rPr>
                  <w:noProof/>
                  <w:lang w:val="es-ES"/>
                </w:rPr>
                <w:t xml:space="preserve">Hernandez, R., Fernandez, C., &amp; Baptista, M. (2014). </w:t>
              </w:r>
              <w:r>
                <w:rPr>
                  <w:i/>
                  <w:iCs/>
                  <w:noProof/>
                  <w:lang w:val="es-ES"/>
                </w:rPr>
                <w:t>Metodología de la Investigación.</w:t>
              </w:r>
              <w:r>
                <w:rPr>
                  <w:noProof/>
                  <w:lang w:val="es-ES"/>
                </w:rPr>
                <w:t xml:space="preserve"> Esapaña: McGraw-Hill. Obtenido de https://rarlib.wordpress.com/2016/09/22/metodologia-de-la-investigacion-6a-edicion-mcgraw-hill/#:~:text=Metodolog%C3%ADa%20de%20la%20investigaci%C3%B3n%2C%206%C2%AA%20edici%C3%B3n%2C%20es%20una,la%20investigaci%C3%B3n%20de%20las%20diferentes%20ciencias%20</w:t>
              </w:r>
            </w:p>
            <w:p w14:paraId="02BFAE16" w14:textId="77777777" w:rsidR="007F4323" w:rsidRDefault="007F4323" w:rsidP="007F4323">
              <w:pPr>
                <w:pStyle w:val="Bibliografa"/>
                <w:ind w:left="720" w:hanging="720"/>
                <w:rPr>
                  <w:noProof/>
                  <w:lang w:val="es-ES"/>
                </w:rPr>
              </w:pPr>
              <w:r>
                <w:rPr>
                  <w:noProof/>
                  <w:lang w:val="es-ES"/>
                </w:rPr>
                <w:t xml:space="preserve">Hoekstra, A. (2018). Manual de Evaluacion de la Huella Hidrica. </w:t>
              </w:r>
              <w:r>
                <w:rPr>
                  <w:i/>
                  <w:iCs/>
                  <w:noProof/>
                  <w:lang w:val="es-ES"/>
                </w:rPr>
                <w:t>Water Footprint</w:t>
              </w:r>
              <w:r>
                <w:rPr>
                  <w:noProof/>
                  <w:lang w:val="es-ES"/>
                </w:rPr>
                <w:t>, 2-10. Obtenido de https://waterfootprint.org/media/downloads/ManualEvaluacionHH.pdf</w:t>
              </w:r>
            </w:p>
            <w:p w14:paraId="0E8638EB" w14:textId="77777777" w:rsidR="007F4323" w:rsidRDefault="007F4323" w:rsidP="007F4323">
              <w:pPr>
                <w:pStyle w:val="Bibliografa"/>
                <w:ind w:left="720" w:hanging="720"/>
                <w:rPr>
                  <w:noProof/>
                  <w:lang w:val="es-ES"/>
                </w:rPr>
              </w:pPr>
              <w:r>
                <w:rPr>
                  <w:noProof/>
                  <w:lang w:val="es-ES"/>
                </w:rPr>
                <w:lastRenderedPageBreak/>
                <w:t xml:space="preserve">Jewitt, D., &amp; Young, E. (2019). El origen del agua en la Tierra. </w:t>
              </w:r>
              <w:r>
                <w:rPr>
                  <w:i/>
                  <w:iCs/>
                  <w:noProof/>
                  <w:lang w:val="es-ES"/>
                </w:rPr>
                <w:t xml:space="preserve">INVESTIGACIÓN Y CIENCIA </w:t>
              </w:r>
              <w:r>
                <w:rPr>
                  <w:noProof/>
                  <w:lang w:val="es-ES"/>
                </w:rPr>
                <w:t>. Obtenido de https://www.investigacionyciencia.es/revistas/investigacion-y-ciencia/la-mente-neandertal-631/el-origen-del-agua-en-la-tierra-13105</w:t>
              </w:r>
            </w:p>
            <w:p w14:paraId="4E424852" w14:textId="77777777" w:rsidR="007F4323" w:rsidRDefault="007F4323" w:rsidP="007F4323">
              <w:pPr>
                <w:pStyle w:val="Bibliografa"/>
                <w:ind w:left="720" w:hanging="720"/>
                <w:rPr>
                  <w:noProof/>
                  <w:lang w:val="es-ES"/>
                </w:rPr>
              </w:pPr>
              <w:r>
                <w:rPr>
                  <w:noProof/>
                  <w:lang w:val="es-ES"/>
                </w:rPr>
                <w:t xml:space="preserve">La Organización de las Naciones Unidas para la Educación, la Ciencia y la Cultura[UNESCO]. (22 de Marzo de 2021). </w:t>
              </w:r>
              <w:r>
                <w:rPr>
                  <w:i/>
                  <w:iCs/>
                  <w:noProof/>
                  <w:lang w:val="es-ES"/>
                </w:rPr>
                <w:t>Programa Mundial de Evaluación de los Recursos Hídricos de la UNESCO</w:t>
              </w:r>
              <w:r>
                <w:rPr>
                  <w:noProof/>
                  <w:lang w:val="es-ES"/>
                </w:rPr>
                <w:t>. Obtenido de https://es.unesco.org/news/agua-fuente-empleo-y-crecimiento-economico-segun-nuevo-informe-naciones-unidas</w:t>
              </w:r>
            </w:p>
            <w:p w14:paraId="5FDD3E10" w14:textId="77777777" w:rsidR="007F4323" w:rsidRDefault="007F4323" w:rsidP="007F4323">
              <w:pPr>
                <w:pStyle w:val="Bibliografa"/>
                <w:ind w:left="720" w:hanging="720"/>
                <w:rPr>
                  <w:noProof/>
                  <w:lang w:val="es-ES"/>
                </w:rPr>
              </w:pPr>
              <w:r>
                <w:rPr>
                  <w:noProof/>
                  <w:lang w:val="es-ES"/>
                </w:rPr>
                <w:t xml:space="preserve">Muy Ilustre Municipalidad De Guayaquil [MIMG]. (2020). </w:t>
              </w:r>
              <w:r>
                <w:rPr>
                  <w:i/>
                  <w:iCs/>
                  <w:noProof/>
                  <w:lang w:val="es-ES"/>
                </w:rPr>
                <w:t>GUAYAQUIL ONDAECO</w:t>
              </w:r>
              <w:r>
                <w:rPr>
                  <w:noProof/>
                  <w:lang w:val="es-ES"/>
                </w:rPr>
                <w:t>. Obtenido de GUAYAQUIL ONDAECO: http://huelladeciudades.com/calculadorasguayaquil/estudiantes-inicio.html</w:t>
              </w:r>
            </w:p>
            <w:p w14:paraId="4DA22A89" w14:textId="0B055200" w:rsidR="00750D53" w:rsidRDefault="00750D53" w:rsidP="007F4323">
              <w:r>
                <w:rPr>
                  <w:b/>
                  <w:bCs/>
                </w:rPr>
                <w:fldChar w:fldCharType="end"/>
              </w:r>
            </w:p>
          </w:sdtContent>
        </w:sdt>
      </w:sdtContent>
    </w:sdt>
    <w:p w14:paraId="0AF9350F" w14:textId="2F9F4CB2" w:rsidR="00B72528" w:rsidRPr="00C21D91" w:rsidRDefault="00C21D91" w:rsidP="00C21D91">
      <w:pPr>
        <w:ind w:firstLine="340"/>
        <w:rPr>
          <w:rFonts w:ascii="Arial" w:eastAsia="Calibri" w:hAnsi="Arial" w:cs="Arial"/>
          <w:b/>
          <w:bCs/>
          <w:color w:val="000000"/>
          <w:szCs w:val="24"/>
        </w:rPr>
      </w:pPr>
      <w:r w:rsidRPr="00C21D91">
        <w:rPr>
          <w:rFonts w:ascii="Arial" w:eastAsia="Calibri" w:hAnsi="Arial" w:cs="Arial"/>
          <w:b/>
          <w:bCs/>
          <w:color w:val="000000"/>
          <w:szCs w:val="24"/>
        </w:rPr>
        <w:t>Anexos</w:t>
      </w:r>
    </w:p>
    <w:tbl>
      <w:tblPr>
        <w:tblStyle w:val="TablaAPA6TA"/>
        <w:tblpPr w:leftFromText="180" w:rightFromText="180" w:vertAnchor="text" w:horzAnchor="margin" w:tblpY="614"/>
        <w:tblW w:w="9014" w:type="dxa"/>
        <w:tblLook w:val="04A0" w:firstRow="1" w:lastRow="0" w:firstColumn="1" w:lastColumn="0" w:noHBand="0" w:noVBand="1"/>
      </w:tblPr>
      <w:tblGrid>
        <w:gridCol w:w="1985"/>
        <w:gridCol w:w="1650"/>
        <w:gridCol w:w="2021"/>
        <w:gridCol w:w="1614"/>
        <w:gridCol w:w="1744"/>
      </w:tblGrid>
      <w:tr w:rsidR="007F4323" w:rsidRPr="00C21D91" w14:paraId="61B14391" w14:textId="77777777" w:rsidTr="007F4323">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635" w:type="dxa"/>
            <w:gridSpan w:val="2"/>
            <w:noWrap/>
            <w:hideMark/>
          </w:tcPr>
          <w:p w14:paraId="391A0469" w14:textId="77777777" w:rsidR="007F4323" w:rsidRPr="00C21D91" w:rsidRDefault="007F4323" w:rsidP="007F4323">
            <w:pPr>
              <w:spacing w:line="276" w:lineRule="auto"/>
              <w:ind w:firstLine="0"/>
              <w:rPr>
                <w:rFonts w:ascii="Arial" w:eastAsia="Times New Roman" w:hAnsi="Arial" w:cs="Arial"/>
                <w:b/>
                <w:bCs/>
                <w:color w:val="333333"/>
                <w:szCs w:val="24"/>
                <w:lang w:val="en-US"/>
              </w:rPr>
            </w:pPr>
            <w:r w:rsidRPr="00C21D91">
              <w:rPr>
                <w:rFonts w:ascii="Arial" w:eastAsia="Times New Roman" w:hAnsi="Arial" w:cs="Arial"/>
                <w:b/>
                <w:bCs/>
                <w:color w:val="333333"/>
                <w:szCs w:val="24"/>
                <w:lang w:val="en-US"/>
              </w:rPr>
              <w:t>AGUA POTABLE</w:t>
            </w:r>
          </w:p>
        </w:tc>
        <w:tc>
          <w:tcPr>
            <w:tcW w:w="3635" w:type="dxa"/>
            <w:gridSpan w:val="2"/>
            <w:noWrap/>
            <w:hideMark/>
          </w:tcPr>
          <w:p w14:paraId="3627F9A6" w14:textId="77777777" w:rsidR="007F4323" w:rsidRPr="00C21D91" w:rsidRDefault="007F4323" w:rsidP="007F4323">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333333"/>
                <w:szCs w:val="24"/>
                <w:lang w:val="en-US"/>
              </w:rPr>
            </w:pPr>
            <w:r w:rsidRPr="00C21D91">
              <w:rPr>
                <w:rFonts w:ascii="Arial" w:eastAsia="Times New Roman" w:hAnsi="Arial" w:cs="Arial"/>
                <w:b/>
                <w:bCs/>
                <w:color w:val="333333"/>
                <w:szCs w:val="24"/>
                <w:lang w:val="en-US"/>
              </w:rPr>
              <w:t>CARGO FIJO</w:t>
            </w:r>
          </w:p>
        </w:tc>
        <w:tc>
          <w:tcPr>
            <w:tcW w:w="1744" w:type="dxa"/>
            <w:noWrap/>
            <w:hideMark/>
          </w:tcPr>
          <w:p w14:paraId="36A1366A" w14:textId="77777777" w:rsidR="007F4323" w:rsidRPr="00C21D91" w:rsidRDefault="007F4323" w:rsidP="007F4323">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333333"/>
                <w:szCs w:val="24"/>
                <w:lang w:val="en-US"/>
              </w:rPr>
            </w:pPr>
            <w:r w:rsidRPr="00C21D91">
              <w:rPr>
                <w:rFonts w:ascii="Arial" w:eastAsia="Times New Roman" w:hAnsi="Arial" w:cs="Arial"/>
                <w:b/>
                <w:bCs/>
                <w:color w:val="333333"/>
                <w:szCs w:val="24"/>
                <w:lang w:val="en-US"/>
              </w:rPr>
              <w:t>CEM</w:t>
            </w:r>
          </w:p>
        </w:tc>
      </w:tr>
      <w:tr w:rsidR="007F4323" w:rsidRPr="00C21D91" w14:paraId="0325FBFC" w14:textId="77777777" w:rsidTr="007F4323">
        <w:trPr>
          <w:trHeight w:val="750"/>
        </w:trPr>
        <w:tc>
          <w:tcPr>
            <w:cnfStyle w:val="001000000000" w:firstRow="0" w:lastRow="0" w:firstColumn="1" w:lastColumn="0" w:oddVBand="0" w:evenVBand="0" w:oddHBand="0" w:evenHBand="0" w:firstRowFirstColumn="0" w:firstRowLastColumn="0" w:lastRowFirstColumn="0" w:lastRowLastColumn="0"/>
            <w:tcW w:w="1985" w:type="dxa"/>
            <w:hideMark/>
          </w:tcPr>
          <w:p w14:paraId="687A0151" w14:textId="77777777" w:rsidR="007F4323" w:rsidRPr="00C21D91" w:rsidRDefault="007F4323" w:rsidP="007F4323">
            <w:pPr>
              <w:spacing w:line="276" w:lineRule="auto"/>
              <w:ind w:firstLine="0"/>
              <w:jc w:val="left"/>
              <w:rPr>
                <w:rFonts w:ascii="Arial" w:eastAsia="Times New Roman" w:hAnsi="Arial" w:cs="Arial"/>
                <w:b/>
                <w:bCs/>
                <w:color w:val="333333"/>
                <w:szCs w:val="24"/>
                <w:lang w:val="en-US"/>
              </w:rPr>
            </w:pPr>
            <w:r w:rsidRPr="00C21D91">
              <w:rPr>
                <w:rFonts w:ascii="Arial" w:eastAsia="Times New Roman" w:hAnsi="Arial" w:cs="Arial"/>
                <w:b/>
                <w:bCs/>
                <w:color w:val="333333"/>
                <w:szCs w:val="24"/>
                <w:lang w:val="en-US"/>
              </w:rPr>
              <w:t>RANG</w:t>
            </w:r>
            <w:r>
              <w:rPr>
                <w:rFonts w:ascii="Arial" w:eastAsia="Times New Roman" w:hAnsi="Arial" w:cs="Arial"/>
                <w:b/>
                <w:bCs/>
                <w:color w:val="333333"/>
                <w:szCs w:val="24"/>
                <w:lang w:val="en-US"/>
              </w:rPr>
              <w:t>.</w:t>
            </w:r>
            <w:r w:rsidRPr="00C21D91">
              <w:rPr>
                <w:rFonts w:ascii="Arial" w:eastAsia="Times New Roman" w:hAnsi="Arial" w:cs="Arial"/>
                <w:b/>
                <w:bCs/>
                <w:color w:val="333333"/>
                <w:szCs w:val="24"/>
                <w:lang w:val="en-US"/>
              </w:rPr>
              <w:t xml:space="preserve"> m3</w:t>
            </w:r>
          </w:p>
        </w:tc>
        <w:tc>
          <w:tcPr>
            <w:tcW w:w="1650" w:type="dxa"/>
            <w:hideMark/>
          </w:tcPr>
          <w:p w14:paraId="2B9172FE" w14:textId="77777777" w:rsidR="007F4323" w:rsidRPr="00C21D91" w:rsidRDefault="007F4323" w:rsidP="007F4323">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33333"/>
                <w:szCs w:val="24"/>
                <w:lang w:val="en-US"/>
              </w:rPr>
            </w:pPr>
            <w:r w:rsidRPr="00C21D91">
              <w:rPr>
                <w:rFonts w:ascii="Arial" w:eastAsia="Times New Roman" w:hAnsi="Arial" w:cs="Arial"/>
                <w:b/>
                <w:bCs/>
                <w:color w:val="333333"/>
                <w:szCs w:val="24"/>
                <w:lang w:val="en-US"/>
              </w:rPr>
              <w:t>$/ mᵌ</w:t>
            </w:r>
          </w:p>
        </w:tc>
        <w:tc>
          <w:tcPr>
            <w:tcW w:w="2021" w:type="dxa"/>
            <w:hideMark/>
          </w:tcPr>
          <w:p w14:paraId="05F549B4" w14:textId="77777777" w:rsidR="007F4323" w:rsidRPr="00C21D91" w:rsidRDefault="007F4323" w:rsidP="007F4323">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33333"/>
                <w:szCs w:val="24"/>
                <w:lang w:val="en-US"/>
              </w:rPr>
            </w:pPr>
            <w:r w:rsidRPr="00C21D91">
              <w:rPr>
                <w:rFonts w:ascii="Arial" w:eastAsia="Times New Roman" w:hAnsi="Arial" w:cs="Arial"/>
                <w:b/>
                <w:bCs/>
                <w:color w:val="333333"/>
                <w:szCs w:val="24"/>
                <w:lang w:val="en-US"/>
              </w:rPr>
              <w:t>DIAM</w:t>
            </w:r>
            <w:r>
              <w:rPr>
                <w:rFonts w:ascii="Arial" w:eastAsia="Times New Roman" w:hAnsi="Arial" w:cs="Arial"/>
                <w:b/>
                <w:bCs/>
                <w:color w:val="333333"/>
                <w:szCs w:val="24"/>
                <w:lang w:val="en-US"/>
              </w:rPr>
              <w:t xml:space="preserve">. </w:t>
            </w:r>
            <w:r w:rsidRPr="00C21D91">
              <w:rPr>
                <w:rFonts w:ascii="Arial" w:eastAsia="Times New Roman" w:hAnsi="Arial" w:cs="Arial"/>
                <w:b/>
                <w:bCs/>
                <w:color w:val="333333"/>
                <w:szCs w:val="24"/>
                <w:lang w:val="en-US"/>
              </w:rPr>
              <w:t>GUÍA</w:t>
            </w:r>
          </w:p>
        </w:tc>
        <w:tc>
          <w:tcPr>
            <w:tcW w:w="1614" w:type="dxa"/>
            <w:hideMark/>
          </w:tcPr>
          <w:p w14:paraId="2E19202F" w14:textId="77777777" w:rsidR="007F4323" w:rsidRPr="00C21D91" w:rsidRDefault="007F4323" w:rsidP="007F4323">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33333"/>
                <w:szCs w:val="24"/>
                <w:lang w:val="en-US"/>
              </w:rPr>
            </w:pPr>
            <w:r w:rsidRPr="00C21D91">
              <w:rPr>
                <w:rFonts w:ascii="Arial" w:eastAsia="Times New Roman" w:hAnsi="Arial" w:cs="Arial"/>
                <w:b/>
                <w:bCs/>
                <w:color w:val="333333"/>
                <w:szCs w:val="24"/>
                <w:lang w:val="en-US"/>
              </w:rPr>
              <w:t>VALOR US$</w:t>
            </w:r>
          </w:p>
        </w:tc>
        <w:tc>
          <w:tcPr>
            <w:tcW w:w="1744" w:type="dxa"/>
            <w:hideMark/>
          </w:tcPr>
          <w:p w14:paraId="14F481D8" w14:textId="77777777" w:rsidR="007F4323" w:rsidRPr="00C21D91" w:rsidRDefault="007F4323" w:rsidP="007F4323">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33333"/>
                <w:szCs w:val="24"/>
                <w:lang w:val="en-US"/>
              </w:rPr>
            </w:pPr>
            <w:r w:rsidRPr="00C21D91">
              <w:rPr>
                <w:rFonts w:ascii="Arial" w:eastAsia="Times New Roman" w:hAnsi="Arial" w:cs="Arial"/>
                <w:b/>
                <w:bCs/>
                <w:color w:val="333333"/>
                <w:szCs w:val="24"/>
                <w:lang w:val="en-US"/>
              </w:rPr>
              <w:t>VALOR US$</w:t>
            </w:r>
          </w:p>
        </w:tc>
      </w:tr>
      <w:tr w:rsidR="007F4323" w:rsidRPr="00C21D91" w14:paraId="6504C701" w14:textId="77777777" w:rsidTr="007F4323">
        <w:trPr>
          <w:trHeight w:val="254"/>
        </w:trPr>
        <w:tc>
          <w:tcPr>
            <w:cnfStyle w:val="001000000000" w:firstRow="0" w:lastRow="0" w:firstColumn="1" w:lastColumn="0" w:oddVBand="0" w:evenVBand="0" w:oddHBand="0" w:evenHBand="0" w:firstRowFirstColumn="0" w:firstRowLastColumn="0" w:lastRowFirstColumn="0" w:lastRowLastColumn="0"/>
            <w:tcW w:w="1985" w:type="dxa"/>
            <w:hideMark/>
          </w:tcPr>
          <w:p w14:paraId="6340B515" w14:textId="7AC0C270" w:rsidR="007F4323" w:rsidRPr="00C21D91" w:rsidRDefault="007F4323" w:rsidP="007F4323">
            <w:pPr>
              <w:spacing w:line="276" w:lineRule="auto"/>
              <w:ind w:firstLine="0"/>
              <w:jc w:val="left"/>
              <w:rPr>
                <w:rFonts w:ascii="Arial" w:eastAsia="Times New Roman" w:hAnsi="Arial" w:cs="Arial"/>
                <w:color w:val="333333"/>
                <w:szCs w:val="24"/>
                <w:lang w:val="en-US"/>
              </w:rPr>
            </w:pPr>
            <w:r w:rsidRPr="00C21D91">
              <w:rPr>
                <w:rFonts w:ascii="Arial" w:eastAsia="Times New Roman" w:hAnsi="Arial" w:cs="Arial"/>
                <w:color w:val="333333"/>
                <w:szCs w:val="24"/>
                <w:lang w:val="en-US"/>
              </w:rPr>
              <w:t xml:space="preserve">0 </w:t>
            </w:r>
            <w:r w:rsidR="004F739A">
              <w:rPr>
                <w:rFonts w:ascii="Arial" w:eastAsia="Times New Roman" w:hAnsi="Arial" w:cs="Arial"/>
                <w:color w:val="333333"/>
                <w:szCs w:val="24"/>
                <w:lang w:val="en-US"/>
              </w:rPr>
              <w:t>–</w:t>
            </w:r>
            <w:r w:rsidRPr="00C21D91">
              <w:rPr>
                <w:rFonts w:ascii="Arial" w:eastAsia="Times New Roman" w:hAnsi="Arial" w:cs="Arial"/>
                <w:color w:val="333333"/>
                <w:szCs w:val="24"/>
                <w:lang w:val="en-US"/>
              </w:rPr>
              <w:t xml:space="preserve"> 15</w:t>
            </w:r>
          </w:p>
        </w:tc>
        <w:tc>
          <w:tcPr>
            <w:tcW w:w="1650" w:type="dxa"/>
            <w:hideMark/>
          </w:tcPr>
          <w:p w14:paraId="446FCBDC" w14:textId="77777777" w:rsidR="007F4323" w:rsidRPr="00C21D91" w:rsidRDefault="007F4323" w:rsidP="007F4323">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Cs w:val="24"/>
                <w:lang w:val="en-US"/>
              </w:rPr>
            </w:pPr>
            <w:r w:rsidRPr="00C21D91">
              <w:rPr>
                <w:rFonts w:ascii="Arial" w:eastAsia="Times New Roman" w:hAnsi="Arial" w:cs="Arial"/>
                <w:color w:val="333333"/>
                <w:szCs w:val="24"/>
                <w:lang w:val="en-US"/>
              </w:rPr>
              <w:t>$     0,323</w:t>
            </w:r>
          </w:p>
        </w:tc>
        <w:tc>
          <w:tcPr>
            <w:tcW w:w="2021" w:type="dxa"/>
            <w:noWrap/>
            <w:hideMark/>
          </w:tcPr>
          <w:p w14:paraId="0FEC909D" w14:textId="77777777" w:rsidR="007F4323" w:rsidRPr="00C21D91" w:rsidRDefault="007F4323" w:rsidP="007F4323">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val="en-US"/>
              </w:rPr>
            </w:pPr>
            <w:r w:rsidRPr="00C21D91">
              <w:rPr>
                <w:rFonts w:ascii="Arial" w:eastAsia="Times New Roman" w:hAnsi="Arial" w:cs="Arial"/>
                <w:color w:val="000000"/>
                <w:szCs w:val="24"/>
                <w:lang w:val="en-US"/>
              </w:rPr>
              <w:t>1/2 "</w:t>
            </w:r>
          </w:p>
        </w:tc>
        <w:tc>
          <w:tcPr>
            <w:tcW w:w="1614" w:type="dxa"/>
            <w:hideMark/>
          </w:tcPr>
          <w:p w14:paraId="01749AC6" w14:textId="77777777" w:rsidR="007F4323" w:rsidRPr="00C21D91" w:rsidRDefault="007F4323" w:rsidP="007F4323">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Cs w:val="24"/>
                <w:lang w:val="en-US"/>
              </w:rPr>
            </w:pPr>
            <w:r w:rsidRPr="00C21D91">
              <w:rPr>
                <w:rFonts w:ascii="Arial" w:eastAsia="Times New Roman" w:hAnsi="Arial" w:cs="Arial"/>
                <w:color w:val="333333"/>
                <w:szCs w:val="24"/>
                <w:lang w:val="en-US"/>
              </w:rPr>
              <w:t>$       1,31</w:t>
            </w:r>
          </w:p>
        </w:tc>
        <w:tc>
          <w:tcPr>
            <w:tcW w:w="1744" w:type="dxa"/>
            <w:hideMark/>
          </w:tcPr>
          <w:p w14:paraId="71625932" w14:textId="77777777" w:rsidR="007F4323" w:rsidRPr="00C21D91" w:rsidRDefault="007F4323" w:rsidP="007F4323">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Cs w:val="24"/>
                <w:lang w:val="en-US"/>
              </w:rPr>
            </w:pPr>
            <w:r w:rsidRPr="00C21D91">
              <w:rPr>
                <w:rFonts w:ascii="Arial" w:eastAsia="Times New Roman" w:hAnsi="Arial" w:cs="Arial"/>
                <w:color w:val="333333"/>
                <w:szCs w:val="24"/>
                <w:lang w:val="en-US"/>
              </w:rPr>
              <w:t>$       0,27</w:t>
            </w:r>
          </w:p>
        </w:tc>
      </w:tr>
      <w:tr w:rsidR="007F4323" w:rsidRPr="00C21D91" w14:paraId="24736EF8" w14:textId="77777777" w:rsidTr="007F4323">
        <w:trPr>
          <w:trHeight w:val="241"/>
        </w:trPr>
        <w:tc>
          <w:tcPr>
            <w:cnfStyle w:val="001000000000" w:firstRow="0" w:lastRow="0" w:firstColumn="1" w:lastColumn="0" w:oddVBand="0" w:evenVBand="0" w:oddHBand="0" w:evenHBand="0" w:firstRowFirstColumn="0" w:firstRowLastColumn="0" w:lastRowFirstColumn="0" w:lastRowLastColumn="0"/>
            <w:tcW w:w="1985" w:type="dxa"/>
            <w:hideMark/>
          </w:tcPr>
          <w:p w14:paraId="03534FB4" w14:textId="77777777" w:rsidR="007F4323" w:rsidRPr="00C21D91" w:rsidRDefault="007F4323" w:rsidP="007F4323">
            <w:pPr>
              <w:spacing w:line="276" w:lineRule="auto"/>
              <w:ind w:firstLine="0"/>
              <w:jc w:val="left"/>
              <w:rPr>
                <w:rFonts w:ascii="Arial" w:eastAsia="Times New Roman" w:hAnsi="Arial" w:cs="Arial"/>
                <w:color w:val="333333"/>
                <w:szCs w:val="24"/>
                <w:lang w:val="en-US"/>
              </w:rPr>
            </w:pPr>
            <w:r w:rsidRPr="00C21D91">
              <w:rPr>
                <w:rFonts w:ascii="Arial" w:eastAsia="Times New Roman" w:hAnsi="Arial" w:cs="Arial"/>
                <w:color w:val="333333"/>
                <w:szCs w:val="24"/>
                <w:lang w:val="en-US"/>
              </w:rPr>
              <w:t>16 - 30</w:t>
            </w:r>
          </w:p>
        </w:tc>
        <w:tc>
          <w:tcPr>
            <w:tcW w:w="1650" w:type="dxa"/>
            <w:hideMark/>
          </w:tcPr>
          <w:p w14:paraId="2E2553CE" w14:textId="77777777" w:rsidR="007F4323" w:rsidRPr="00C21D91" w:rsidRDefault="007F4323" w:rsidP="007F4323">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Cs w:val="24"/>
                <w:lang w:val="en-US"/>
              </w:rPr>
            </w:pPr>
            <w:r w:rsidRPr="00C21D91">
              <w:rPr>
                <w:rFonts w:ascii="Arial" w:eastAsia="Times New Roman" w:hAnsi="Arial" w:cs="Arial"/>
                <w:color w:val="333333"/>
                <w:szCs w:val="24"/>
                <w:lang w:val="en-US"/>
              </w:rPr>
              <w:t>$     0,479</w:t>
            </w:r>
          </w:p>
        </w:tc>
        <w:tc>
          <w:tcPr>
            <w:tcW w:w="2021" w:type="dxa"/>
            <w:noWrap/>
            <w:hideMark/>
          </w:tcPr>
          <w:p w14:paraId="690CCE24" w14:textId="77777777" w:rsidR="007F4323" w:rsidRPr="00C21D91" w:rsidRDefault="007F4323" w:rsidP="007F4323">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Cs w:val="24"/>
                <w:lang w:val="en-US"/>
              </w:rPr>
            </w:pPr>
            <w:r w:rsidRPr="00C21D91">
              <w:rPr>
                <w:rFonts w:ascii="Arial" w:eastAsia="Times New Roman" w:hAnsi="Arial" w:cs="Arial"/>
                <w:color w:val="333333"/>
                <w:szCs w:val="24"/>
                <w:lang w:val="en-US"/>
              </w:rPr>
              <w:t>3/4"</w:t>
            </w:r>
          </w:p>
        </w:tc>
        <w:tc>
          <w:tcPr>
            <w:tcW w:w="1614" w:type="dxa"/>
            <w:hideMark/>
          </w:tcPr>
          <w:p w14:paraId="2B4D36C9" w14:textId="77777777" w:rsidR="007F4323" w:rsidRPr="00C21D91" w:rsidRDefault="007F4323" w:rsidP="007F4323">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Cs w:val="24"/>
                <w:lang w:val="en-US"/>
              </w:rPr>
            </w:pPr>
            <w:r w:rsidRPr="00C21D91">
              <w:rPr>
                <w:rFonts w:ascii="Arial" w:eastAsia="Times New Roman" w:hAnsi="Arial" w:cs="Arial"/>
                <w:color w:val="333333"/>
                <w:szCs w:val="24"/>
                <w:lang w:val="en-US"/>
              </w:rPr>
              <w:t>$       8,74</w:t>
            </w:r>
          </w:p>
        </w:tc>
        <w:tc>
          <w:tcPr>
            <w:tcW w:w="1744" w:type="dxa"/>
            <w:hideMark/>
          </w:tcPr>
          <w:p w14:paraId="4C3B9296" w14:textId="77777777" w:rsidR="007F4323" w:rsidRPr="00C21D91" w:rsidRDefault="007F4323" w:rsidP="007F4323">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Cs w:val="24"/>
                <w:lang w:val="en-US"/>
              </w:rPr>
            </w:pPr>
            <w:r w:rsidRPr="00C21D91">
              <w:rPr>
                <w:rFonts w:ascii="Arial" w:eastAsia="Times New Roman" w:hAnsi="Arial" w:cs="Arial"/>
                <w:color w:val="333333"/>
                <w:szCs w:val="24"/>
                <w:lang w:val="en-US"/>
              </w:rPr>
              <w:t>$       0,62</w:t>
            </w:r>
          </w:p>
        </w:tc>
      </w:tr>
      <w:tr w:rsidR="007F4323" w:rsidRPr="00C21D91" w14:paraId="7530411C" w14:textId="77777777" w:rsidTr="007F4323">
        <w:trPr>
          <w:trHeight w:val="241"/>
        </w:trPr>
        <w:tc>
          <w:tcPr>
            <w:cnfStyle w:val="001000000000" w:firstRow="0" w:lastRow="0" w:firstColumn="1" w:lastColumn="0" w:oddVBand="0" w:evenVBand="0" w:oddHBand="0" w:evenHBand="0" w:firstRowFirstColumn="0" w:firstRowLastColumn="0" w:lastRowFirstColumn="0" w:lastRowLastColumn="0"/>
            <w:tcW w:w="1985" w:type="dxa"/>
            <w:hideMark/>
          </w:tcPr>
          <w:p w14:paraId="7B74D7D6" w14:textId="77777777" w:rsidR="007F4323" w:rsidRPr="00C21D91" w:rsidRDefault="007F4323" w:rsidP="007F4323">
            <w:pPr>
              <w:spacing w:line="276" w:lineRule="auto"/>
              <w:ind w:firstLine="0"/>
              <w:jc w:val="left"/>
              <w:rPr>
                <w:rFonts w:ascii="Arial" w:eastAsia="Times New Roman" w:hAnsi="Arial" w:cs="Arial"/>
                <w:color w:val="333333"/>
                <w:szCs w:val="24"/>
                <w:lang w:val="en-US"/>
              </w:rPr>
            </w:pPr>
            <w:r w:rsidRPr="00C21D91">
              <w:rPr>
                <w:rFonts w:ascii="Arial" w:eastAsia="Times New Roman" w:hAnsi="Arial" w:cs="Arial"/>
                <w:color w:val="333333"/>
                <w:szCs w:val="24"/>
                <w:lang w:val="en-US"/>
              </w:rPr>
              <w:t>31 - 60</w:t>
            </w:r>
          </w:p>
        </w:tc>
        <w:tc>
          <w:tcPr>
            <w:tcW w:w="1650" w:type="dxa"/>
            <w:hideMark/>
          </w:tcPr>
          <w:p w14:paraId="4C893257" w14:textId="77777777" w:rsidR="007F4323" w:rsidRPr="00C21D91" w:rsidRDefault="007F4323" w:rsidP="007F4323">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Cs w:val="24"/>
                <w:lang w:val="en-US"/>
              </w:rPr>
            </w:pPr>
            <w:r w:rsidRPr="00C21D91">
              <w:rPr>
                <w:rFonts w:ascii="Arial" w:eastAsia="Times New Roman" w:hAnsi="Arial" w:cs="Arial"/>
                <w:color w:val="333333"/>
                <w:szCs w:val="24"/>
                <w:lang w:val="en-US"/>
              </w:rPr>
              <w:t>$     0,678</w:t>
            </w:r>
          </w:p>
        </w:tc>
        <w:tc>
          <w:tcPr>
            <w:tcW w:w="2021" w:type="dxa"/>
            <w:noWrap/>
            <w:hideMark/>
          </w:tcPr>
          <w:p w14:paraId="465D0859" w14:textId="77777777" w:rsidR="007F4323" w:rsidRPr="00C21D91" w:rsidRDefault="007F4323" w:rsidP="007F4323">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Cs w:val="24"/>
                <w:lang w:val="en-US"/>
              </w:rPr>
            </w:pPr>
            <w:r w:rsidRPr="00C21D91">
              <w:rPr>
                <w:rFonts w:ascii="Arial" w:eastAsia="Times New Roman" w:hAnsi="Arial" w:cs="Arial"/>
                <w:color w:val="333333"/>
                <w:szCs w:val="24"/>
                <w:lang w:val="en-US"/>
              </w:rPr>
              <w:t>1 "</w:t>
            </w:r>
          </w:p>
        </w:tc>
        <w:tc>
          <w:tcPr>
            <w:tcW w:w="1614" w:type="dxa"/>
            <w:hideMark/>
          </w:tcPr>
          <w:p w14:paraId="7A1628E0" w14:textId="77777777" w:rsidR="007F4323" w:rsidRPr="00C21D91" w:rsidRDefault="007F4323" w:rsidP="007F4323">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Cs w:val="24"/>
                <w:lang w:val="en-US"/>
              </w:rPr>
            </w:pPr>
            <w:r w:rsidRPr="00C21D91">
              <w:rPr>
                <w:rFonts w:ascii="Arial" w:eastAsia="Times New Roman" w:hAnsi="Arial" w:cs="Arial"/>
                <w:color w:val="333333"/>
                <w:szCs w:val="24"/>
                <w:lang w:val="en-US"/>
              </w:rPr>
              <w:t>$     22,47</w:t>
            </w:r>
          </w:p>
        </w:tc>
        <w:tc>
          <w:tcPr>
            <w:tcW w:w="1744" w:type="dxa"/>
            <w:hideMark/>
          </w:tcPr>
          <w:p w14:paraId="3F2B24D1" w14:textId="77777777" w:rsidR="007F4323" w:rsidRPr="00C21D91" w:rsidRDefault="007F4323" w:rsidP="007F4323">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Cs w:val="24"/>
                <w:lang w:val="en-US"/>
              </w:rPr>
            </w:pPr>
            <w:r w:rsidRPr="00C21D91">
              <w:rPr>
                <w:rFonts w:ascii="Arial" w:eastAsia="Times New Roman" w:hAnsi="Arial" w:cs="Arial"/>
                <w:color w:val="333333"/>
                <w:szCs w:val="24"/>
                <w:lang w:val="en-US"/>
              </w:rPr>
              <w:t>$       0,17</w:t>
            </w:r>
          </w:p>
        </w:tc>
      </w:tr>
      <w:tr w:rsidR="007F4323" w:rsidRPr="00C21D91" w14:paraId="49A2052B" w14:textId="77777777" w:rsidTr="007F4323">
        <w:trPr>
          <w:trHeight w:val="254"/>
        </w:trPr>
        <w:tc>
          <w:tcPr>
            <w:cnfStyle w:val="001000000000" w:firstRow="0" w:lastRow="0" w:firstColumn="1" w:lastColumn="0" w:oddVBand="0" w:evenVBand="0" w:oddHBand="0" w:evenHBand="0" w:firstRowFirstColumn="0" w:firstRowLastColumn="0" w:lastRowFirstColumn="0" w:lastRowLastColumn="0"/>
            <w:tcW w:w="1985" w:type="dxa"/>
            <w:hideMark/>
          </w:tcPr>
          <w:p w14:paraId="573ED18C" w14:textId="77777777" w:rsidR="007F4323" w:rsidRPr="00C21D91" w:rsidRDefault="007F4323" w:rsidP="007F4323">
            <w:pPr>
              <w:spacing w:line="276" w:lineRule="auto"/>
              <w:ind w:firstLine="0"/>
              <w:jc w:val="left"/>
              <w:rPr>
                <w:rFonts w:ascii="Arial" w:eastAsia="Times New Roman" w:hAnsi="Arial" w:cs="Arial"/>
                <w:color w:val="333333"/>
                <w:szCs w:val="24"/>
                <w:lang w:val="en-US"/>
              </w:rPr>
            </w:pPr>
            <w:r w:rsidRPr="00C21D91">
              <w:rPr>
                <w:rFonts w:ascii="Arial" w:eastAsia="Times New Roman" w:hAnsi="Arial" w:cs="Arial"/>
                <w:color w:val="333333"/>
                <w:szCs w:val="24"/>
                <w:lang w:val="en-US"/>
              </w:rPr>
              <w:t>61 - 100</w:t>
            </w:r>
          </w:p>
        </w:tc>
        <w:tc>
          <w:tcPr>
            <w:tcW w:w="1650" w:type="dxa"/>
            <w:hideMark/>
          </w:tcPr>
          <w:p w14:paraId="1FF9C3CC" w14:textId="77777777" w:rsidR="007F4323" w:rsidRPr="00C21D91" w:rsidRDefault="007F4323" w:rsidP="007F4323">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Cs w:val="24"/>
                <w:lang w:val="en-US"/>
              </w:rPr>
            </w:pPr>
            <w:r w:rsidRPr="00C21D91">
              <w:rPr>
                <w:rFonts w:ascii="Arial" w:eastAsia="Times New Roman" w:hAnsi="Arial" w:cs="Arial"/>
                <w:color w:val="333333"/>
                <w:szCs w:val="24"/>
                <w:lang w:val="en-US"/>
              </w:rPr>
              <w:t>$     0,948</w:t>
            </w:r>
          </w:p>
        </w:tc>
        <w:tc>
          <w:tcPr>
            <w:tcW w:w="2021" w:type="dxa"/>
            <w:noWrap/>
            <w:hideMark/>
          </w:tcPr>
          <w:p w14:paraId="4BD93E14" w14:textId="77777777" w:rsidR="007F4323" w:rsidRPr="00C21D91" w:rsidRDefault="007F4323" w:rsidP="007F4323">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val="en-US"/>
              </w:rPr>
            </w:pPr>
            <w:r w:rsidRPr="00C21D91">
              <w:rPr>
                <w:rFonts w:ascii="Arial" w:eastAsia="Times New Roman" w:hAnsi="Arial" w:cs="Arial"/>
                <w:color w:val="000000"/>
                <w:szCs w:val="24"/>
                <w:lang w:val="en-US"/>
              </w:rPr>
              <w:t>1 1/2"</w:t>
            </w:r>
          </w:p>
        </w:tc>
        <w:tc>
          <w:tcPr>
            <w:tcW w:w="1614" w:type="dxa"/>
            <w:hideMark/>
          </w:tcPr>
          <w:p w14:paraId="682F5E5A" w14:textId="77777777" w:rsidR="007F4323" w:rsidRPr="00C21D91" w:rsidRDefault="007F4323" w:rsidP="007F4323">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Cs w:val="24"/>
                <w:lang w:val="en-US"/>
              </w:rPr>
            </w:pPr>
            <w:r w:rsidRPr="00C21D91">
              <w:rPr>
                <w:rFonts w:ascii="Arial" w:eastAsia="Times New Roman" w:hAnsi="Arial" w:cs="Arial"/>
                <w:color w:val="333333"/>
                <w:szCs w:val="24"/>
                <w:lang w:val="en-US"/>
              </w:rPr>
              <w:t>$     38,30</w:t>
            </w:r>
          </w:p>
        </w:tc>
        <w:tc>
          <w:tcPr>
            <w:tcW w:w="1744" w:type="dxa"/>
            <w:hideMark/>
          </w:tcPr>
          <w:p w14:paraId="7C43A1C5" w14:textId="77777777" w:rsidR="007F4323" w:rsidRPr="00C21D91" w:rsidRDefault="007F4323" w:rsidP="007F4323">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Cs w:val="24"/>
                <w:lang w:val="en-US"/>
              </w:rPr>
            </w:pPr>
            <w:r w:rsidRPr="00C21D91">
              <w:rPr>
                <w:rFonts w:ascii="Arial" w:eastAsia="Times New Roman" w:hAnsi="Arial" w:cs="Arial"/>
                <w:color w:val="333333"/>
                <w:szCs w:val="24"/>
                <w:lang w:val="en-US"/>
              </w:rPr>
              <w:t>$       2,61</w:t>
            </w:r>
          </w:p>
        </w:tc>
      </w:tr>
      <w:tr w:rsidR="007F4323" w:rsidRPr="00C21D91" w14:paraId="04830F3A" w14:textId="77777777" w:rsidTr="007F4323">
        <w:trPr>
          <w:trHeight w:val="241"/>
        </w:trPr>
        <w:tc>
          <w:tcPr>
            <w:cnfStyle w:val="001000000000" w:firstRow="0" w:lastRow="0" w:firstColumn="1" w:lastColumn="0" w:oddVBand="0" w:evenVBand="0" w:oddHBand="0" w:evenHBand="0" w:firstRowFirstColumn="0" w:firstRowLastColumn="0" w:lastRowFirstColumn="0" w:lastRowLastColumn="0"/>
            <w:tcW w:w="1985" w:type="dxa"/>
            <w:hideMark/>
          </w:tcPr>
          <w:p w14:paraId="67AD0D2C" w14:textId="77777777" w:rsidR="007F4323" w:rsidRPr="00C21D91" w:rsidRDefault="007F4323" w:rsidP="007F4323">
            <w:pPr>
              <w:spacing w:line="276" w:lineRule="auto"/>
              <w:ind w:firstLine="0"/>
              <w:jc w:val="left"/>
              <w:rPr>
                <w:rFonts w:ascii="Arial" w:eastAsia="Times New Roman" w:hAnsi="Arial" w:cs="Arial"/>
                <w:color w:val="333333"/>
                <w:szCs w:val="24"/>
                <w:lang w:val="en-US"/>
              </w:rPr>
            </w:pPr>
            <w:r w:rsidRPr="00C21D91">
              <w:rPr>
                <w:rFonts w:ascii="Arial" w:eastAsia="Times New Roman" w:hAnsi="Arial" w:cs="Arial"/>
                <w:color w:val="333333"/>
                <w:szCs w:val="24"/>
                <w:lang w:val="en-US"/>
              </w:rPr>
              <w:t>101 - 300</w:t>
            </w:r>
          </w:p>
        </w:tc>
        <w:tc>
          <w:tcPr>
            <w:tcW w:w="1650" w:type="dxa"/>
            <w:hideMark/>
          </w:tcPr>
          <w:p w14:paraId="74DF46EB" w14:textId="77777777" w:rsidR="007F4323" w:rsidRPr="00C21D91" w:rsidRDefault="007F4323" w:rsidP="007F4323">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Cs w:val="24"/>
                <w:lang w:val="en-US"/>
              </w:rPr>
            </w:pPr>
            <w:r w:rsidRPr="00C21D91">
              <w:rPr>
                <w:rFonts w:ascii="Arial" w:eastAsia="Times New Roman" w:hAnsi="Arial" w:cs="Arial"/>
                <w:color w:val="333333"/>
                <w:szCs w:val="24"/>
                <w:lang w:val="en-US"/>
              </w:rPr>
              <w:t>$     1,069</w:t>
            </w:r>
          </w:p>
        </w:tc>
        <w:tc>
          <w:tcPr>
            <w:tcW w:w="2021" w:type="dxa"/>
            <w:noWrap/>
            <w:hideMark/>
          </w:tcPr>
          <w:p w14:paraId="34B0A1D4" w14:textId="77777777" w:rsidR="007F4323" w:rsidRPr="00C21D91" w:rsidRDefault="007F4323" w:rsidP="007F4323">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Cs w:val="24"/>
                <w:lang w:val="en-US"/>
              </w:rPr>
            </w:pPr>
            <w:r w:rsidRPr="00C21D91">
              <w:rPr>
                <w:rFonts w:ascii="Arial" w:eastAsia="Times New Roman" w:hAnsi="Arial" w:cs="Arial"/>
                <w:color w:val="333333"/>
                <w:szCs w:val="24"/>
                <w:lang w:val="en-US"/>
              </w:rPr>
              <w:t>2 "</w:t>
            </w:r>
          </w:p>
        </w:tc>
        <w:tc>
          <w:tcPr>
            <w:tcW w:w="1614" w:type="dxa"/>
            <w:hideMark/>
          </w:tcPr>
          <w:p w14:paraId="773D109D" w14:textId="77777777" w:rsidR="007F4323" w:rsidRPr="00C21D91" w:rsidRDefault="007F4323" w:rsidP="007F4323">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Cs w:val="24"/>
                <w:lang w:val="en-US"/>
              </w:rPr>
            </w:pPr>
            <w:r w:rsidRPr="00C21D91">
              <w:rPr>
                <w:rFonts w:ascii="Arial" w:eastAsia="Times New Roman" w:hAnsi="Arial" w:cs="Arial"/>
                <w:color w:val="333333"/>
                <w:szCs w:val="24"/>
                <w:lang w:val="en-US"/>
              </w:rPr>
              <w:t>$     38,30</w:t>
            </w:r>
          </w:p>
        </w:tc>
        <w:tc>
          <w:tcPr>
            <w:tcW w:w="1744" w:type="dxa"/>
            <w:hideMark/>
          </w:tcPr>
          <w:p w14:paraId="7CB345A0" w14:textId="77777777" w:rsidR="007F4323" w:rsidRPr="00C21D91" w:rsidRDefault="007F4323" w:rsidP="007F4323">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Cs w:val="24"/>
                <w:lang w:val="en-US"/>
              </w:rPr>
            </w:pPr>
            <w:r w:rsidRPr="00C21D91">
              <w:rPr>
                <w:rFonts w:ascii="Arial" w:eastAsia="Times New Roman" w:hAnsi="Arial" w:cs="Arial"/>
                <w:color w:val="333333"/>
                <w:szCs w:val="24"/>
                <w:lang w:val="en-US"/>
              </w:rPr>
              <w:t>$       8,92</w:t>
            </w:r>
          </w:p>
        </w:tc>
      </w:tr>
      <w:tr w:rsidR="007F4323" w:rsidRPr="00C21D91" w14:paraId="3114AE63" w14:textId="77777777" w:rsidTr="007F4323">
        <w:trPr>
          <w:trHeight w:val="241"/>
        </w:trPr>
        <w:tc>
          <w:tcPr>
            <w:cnfStyle w:val="001000000000" w:firstRow="0" w:lastRow="0" w:firstColumn="1" w:lastColumn="0" w:oddVBand="0" w:evenVBand="0" w:oddHBand="0" w:evenHBand="0" w:firstRowFirstColumn="0" w:firstRowLastColumn="0" w:lastRowFirstColumn="0" w:lastRowLastColumn="0"/>
            <w:tcW w:w="1985" w:type="dxa"/>
            <w:hideMark/>
          </w:tcPr>
          <w:p w14:paraId="32EBE08A" w14:textId="77777777" w:rsidR="007F4323" w:rsidRPr="00C21D91" w:rsidRDefault="007F4323" w:rsidP="007F4323">
            <w:pPr>
              <w:spacing w:line="276" w:lineRule="auto"/>
              <w:ind w:firstLine="0"/>
              <w:jc w:val="left"/>
              <w:rPr>
                <w:rFonts w:ascii="Arial" w:eastAsia="Times New Roman" w:hAnsi="Arial" w:cs="Arial"/>
                <w:color w:val="333333"/>
                <w:szCs w:val="24"/>
                <w:lang w:val="en-US"/>
              </w:rPr>
            </w:pPr>
            <w:r w:rsidRPr="00C21D91">
              <w:rPr>
                <w:rFonts w:ascii="Arial" w:eastAsia="Times New Roman" w:hAnsi="Arial" w:cs="Arial"/>
                <w:color w:val="333333"/>
                <w:szCs w:val="24"/>
                <w:lang w:val="en-US"/>
              </w:rPr>
              <w:t>301 - 2500</w:t>
            </w:r>
          </w:p>
        </w:tc>
        <w:tc>
          <w:tcPr>
            <w:tcW w:w="1650" w:type="dxa"/>
            <w:hideMark/>
          </w:tcPr>
          <w:p w14:paraId="1E11D804" w14:textId="77777777" w:rsidR="007F4323" w:rsidRPr="00C21D91" w:rsidRDefault="007F4323" w:rsidP="007F4323">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Cs w:val="24"/>
                <w:lang w:val="en-US"/>
              </w:rPr>
            </w:pPr>
            <w:r w:rsidRPr="00C21D91">
              <w:rPr>
                <w:rFonts w:ascii="Arial" w:eastAsia="Times New Roman" w:hAnsi="Arial" w:cs="Arial"/>
                <w:color w:val="333333"/>
                <w:szCs w:val="24"/>
                <w:lang w:val="en-US"/>
              </w:rPr>
              <w:t>$     1,717</w:t>
            </w:r>
          </w:p>
        </w:tc>
        <w:tc>
          <w:tcPr>
            <w:tcW w:w="2021" w:type="dxa"/>
            <w:noWrap/>
            <w:hideMark/>
          </w:tcPr>
          <w:p w14:paraId="2D98C8AD" w14:textId="77777777" w:rsidR="007F4323" w:rsidRPr="00C21D91" w:rsidRDefault="007F4323" w:rsidP="007F4323">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Cs w:val="24"/>
                <w:lang w:val="en-US"/>
              </w:rPr>
            </w:pPr>
            <w:r w:rsidRPr="00C21D91">
              <w:rPr>
                <w:rFonts w:ascii="Arial" w:eastAsia="Times New Roman" w:hAnsi="Arial" w:cs="Arial"/>
                <w:color w:val="333333"/>
                <w:szCs w:val="24"/>
                <w:lang w:val="en-US"/>
              </w:rPr>
              <w:t>3 "</w:t>
            </w:r>
          </w:p>
        </w:tc>
        <w:tc>
          <w:tcPr>
            <w:tcW w:w="1614" w:type="dxa"/>
            <w:hideMark/>
          </w:tcPr>
          <w:p w14:paraId="595769AA" w14:textId="77777777" w:rsidR="007F4323" w:rsidRPr="00C21D91" w:rsidRDefault="007F4323" w:rsidP="007F4323">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Cs w:val="24"/>
                <w:lang w:val="en-US"/>
              </w:rPr>
            </w:pPr>
            <w:r w:rsidRPr="00C21D91">
              <w:rPr>
                <w:rFonts w:ascii="Arial" w:eastAsia="Times New Roman" w:hAnsi="Arial" w:cs="Arial"/>
                <w:color w:val="333333"/>
                <w:szCs w:val="24"/>
                <w:lang w:val="en-US"/>
              </w:rPr>
              <w:t>$     63,83</w:t>
            </w:r>
          </w:p>
        </w:tc>
        <w:tc>
          <w:tcPr>
            <w:tcW w:w="1744" w:type="dxa"/>
            <w:hideMark/>
          </w:tcPr>
          <w:p w14:paraId="097D9047" w14:textId="77777777" w:rsidR="007F4323" w:rsidRPr="00C21D91" w:rsidRDefault="007F4323" w:rsidP="007F4323">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Cs w:val="24"/>
                <w:lang w:val="en-US"/>
              </w:rPr>
            </w:pPr>
            <w:r w:rsidRPr="00C21D91">
              <w:rPr>
                <w:rFonts w:ascii="Arial" w:eastAsia="Times New Roman" w:hAnsi="Arial" w:cs="Arial"/>
                <w:color w:val="333333"/>
                <w:szCs w:val="24"/>
                <w:lang w:val="en-US"/>
              </w:rPr>
              <w:t>$     16,47</w:t>
            </w:r>
          </w:p>
        </w:tc>
      </w:tr>
      <w:tr w:rsidR="007F4323" w:rsidRPr="00C21D91" w14:paraId="6D82CAF0" w14:textId="77777777" w:rsidTr="007F4323">
        <w:trPr>
          <w:trHeight w:val="241"/>
        </w:trPr>
        <w:tc>
          <w:tcPr>
            <w:cnfStyle w:val="001000000000" w:firstRow="0" w:lastRow="0" w:firstColumn="1" w:lastColumn="0" w:oddVBand="0" w:evenVBand="0" w:oddHBand="0" w:evenHBand="0" w:firstRowFirstColumn="0" w:firstRowLastColumn="0" w:lastRowFirstColumn="0" w:lastRowLastColumn="0"/>
            <w:tcW w:w="1985" w:type="dxa"/>
            <w:hideMark/>
          </w:tcPr>
          <w:p w14:paraId="0172E775" w14:textId="77777777" w:rsidR="007F4323" w:rsidRPr="00C21D91" w:rsidRDefault="007F4323" w:rsidP="007F4323">
            <w:pPr>
              <w:spacing w:line="276" w:lineRule="auto"/>
              <w:ind w:firstLine="0"/>
              <w:jc w:val="left"/>
              <w:rPr>
                <w:rFonts w:ascii="Arial" w:eastAsia="Times New Roman" w:hAnsi="Arial" w:cs="Arial"/>
                <w:color w:val="333333"/>
                <w:szCs w:val="24"/>
                <w:lang w:val="en-US"/>
              </w:rPr>
            </w:pPr>
            <w:r w:rsidRPr="00C21D91">
              <w:rPr>
                <w:rFonts w:ascii="Arial" w:eastAsia="Times New Roman" w:hAnsi="Arial" w:cs="Arial"/>
                <w:color w:val="333333"/>
                <w:szCs w:val="24"/>
                <w:lang w:val="en-US"/>
              </w:rPr>
              <w:t>2500 - 5000</w:t>
            </w:r>
          </w:p>
        </w:tc>
        <w:tc>
          <w:tcPr>
            <w:tcW w:w="1650" w:type="dxa"/>
            <w:hideMark/>
          </w:tcPr>
          <w:p w14:paraId="30261EAA" w14:textId="77777777" w:rsidR="007F4323" w:rsidRPr="00C21D91" w:rsidRDefault="007F4323" w:rsidP="007F4323">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Cs w:val="24"/>
                <w:lang w:val="en-US"/>
              </w:rPr>
            </w:pPr>
            <w:r w:rsidRPr="00C21D91">
              <w:rPr>
                <w:rFonts w:ascii="Arial" w:eastAsia="Times New Roman" w:hAnsi="Arial" w:cs="Arial"/>
                <w:color w:val="333333"/>
                <w:szCs w:val="24"/>
                <w:lang w:val="en-US"/>
              </w:rPr>
              <w:t>$     2,233</w:t>
            </w:r>
          </w:p>
        </w:tc>
        <w:tc>
          <w:tcPr>
            <w:tcW w:w="2021" w:type="dxa"/>
            <w:noWrap/>
            <w:hideMark/>
          </w:tcPr>
          <w:p w14:paraId="41732B36" w14:textId="77777777" w:rsidR="007F4323" w:rsidRPr="00C21D91" w:rsidRDefault="007F4323" w:rsidP="007F4323">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Cs w:val="24"/>
                <w:lang w:val="en-US"/>
              </w:rPr>
            </w:pPr>
            <w:r w:rsidRPr="00C21D91">
              <w:rPr>
                <w:rFonts w:ascii="Arial" w:eastAsia="Times New Roman" w:hAnsi="Arial" w:cs="Arial"/>
                <w:color w:val="333333"/>
                <w:szCs w:val="24"/>
                <w:lang w:val="en-US"/>
              </w:rPr>
              <w:t>4 "</w:t>
            </w:r>
          </w:p>
        </w:tc>
        <w:tc>
          <w:tcPr>
            <w:tcW w:w="1614" w:type="dxa"/>
            <w:hideMark/>
          </w:tcPr>
          <w:p w14:paraId="7A4D9895" w14:textId="77777777" w:rsidR="007F4323" w:rsidRPr="00C21D91" w:rsidRDefault="007F4323" w:rsidP="007F4323">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Cs w:val="24"/>
                <w:lang w:val="en-US"/>
              </w:rPr>
            </w:pPr>
            <w:r w:rsidRPr="00C21D91">
              <w:rPr>
                <w:rFonts w:ascii="Arial" w:eastAsia="Times New Roman" w:hAnsi="Arial" w:cs="Arial"/>
                <w:color w:val="333333"/>
                <w:szCs w:val="24"/>
                <w:lang w:val="en-US"/>
              </w:rPr>
              <w:t>$   191,48</w:t>
            </w:r>
          </w:p>
        </w:tc>
        <w:tc>
          <w:tcPr>
            <w:tcW w:w="1744" w:type="dxa"/>
            <w:hideMark/>
          </w:tcPr>
          <w:p w14:paraId="0DE38C1C" w14:textId="77777777" w:rsidR="007F4323" w:rsidRPr="00C21D91" w:rsidRDefault="007F4323" w:rsidP="007F4323">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Cs w:val="24"/>
                <w:lang w:val="en-US"/>
              </w:rPr>
            </w:pPr>
            <w:r w:rsidRPr="00C21D91">
              <w:rPr>
                <w:rFonts w:ascii="Arial" w:eastAsia="Times New Roman" w:hAnsi="Arial" w:cs="Arial"/>
                <w:color w:val="333333"/>
                <w:szCs w:val="24"/>
                <w:lang w:val="en-US"/>
              </w:rPr>
              <w:t>$     64,20</w:t>
            </w:r>
          </w:p>
        </w:tc>
      </w:tr>
      <w:tr w:rsidR="007F4323" w:rsidRPr="00C21D91" w14:paraId="06086722" w14:textId="77777777" w:rsidTr="007F4323">
        <w:trPr>
          <w:trHeight w:val="241"/>
        </w:trPr>
        <w:tc>
          <w:tcPr>
            <w:cnfStyle w:val="001000000000" w:firstRow="0" w:lastRow="0" w:firstColumn="1" w:lastColumn="0" w:oddVBand="0" w:evenVBand="0" w:oddHBand="0" w:evenHBand="0" w:firstRowFirstColumn="0" w:firstRowLastColumn="0" w:lastRowFirstColumn="0" w:lastRowLastColumn="0"/>
            <w:tcW w:w="1985" w:type="dxa"/>
            <w:hideMark/>
          </w:tcPr>
          <w:p w14:paraId="4DB03EF1" w14:textId="77777777" w:rsidR="007F4323" w:rsidRPr="00C21D91" w:rsidRDefault="007F4323" w:rsidP="007F4323">
            <w:pPr>
              <w:spacing w:line="240" w:lineRule="auto"/>
              <w:ind w:firstLine="0"/>
              <w:jc w:val="left"/>
              <w:rPr>
                <w:rFonts w:ascii="Arial" w:eastAsia="Times New Roman" w:hAnsi="Arial" w:cs="Arial"/>
                <w:color w:val="333333"/>
                <w:szCs w:val="24"/>
                <w:lang w:val="en-US"/>
              </w:rPr>
            </w:pPr>
            <w:r w:rsidRPr="00C21D91">
              <w:rPr>
                <w:rFonts w:ascii="Arial" w:eastAsia="Times New Roman" w:hAnsi="Arial" w:cs="Arial"/>
                <w:color w:val="333333"/>
                <w:szCs w:val="24"/>
                <w:lang w:val="en-US"/>
              </w:rPr>
              <w:t>5001 o</w:t>
            </w:r>
            <w:r>
              <w:rPr>
                <w:rFonts w:ascii="Arial" w:eastAsia="Times New Roman" w:hAnsi="Arial" w:cs="Arial"/>
                <w:color w:val="333333"/>
                <w:szCs w:val="24"/>
                <w:lang w:val="en-US"/>
              </w:rPr>
              <w:t xml:space="preserve"> m</w:t>
            </w:r>
            <w:r w:rsidRPr="00C21D91">
              <w:rPr>
                <w:rFonts w:ascii="Arial" w:eastAsia="Times New Roman" w:hAnsi="Arial" w:cs="Arial"/>
                <w:color w:val="333333"/>
                <w:szCs w:val="24"/>
                <w:lang w:val="en-US"/>
              </w:rPr>
              <w:t>ás</w:t>
            </w:r>
          </w:p>
        </w:tc>
        <w:tc>
          <w:tcPr>
            <w:tcW w:w="1650" w:type="dxa"/>
            <w:hideMark/>
          </w:tcPr>
          <w:p w14:paraId="7D6B70CC" w14:textId="77777777" w:rsidR="007F4323" w:rsidRPr="00C21D91" w:rsidRDefault="007F4323" w:rsidP="007F432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Cs w:val="24"/>
                <w:lang w:val="en-US"/>
              </w:rPr>
            </w:pPr>
            <w:r w:rsidRPr="00C21D91">
              <w:rPr>
                <w:rFonts w:ascii="Arial" w:eastAsia="Times New Roman" w:hAnsi="Arial" w:cs="Arial"/>
                <w:color w:val="333333"/>
                <w:szCs w:val="24"/>
                <w:lang w:val="en-US"/>
              </w:rPr>
              <w:t>$     3,740</w:t>
            </w:r>
          </w:p>
        </w:tc>
        <w:tc>
          <w:tcPr>
            <w:tcW w:w="2021" w:type="dxa"/>
            <w:noWrap/>
            <w:hideMark/>
          </w:tcPr>
          <w:p w14:paraId="1DD34CBB" w14:textId="77777777" w:rsidR="007F4323" w:rsidRPr="00C21D91" w:rsidRDefault="007F4323" w:rsidP="007F432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Cs w:val="24"/>
                <w:lang w:val="en-US"/>
              </w:rPr>
            </w:pPr>
            <w:r w:rsidRPr="00C21D91">
              <w:rPr>
                <w:rFonts w:ascii="Arial" w:eastAsia="Times New Roman" w:hAnsi="Arial" w:cs="Arial"/>
                <w:color w:val="333333"/>
                <w:szCs w:val="24"/>
                <w:lang w:val="en-US"/>
              </w:rPr>
              <w:t xml:space="preserve">6 " o </w:t>
            </w:r>
            <w:r>
              <w:rPr>
                <w:rFonts w:ascii="Arial" w:eastAsia="Times New Roman" w:hAnsi="Arial" w:cs="Arial"/>
                <w:color w:val="333333"/>
                <w:szCs w:val="24"/>
                <w:lang w:val="en-US"/>
              </w:rPr>
              <w:t>m</w:t>
            </w:r>
            <w:r w:rsidRPr="00C21D91">
              <w:rPr>
                <w:rFonts w:ascii="Arial" w:eastAsia="Times New Roman" w:hAnsi="Arial" w:cs="Arial"/>
                <w:color w:val="333333"/>
                <w:szCs w:val="24"/>
                <w:lang w:val="en-US"/>
              </w:rPr>
              <w:t>ás</w:t>
            </w:r>
          </w:p>
        </w:tc>
        <w:tc>
          <w:tcPr>
            <w:tcW w:w="1614" w:type="dxa"/>
            <w:hideMark/>
          </w:tcPr>
          <w:p w14:paraId="4E3356E8" w14:textId="77777777" w:rsidR="007F4323" w:rsidRPr="00C21D91" w:rsidRDefault="007F4323" w:rsidP="007F432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Cs w:val="24"/>
                <w:lang w:val="en-US"/>
              </w:rPr>
            </w:pPr>
            <w:r w:rsidRPr="00C21D91">
              <w:rPr>
                <w:rFonts w:ascii="Arial" w:eastAsia="Times New Roman" w:hAnsi="Arial" w:cs="Arial"/>
                <w:color w:val="333333"/>
                <w:szCs w:val="24"/>
                <w:lang w:val="en-US"/>
              </w:rPr>
              <w:t>$   255,31</w:t>
            </w:r>
          </w:p>
        </w:tc>
        <w:tc>
          <w:tcPr>
            <w:tcW w:w="1744" w:type="dxa"/>
            <w:hideMark/>
          </w:tcPr>
          <w:p w14:paraId="2299EC3B" w14:textId="77777777" w:rsidR="007F4323" w:rsidRPr="00C21D91" w:rsidRDefault="007F4323" w:rsidP="007F432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Cs w:val="24"/>
                <w:lang w:val="en-US"/>
              </w:rPr>
            </w:pPr>
            <w:r w:rsidRPr="00C21D91">
              <w:rPr>
                <w:rFonts w:ascii="Arial" w:eastAsia="Times New Roman" w:hAnsi="Arial" w:cs="Arial"/>
                <w:color w:val="333333"/>
                <w:szCs w:val="24"/>
                <w:lang w:val="en-US"/>
              </w:rPr>
              <w:t>$   219,54</w:t>
            </w:r>
          </w:p>
        </w:tc>
      </w:tr>
    </w:tbl>
    <w:p w14:paraId="37361567" w14:textId="3EFCA6DB" w:rsidR="00C21D91" w:rsidRPr="00C21D91" w:rsidRDefault="00A56524" w:rsidP="004F739A">
      <w:pPr>
        <w:ind w:firstLine="340"/>
        <w:rPr>
          <w:rFonts w:ascii="Arial" w:eastAsia="Calibri" w:hAnsi="Arial" w:cs="Arial"/>
          <w:b/>
          <w:bCs/>
          <w:color w:val="auto"/>
          <w:szCs w:val="24"/>
        </w:rPr>
      </w:pPr>
      <w:r>
        <w:rPr>
          <w:rFonts w:ascii="Arial" w:eastAsia="Calibri" w:hAnsi="Arial" w:cs="Arial"/>
          <w:b/>
          <w:bCs/>
          <w:color w:val="auto"/>
          <w:szCs w:val="24"/>
        </w:rPr>
        <w:t xml:space="preserve">Anexo 1: </w:t>
      </w:r>
      <w:r w:rsidR="00C21D91" w:rsidRPr="00A4600C">
        <w:rPr>
          <w:rFonts w:ascii="Arial" w:eastAsia="Calibri" w:hAnsi="Arial" w:cs="Arial"/>
          <w:b/>
          <w:bCs/>
          <w:color w:val="auto"/>
          <w:szCs w:val="24"/>
        </w:rPr>
        <w:t>Bases de cálculo del valor económico</w:t>
      </w:r>
    </w:p>
    <w:p w14:paraId="44BA984E" w14:textId="77777777" w:rsidR="00C21D91" w:rsidRPr="00C21D91" w:rsidRDefault="00C21D91" w:rsidP="007F4323">
      <w:pPr>
        <w:spacing w:line="240" w:lineRule="auto"/>
        <w:ind w:firstLine="340"/>
        <w:rPr>
          <w:rFonts w:ascii="Arial" w:eastAsia="Calibri" w:hAnsi="Arial" w:cs="Arial"/>
          <w:b/>
          <w:bCs/>
          <w:color w:val="000000"/>
          <w:szCs w:val="24"/>
        </w:rPr>
      </w:pPr>
    </w:p>
    <w:p w14:paraId="46A57F24" w14:textId="6F25C578" w:rsidR="00C21D91" w:rsidRPr="004F739A" w:rsidRDefault="00A56524" w:rsidP="004F739A">
      <w:pPr>
        <w:ind w:firstLine="340"/>
        <w:rPr>
          <w:rFonts w:ascii="Arial" w:eastAsia="Calibri" w:hAnsi="Arial" w:cs="Arial"/>
          <w:b/>
          <w:bCs/>
          <w:color w:val="auto"/>
          <w:szCs w:val="24"/>
        </w:rPr>
      </w:pPr>
      <w:r>
        <w:rPr>
          <w:rFonts w:ascii="Arial" w:eastAsia="Calibri" w:hAnsi="Arial" w:cs="Arial"/>
          <w:b/>
          <w:bCs/>
          <w:color w:val="auto"/>
          <w:szCs w:val="24"/>
        </w:rPr>
        <w:t xml:space="preserve">Anexo 2: </w:t>
      </w:r>
      <w:r w:rsidR="00C21D91" w:rsidRPr="004F739A">
        <w:rPr>
          <w:rFonts w:ascii="Arial" w:eastAsia="Calibri" w:hAnsi="Arial" w:cs="Arial"/>
          <w:b/>
          <w:bCs/>
          <w:color w:val="auto"/>
          <w:szCs w:val="24"/>
        </w:rPr>
        <w:t>Valor económico por mᵌ promedio en hogares mensual y anual.</w:t>
      </w:r>
    </w:p>
    <w:tbl>
      <w:tblPr>
        <w:tblStyle w:val="TablaAPA6TA"/>
        <w:tblpPr w:leftFromText="180" w:rightFromText="180" w:vertAnchor="text" w:horzAnchor="margin" w:tblpY="92"/>
        <w:tblW w:w="9012" w:type="dxa"/>
        <w:tblLook w:val="04A0" w:firstRow="1" w:lastRow="0" w:firstColumn="1" w:lastColumn="0" w:noHBand="0" w:noVBand="1"/>
      </w:tblPr>
      <w:tblGrid>
        <w:gridCol w:w="1980"/>
        <w:gridCol w:w="1722"/>
        <w:gridCol w:w="1295"/>
        <w:gridCol w:w="2036"/>
        <w:gridCol w:w="1979"/>
      </w:tblGrid>
      <w:tr w:rsidR="00C21D91" w:rsidRPr="00C21D91" w14:paraId="2A24B288" w14:textId="77777777" w:rsidTr="007F4323">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980" w:type="dxa"/>
          </w:tcPr>
          <w:p w14:paraId="560B6058" w14:textId="77777777" w:rsidR="00C21D91" w:rsidRPr="00C21D91" w:rsidRDefault="00C21D91" w:rsidP="007F4323">
            <w:pPr>
              <w:spacing w:line="240" w:lineRule="auto"/>
              <w:ind w:firstLine="0"/>
              <w:jc w:val="left"/>
              <w:rPr>
                <w:rFonts w:ascii="Arial" w:eastAsia="Calibri" w:hAnsi="Arial" w:cs="Arial"/>
                <w:b/>
                <w:color w:val="000000"/>
              </w:rPr>
            </w:pPr>
            <w:r w:rsidRPr="00C21D91">
              <w:rPr>
                <w:rFonts w:ascii="Arial" w:eastAsia="Calibri" w:hAnsi="Arial" w:cs="Arial"/>
                <w:b/>
                <w:color w:val="000000"/>
              </w:rPr>
              <w:t>Actividad</w:t>
            </w:r>
          </w:p>
        </w:tc>
        <w:tc>
          <w:tcPr>
            <w:tcW w:w="1722" w:type="dxa"/>
          </w:tcPr>
          <w:p w14:paraId="0D7BE8C3" w14:textId="293C0EB1" w:rsidR="00C21D91" w:rsidRPr="00C21D91" w:rsidRDefault="00C21D91" w:rsidP="007F4323">
            <w:pPr>
              <w:spacing w:line="240" w:lineRule="auto"/>
              <w:ind w:firstLine="0"/>
              <w:cnfStyle w:val="100000000000" w:firstRow="1" w:lastRow="0" w:firstColumn="0" w:lastColumn="0" w:oddVBand="0" w:evenVBand="0" w:oddHBand="0" w:evenHBand="0" w:firstRowFirstColumn="0" w:firstRowLastColumn="0" w:lastRowFirstColumn="0" w:lastRowLastColumn="0"/>
              <w:rPr>
                <w:rFonts w:ascii="Arial" w:eastAsia="Calibri" w:hAnsi="Arial" w:cs="Arial"/>
                <w:b/>
                <w:color w:val="000000"/>
              </w:rPr>
            </w:pPr>
            <w:r w:rsidRPr="00C21D91">
              <w:rPr>
                <w:rFonts w:ascii="Arial" w:eastAsia="Calibri" w:hAnsi="Arial" w:cs="Arial"/>
                <w:b/>
                <w:color w:val="000000"/>
              </w:rPr>
              <w:t>mᵌ</w:t>
            </w:r>
            <w:r w:rsidR="007F4323">
              <w:rPr>
                <w:rFonts w:ascii="Arial" w:eastAsia="Calibri" w:hAnsi="Arial" w:cs="Arial"/>
                <w:b/>
                <w:color w:val="000000"/>
              </w:rPr>
              <w:t xml:space="preserve"> </w:t>
            </w:r>
            <w:r w:rsidRPr="00C21D91">
              <w:rPr>
                <w:rFonts w:ascii="Arial" w:eastAsia="Calibri" w:hAnsi="Arial" w:cs="Arial"/>
                <w:b/>
                <w:color w:val="000000"/>
              </w:rPr>
              <w:t>Promedio</w:t>
            </w:r>
          </w:p>
        </w:tc>
        <w:tc>
          <w:tcPr>
            <w:tcW w:w="1295" w:type="dxa"/>
          </w:tcPr>
          <w:p w14:paraId="659D3DAE" w14:textId="77777777" w:rsidR="00C21D91" w:rsidRPr="00C21D91" w:rsidRDefault="00C21D91" w:rsidP="007F4323">
            <w:pPr>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ascii="Arial" w:eastAsia="Calibri" w:hAnsi="Arial" w:cs="Arial"/>
                <w:b/>
                <w:color w:val="000000"/>
              </w:rPr>
            </w:pPr>
            <w:r w:rsidRPr="00C21D91">
              <w:rPr>
                <w:rFonts w:ascii="Arial" w:eastAsia="Calibri" w:hAnsi="Arial" w:cs="Arial"/>
                <w:b/>
                <w:color w:val="000000"/>
              </w:rPr>
              <w:t>Precio</w:t>
            </w:r>
          </w:p>
        </w:tc>
        <w:tc>
          <w:tcPr>
            <w:tcW w:w="2036" w:type="dxa"/>
          </w:tcPr>
          <w:p w14:paraId="5C5428EE" w14:textId="77777777" w:rsidR="00C21D91" w:rsidRPr="00C21D91" w:rsidRDefault="00C21D91" w:rsidP="007F4323">
            <w:pPr>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ascii="Arial" w:eastAsia="Calibri" w:hAnsi="Arial" w:cs="Arial"/>
                <w:b/>
                <w:color w:val="000000"/>
              </w:rPr>
            </w:pPr>
            <w:r w:rsidRPr="00C21D91">
              <w:rPr>
                <w:rFonts w:ascii="Arial" w:eastAsia="Calibri" w:hAnsi="Arial" w:cs="Arial"/>
                <w:b/>
                <w:color w:val="000000"/>
              </w:rPr>
              <w:t>Valor mensual</w:t>
            </w:r>
          </w:p>
        </w:tc>
        <w:tc>
          <w:tcPr>
            <w:tcW w:w="1979" w:type="dxa"/>
          </w:tcPr>
          <w:p w14:paraId="23B321CE" w14:textId="77777777" w:rsidR="00C21D91" w:rsidRPr="00C21D91" w:rsidRDefault="00C21D91" w:rsidP="007F4323">
            <w:pPr>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ascii="Arial" w:eastAsia="Calibri" w:hAnsi="Arial" w:cs="Arial"/>
                <w:b/>
                <w:color w:val="000000"/>
              </w:rPr>
            </w:pPr>
            <w:r w:rsidRPr="00C21D91">
              <w:rPr>
                <w:rFonts w:ascii="Arial" w:eastAsia="Calibri" w:hAnsi="Arial" w:cs="Arial"/>
                <w:b/>
                <w:color w:val="000000"/>
              </w:rPr>
              <w:t>Valor anual</w:t>
            </w:r>
          </w:p>
        </w:tc>
      </w:tr>
      <w:tr w:rsidR="00C21D91" w:rsidRPr="00C21D91" w14:paraId="2A7ECFA8" w14:textId="77777777" w:rsidTr="007F4323">
        <w:trPr>
          <w:trHeight w:val="505"/>
        </w:trPr>
        <w:tc>
          <w:tcPr>
            <w:cnfStyle w:val="001000000000" w:firstRow="0" w:lastRow="0" w:firstColumn="1" w:lastColumn="0" w:oddVBand="0" w:evenVBand="0" w:oddHBand="0" w:evenHBand="0" w:firstRowFirstColumn="0" w:firstRowLastColumn="0" w:lastRowFirstColumn="0" w:lastRowLastColumn="0"/>
            <w:tcW w:w="1980" w:type="dxa"/>
          </w:tcPr>
          <w:p w14:paraId="5CE1C4F3" w14:textId="77777777" w:rsidR="00C21D91" w:rsidRPr="00C21D91" w:rsidRDefault="00C21D91" w:rsidP="007F4323">
            <w:pPr>
              <w:spacing w:line="240" w:lineRule="auto"/>
              <w:ind w:firstLine="0"/>
              <w:rPr>
                <w:rFonts w:ascii="Arial" w:eastAsia="Calibri" w:hAnsi="Arial" w:cs="Arial"/>
                <w:color w:val="000000"/>
              </w:rPr>
            </w:pPr>
            <w:r w:rsidRPr="00C21D91">
              <w:rPr>
                <w:rFonts w:ascii="Arial" w:eastAsia="Calibri" w:hAnsi="Arial" w:cs="Arial"/>
                <w:color w:val="000000"/>
              </w:rPr>
              <w:t>Cocina</w:t>
            </w:r>
          </w:p>
        </w:tc>
        <w:tc>
          <w:tcPr>
            <w:tcW w:w="1722" w:type="dxa"/>
          </w:tcPr>
          <w:p w14:paraId="5C4D8B4C" w14:textId="77777777" w:rsidR="00C21D91" w:rsidRPr="00C21D91" w:rsidRDefault="00C21D91" w:rsidP="007F4323">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C21D91">
              <w:rPr>
                <w:rFonts w:ascii="Arial" w:eastAsia="Calibri" w:hAnsi="Arial" w:cs="Arial"/>
                <w:color w:val="000000"/>
              </w:rPr>
              <w:t>25 mᵌ</w:t>
            </w:r>
          </w:p>
        </w:tc>
        <w:tc>
          <w:tcPr>
            <w:tcW w:w="1295" w:type="dxa"/>
          </w:tcPr>
          <w:p w14:paraId="25E5C777" w14:textId="77777777" w:rsidR="00C21D91" w:rsidRPr="00C21D91" w:rsidRDefault="00C21D91" w:rsidP="007F4323">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C21D91">
              <w:rPr>
                <w:rFonts w:ascii="Arial" w:eastAsia="Calibri" w:hAnsi="Arial" w:cs="Arial"/>
                <w:color w:val="000000"/>
              </w:rPr>
              <w:t>0,323</w:t>
            </w:r>
          </w:p>
        </w:tc>
        <w:tc>
          <w:tcPr>
            <w:tcW w:w="2036" w:type="dxa"/>
          </w:tcPr>
          <w:p w14:paraId="7B21E66F" w14:textId="77777777" w:rsidR="00C21D91" w:rsidRPr="00C21D91" w:rsidRDefault="00C21D91" w:rsidP="007F4323">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C21D91">
              <w:rPr>
                <w:rFonts w:ascii="Arial" w:eastAsia="Calibri" w:hAnsi="Arial" w:cs="Arial"/>
                <w:color w:val="000000"/>
              </w:rPr>
              <w:t xml:space="preserve">   $ 19,28</w:t>
            </w:r>
          </w:p>
        </w:tc>
        <w:tc>
          <w:tcPr>
            <w:tcW w:w="1979" w:type="dxa"/>
          </w:tcPr>
          <w:p w14:paraId="5E923818" w14:textId="77777777" w:rsidR="00C21D91" w:rsidRPr="00C21D91" w:rsidRDefault="00C21D91" w:rsidP="007F4323">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C21D91">
              <w:rPr>
                <w:rFonts w:ascii="Arial" w:eastAsia="Calibri" w:hAnsi="Arial" w:cs="Arial"/>
                <w:color w:val="000000"/>
              </w:rPr>
              <w:t>$ 231,36</w:t>
            </w:r>
          </w:p>
        </w:tc>
      </w:tr>
      <w:tr w:rsidR="00C21D91" w:rsidRPr="00C21D91" w14:paraId="38970AB7" w14:textId="77777777" w:rsidTr="007F4323">
        <w:trPr>
          <w:trHeight w:val="528"/>
        </w:trPr>
        <w:tc>
          <w:tcPr>
            <w:cnfStyle w:val="001000000000" w:firstRow="0" w:lastRow="0" w:firstColumn="1" w:lastColumn="0" w:oddVBand="0" w:evenVBand="0" w:oddHBand="0" w:evenHBand="0" w:firstRowFirstColumn="0" w:firstRowLastColumn="0" w:lastRowFirstColumn="0" w:lastRowLastColumn="0"/>
            <w:tcW w:w="1980" w:type="dxa"/>
          </w:tcPr>
          <w:p w14:paraId="5DF118D3" w14:textId="77777777" w:rsidR="00C21D91" w:rsidRPr="00C21D91" w:rsidRDefault="00C21D91" w:rsidP="007F4323">
            <w:pPr>
              <w:spacing w:line="276" w:lineRule="auto"/>
              <w:ind w:firstLine="0"/>
              <w:rPr>
                <w:rFonts w:ascii="Arial" w:eastAsia="Calibri" w:hAnsi="Arial" w:cs="Arial"/>
                <w:color w:val="000000"/>
              </w:rPr>
            </w:pPr>
            <w:r w:rsidRPr="00C21D91">
              <w:rPr>
                <w:rFonts w:ascii="Arial" w:eastAsia="Calibri" w:hAnsi="Arial" w:cs="Arial"/>
                <w:color w:val="000000"/>
              </w:rPr>
              <w:t>Lavado de ropa</w:t>
            </w:r>
          </w:p>
        </w:tc>
        <w:tc>
          <w:tcPr>
            <w:tcW w:w="1722" w:type="dxa"/>
          </w:tcPr>
          <w:p w14:paraId="05524AB8" w14:textId="77777777" w:rsidR="00C21D91" w:rsidRPr="00C21D91" w:rsidRDefault="00C21D91" w:rsidP="007F4323">
            <w:pPr>
              <w:spacing w:line="276" w:lineRule="auto"/>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C21D91">
              <w:rPr>
                <w:rFonts w:ascii="Arial" w:eastAsia="Calibri" w:hAnsi="Arial" w:cs="Arial"/>
                <w:color w:val="000000"/>
              </w:rPr>
              <w:t>20 mᵌ</w:t>
            </w:r>
          </w:p>
        </w:tc>
        <w:tc>
          <w:tcPr>
            <w:tcW w:w="1295" w:type="dxa"/>
          </w:tcPr>
          <w:p w14:paraId="4109362E" w14:textId="77777777" w:rsidR="00C21D91" w:rsidRPr="00C21D91" w:rsidRDefault="00C21D91" w:rsidP="007F4323">
            <w:pPr>
              <w:spacing w:line="276" w:lineRule="auto"/>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C21D91">
              <w:rPr>
                <w:rFonts w:ascii="Arial" w:eastAsia="Calibri" w:hAnsi="Arial" w:cs="Arial"/>
                <w:color w:val="000000"/>
              </w:rPr>
              <w:t>0,323</w:t>
            </w:r>
          </w:p>
        </w:tc>
        <w:tc>
          <w:tcPr>
            <w:tcW w:w="2036" w:type="dxa"/>
          </w:tcPr>
          <w:p w14:paraId="19706B8A" w14:textId="77777777" w:rsidR="00C21D91" w:rsidRPr="00C21D91" w:rsidRDefault="00C21D91" w:rsidP="007F4323">
            <w:pPr>
              <w:spacing w:line="276" w:lineRule="auto"/>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C21D91">
              <w:rPr>
                <w:rFonts w:ascii="Arial" w:eastAsia="Calibri" w:hAnsi="Arial" w:cs="Arial"/>
                <w:color w:val="000000"/>
              </w:rPr>
              <w:t xml:space="preserve">$ 14,98 </w:t>
            </w:r>
          </w:p>
        </w:tc>
        <w:tc>
          <w:tcPr>
            <w:tcW w:w="1979" w:type="dxa"/>
          </w:tcPr>
          <w:p w14:paraId="08DA4508" w14:textId="77777777" w:rsidR="00C21D91" w:rsidRPr="00C21D91" w:rsidRDefault="00C21D91" w:rsidP="007F4323">
            <w:pPr>
              <w:spacing w:line="276" w:lineRule="auto"/>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C21D91">
              <w:rPr>
                <w:rFonts w:ascii="Arial" w:eastAsia="Calibri" w:hAnsi="Arial" w:cs="Arial"/>
                <w:color w:val="000000"/>
              </w:rPr>
              <w:t>$ 179,76</w:t>
            </w:r>
          </w:p>
        </w:tc>
      </w:tr>
      <w:tr w:rsidR="00C21D91" w:rsidRPr="00C21D91" w14:paraId="046478AB" w14:textId="77777777" w:rsidTr="007F4323">
        <w:trPr>
          <w:trHeight w:val="553"/>
        </w:trPr>
        <w:tc>
          <w:tcPr>
            <w:cnfStyle w:val="001000000000" w:firstRow="0" w:lastRow="0" w:firstColumn="1" w:lastColumn="0" w:oddVBand="0" w:evenVBand="0" w:oddHBand="0" w:evenHBand="0" w:firstRowFirstColumn="0" w:firstRowLastColumn="0" w:lastRowFirstColumn="0" w:lastRowLastColumn="0"/>
            <w:tcW w:w="1980" w:type="dxa"/>
          </w:tcPr>
          <w:p w14:paraId="1582DAE9" w14:textId="77777777" w:rsidR="00C21D91" w:rsidRPr="00C21D91" w:rsidRDefault="00C21D91" w:rsidP="007F4323">
            <w:pPr>
              <w:spacing w:line="276" w:lineRule="auto"/>
              <w:ind w:firstLine="0"/>
              <w:rPr>
                <w:rFonts w:ascii="Arial" w:eastAsia="Calibri" w:hAnsi="Arial" w:cs="Arial"/>
                <w:color w:val="000000"/>
              </w:rPr>
            </w:pPr>
            <w:r w:rsidRPr="00C21D91">
              <w:rPr>
                <w:rFonts w:ascii="Arial" w:eastAsia="Calibri" w:hAnsi="Arial" w:cs="Arial"/>
                <w:color w:val="000000"/>
              </w:rPr>
              <w:t>Aseo personal</w:t>
            </w:r>
          </w:p>
        </w:tc>
        <w:tc>
          <w:tcPr>
            <w:tcW w:w="1722" w:type="dxa"/>
          </w:tcPr>
          <w:p w14:paraId="5814DA9C" w14:textId="77777777" w:rsidR="00C21D91" w:rsidRPr="00C21D91" w:rsidRDefault="00C21D91" w:rsidP="007F4323">
            <w:pPr>
              <w:spacing w:line="276" w:lineRule="auto"/>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C21D91">
              <w:rPr>
                <w:rFonts w:ascii="Arial" w:eastAsia="Calibri" w:hAnsi="Arial" w:cs="Arial"/>
                <w:color w:val="000000"/>
              </w:rPr>
              <w:t>15 mᵌ</w:t>
            </w:r>
          </w:p>
        </w:tc>
        <w:tc>
          <w:tcPr>
            <w:tcW w:w="1295" w:type="dxa"/>
          </w:tcPr>
          <w:p w14:paraId="331374D4" w14:textId="77777777" w:rsidR="00C21D91" w:rsidRPr="00C21D91" w:rsidRDefault="00C21D91" w:rsidP="007F4323">
            <w:pPr>
              <w:spacing w:line="276" w:lineRule="auto"/>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C21D91">
              <w:rPr>
                <w:rFonts w:ascii="Arial" w:eastAsia="Calibri" w:hAnsi="Arial" w:cs="Arial"/>
                <w:color w:val="000000"/>
              </w:rPr>
              <w:t>0,323</w:t>
            </w:r>
          </w:p>
        </w:tc>
        <w:tc>
          <w:tcPr>
            <w:tcW w:w="2036" w:type="dxa"/>
          </w:tcPr>
          <w:p w14:paraId="0C75C0E9" w14:textId="77777777" w:rsidR="00C21D91" w:rsidRPr="00C21D91" w:rsidRDefault="00C21D91" w:rsidP="007F4323">
            <w:pPr>
              <w:spacing w:line="276" w:lineRule="auto"/>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C21D91">
              <w:rPr>
                <w:rFonts w:ascii="Arial" w:eastAsia="Calibri" w:hAnsi="Arial" w:cs="Arial"/>
                <w:color w:val="000000"/>
              </w:rPr>
              <w:t>$ 10,31</w:t>
            </w:r>
          </w:p>
        </w:tc>
        <w:tc>
          <w:tcPr>
            <w:tcW w:w="1979" w:type="dxa"/>
          </w:tcPr>
          <w:p w14:paraId="1C766098" w14:textId="77777777" w:rsidR="00C21D91" w:rsidRPr="00C21D91" w:rsidRDefault="00C21D91" w:rsidP="007F4323">
            <w:pPr>
              <w:spacing w:line="276" w:lineRule="auto"/>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C21D91">
              <w:rPr>
                <w:rFonts w:ascii="Arial" w:eastAsia="Calibri" w:hAnsi="Arial" w:cs="Arial"/>
                <w:color w:val="000000"/>
              </w:rPr>
              <w:t>$ 123,72</w:t>
            </w:r>
          </w:p>
        </w:tc>
      </w:tr>
      <w:tr w:rsidR="00C21D91" w:rsidRPr="00C21D91" w14:paraId="6A36C169" w14:textId="77777777" w:rsidTr="007F4323">
        <w:trPr>
          <w:trHeight w:val="528"/>
        </w:trPr>
        <w:tc>
          <w:tcPr>
            <w:cnfStyle w:val="001000000000" w:firstRow="0" w:lastRow="0" w:firstColumn="1" w:lastColumn="0" w:oddVBand="0" w:evenVBand="0" w:oddHBand="0" w:evenHBand="0" w:firstRowFirstColumn="0" w:firstRowLastColumn="0" w:lastRowFirstColumn="0" w:lastRowLastColumn="0"/>
            <w:tcW w:w="1980" w:type="dxa"/>
          </w:tcPr>
          <w:p w14:paraId="1D75FC9C" w14:textId="77777777" w:rsidR="00C21D91" w:rsidRPr="00C21D91" w:rsidRDefault="00C21D91" w:rsidP="007F4323">
            <w:pPr>
              <w:spacing w:line="276" w:lineRule="auto"/>
              <w:ind w:firstLine="0"/>
              <w:rPr>
                <w:rFonts w:ascii="Arial" w:eastAsia="Calibri" w:hAnsi="Arial" w:cs="Arial"/>
                <w:color w:val="000000"/>
              </w:rPr>
            </w:pPr>
            <w:r w:rsidRPr="00C21D91">
              <w:rPr>
                <w:rFonts w:ascii="Arial" w:eastAsia="Calibri" w:hAnsi="Arial" w:cs="Arial"/>
                <w:color w:val="000000"/>
              </w:rPr>
              <w:t>Limpieza de casa</w:t>
            </w:r>
          </w:p>
        </w:tc>
        <w:tc>
          <w:tcPr>
            <w:tcW w:w="1722" w:type="dxa"/>
          </w:tcPr>
          <w:p w14:paraId="5268A0E5" w14:textId="77777777" w:rsidR="00C21D91" w:rsidRPr="00C21D91" w:rsidRDefault="00C21D91" w:rsidP="007F4323">
            <w:pPr>
              <w:spacing w:line="276" w:lineRule="auto"/>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C21D91">
              <w:rPr>
                <w:rFonts w:ascii="Arial" w:eastAsia="Calibri" w:hAnsi="Arial" w:cs="Arial"/>
                <w:color w:val="000000"/>
              </w:rPr>
              <w:t>18 mᵌ</w:t>
            </w:r>
          </w:p>
        </w:tc>
        <w:tc>
          <w:tcPr>
            <w:tcW w:w="1295" w:type="dxa"/>
          </w:tcPr>
          <w:p w14:paraId="12F16230" w14:textId="77777777" w:rsidR="00C21D91" w:rsidRPr="00C21D91" w:rsidRDefault="00C21D91" w:rsidP="007F4323">
            <w:pPr>
              <w:spacing w:line="276" w:lineRule="auto"/>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C21D91">
              <w:rPr>
                <w:rFonts w:ascii="Arial" w:eastAsia="Calibri" w:hAnsi="Arial" w:cs="Arial"/>
                <w:color w:val="000000"/>
              </w:rPr>
              <w:t>0,323</w:t>
            </w:r>
          </w:p>
        </w:tc>
        <w:tc>
          <w:tcPr>
            <w:tcW w:w="2036" w:type="dxa"/>
          </w:tcPr>
          <w:p w14:paraId="51507B9E" w14:textId="77777777" w:rsidR="00C21D91" w:rsidRPr="00C21D91" w:rsidRDefault="00C21D91" w:rsidP="007F4323">
            <w:pPr>
              <w:spacing w:line="276" w:lineRule="auto"/>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C21D91">
              <w:rPr>
                <w:rFonts w:ascii="Arial" w:eastAsia="Calibri" w:hAnsi="Arial" w:cs="Arial"/>
                <w:color w:val="000000"/>
              </w:rPr>
              <w:t>$ 13,25</w:t>
            </w:r>
          </w:p>
        </w:tc>
        <w:tc>
          <w:tcPr>
            <w:tcW w:w="1979" w:type="dxa"/>
          </w:tcPr>
          <w:p w14:paraId="17A32E5F" w14:textId="77777777" w:rsidR="00C21D91" w:rsidRPr="00C21D91" w:rsidRDefault="00C21D91" w:rsidP="007F4323">
            <w:pPr>
              <w:spacing w:line="276" w:lineRule="auto"/>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C21D91">
              <w:rPr>
                <w:rFonts w:ascii="Arial" w:eastAsia="Calibri" w:hAnsi="Arial" w:cs="Arial"/>
                <w:color w:val="000000"/>
              </w:rPr>
              <w:t>$ 159</w:t>
            </w:r>
          </w:p>
        </w:tc>
      </w:tr>
      <w:tr w:rsidR="00C21D91" w:rsidRPr="00C21D91" w14:paraId="4225665B" w14:textId="77777777" w:rsidTr="007F4323">
        <w:trPr>
          <w:trHeight w:val="528"/>
        </w:trPr>
        <w:tc>
          <w:tcPr>
            <w:cnfStyle w:val="001000000000" w:firstRow="0" w:lastRow="0" w:firstColumn="1" w:lastColumn="0" w:oddVBand="0" w:evenVBand="0" w:oddHBand="0" w:evenHBand="0" w:firstRowFirstColumn="0" w:firstRowLastColumn="0" w:lastRowFirstColumn="0" w:lastRowLastColumn="0"/>
            <w:tcW w:w="1980" w:type="dxa"/>
          </w:tcPr>
          <w:p w14:paraId="51A6BD3F" w14:textId="77777777" w:rsidR="00C21D91" w:rsidRPr="00C21D91" w:rsidRDefault="00C21D91" w:rsidP="007F4323">
            <w:pPr>
              <w:spacing w:line="276" w:lineRule="auto"/>
              <w:ind w:firstLine="0"/>
              <w:rPr>
                <w:rFonts w:ascii="Arial" w:eastAsia="Calibri" w:hAnsi="Arial" w:cs="Arial"/>
                <w:color w:val="000000"/>
              </w:rPr>
            </w:pPr>
            <w:r w:rsidRPr="00C21D91">
              <w:rPr>
                <w:rFonts w:ascii="Arial" w:eastAsia="Calibri" w:hAnsi="Arial" w:cs="Arial"/>
                <w:color w:val="000000"/>
              </w:rPr>
              <w:t>Otros</w:t>
            </w:r>
          </w:p>
        </w:tc>
        <w:tc>
          <w:tcPr>
            <w:tcW w:w="1722" w:type="dxa"/>
          </w:tcPr>
          <w:p w14:paraId="04B70D81" w14:textId="77777777" w:rsidR="00C21D91" w:rsidRPr="00C21D91" w:rsidRDefault="00C21D91" w:rsidP="007F4323">
            <w:pPr>
              <w:spacing w:line="276" w:lineRule="auto"/>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C21D91">
              <w:rPr>
                <w:rFonts w:ascii="Arial" w:eastAsia="Calibri" w:hAnsi="Arial" w:cs="Arial"/>
                <w:color w:val="000000"/>
              </w:rPr>
              <w:t>13 mᵌ</w:t>
            </w:r>
          </w:p>
        </w:tc>
        <w:tc>
          <w:tcPr>
            <w:tcW w:w="1295" w:type="dxa"/>
          </w:tcPr>
          <w:p w14:paraId="7D8DCBC0" w14:textId="77777777" w:rsidR="00C21D91" w:rsidRPr="00C21D91" w:rsidRDefault="00C21D91" w:rsidP="007F4323">
            <w:pPr>
              <w:spacing w:line="276" w:lineRule="auto"/>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C21D91">
              <w:rPr>
                <w:rFonts w:ascii="Arial" w:eastAsia="Calibri" w:hAnsi="Arial" w:cs="Arial"/>
                <w:color w:val="000000"/>
              </w:rPr>
              <w:t>0,323</w:t>
            </w:r>
          </w:p>
        </w:tc>
        <w:tc>
          <w:tcPr>
            <w:tcW w:w="2036" w:type="dxa"/>
          </w:tcPr>
          <w:p w14:paraId="43CE864D" w14:textId="77777777" w:rsidR="00C21D91" w:rsidRPr="00C21D91" w:rsidRDefault="00C21D91" w:rsidP="007F4323">
            <w:pPr>
              <w:spacing w:line="276" w:lineRule="auto"/>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C21D91">
              <w:rPr>
                <w:rFonts w:ascii="Arial" w:eastAsia="Calibri" w:hAnsi="Arial" w:cs="Arial"/>
                <w:color w:val="000000"/>
              </w:rPr>
              <w:t>$ 9,14</w:t>
            </w:r>
          </w:p>
        </w:tc>
        <w:tc>
          <w:tcPr>
            <w:tcW w:w="1979" w:type="dxa"/>
          </w:tcPr>
          <w:p w14:paraId="6503140F" w14:textId="77777777" w:rsidR="00C21D91" w:rsidRPr="00C21D91" w:rsidRDefault="00C21D91" w:rsidP="007F4323">
            <w:pPr>
              <w:spacing w:line="276" w:lineRule="auto"/>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C21D91">
              <w:rPr>
                <w:rFonts w:ascii="Arial" w:eastAsia="Calibri" w:hAnsi="Arial" w:cs="Arial"/>
                <w:color w:val="000000"/>
              </w:rPr>
              <w:t>$ 109,68</w:t>
            </w:r>
          </w:p>
        </w:tc>
      </w:tr>
      <w:tr w:rsidR="00C21D91" w:rsidRPr="00C21D91" w14:paraId="1986172A" w14:textId="77777777" w:rsidTr="007F4323">
        <w:trPr>
          <w:trHeight w:val="528"/>
        </w:trPr>
        <w:tc>
          <w:tcPr>
            <w:cnfStyle w:val="001000000000" w:firstRow="0" w:lastRow="0" w:firstColumn="1" w:lastColumn="0" w:oddVBand="0" w:evenVBand="0" w:oddHBand="0" w:evenHBand="0" w:firstRowFirstColumn="0" w:firstRowLastColumn="0" w:lastRowFirstColumn="0" w:lastRowLastColumn="0"/>
            <w:tcW w:w="1980" w:type="dxa"/>
          </w:tcPr>
          <w:p w14:paraId="2FD481E8" w14:textId="77777777" w:rsidR="00C21D91" w:rsidRPr="00C21D91" w:rsidRDefault="00C21D91" w:rsidP="007F4323">
            <w:pPr>
              <w:spacing w:line="276" w:lineRule="auto"/>
              <w:ind w:firstLine="0"/>
              <w:rPr>
                <w:rFonts w:ascii="Arial" w:eastAsia="Calibri" w:hAnsi="Arial" w:cs="Arial"/>
                <w:b/>
                <w:color w:val="000000"/>
              </w:rPr>
            </w:pPr>
            <w:r w:rsidRPr="00C21D91">
              <w:rPr>
                <w:rFonts w:ascii="Arial" w:eastAsia="Calibri" w:hAnsi="Arial" w:cs="Arial"/>
                <w:b/>
                <w:color w:val="000000"/>
              </w:rPr>
              <w:t>Total</w:t>
            </w:r>
          </w:p>
        </w:tc>
        <w:tc>
          <w:tcPr>
            <w:tcW w:w="1722" w:type="dxa"/>
          </w:tcPr>
          <w:p w14:paraId="06887AC0" w14:textId="77777777" w:rsidR="00C21D91" w:rsidRPr="00C21D91" w:rsidRDefault="00C21D91" w:rsidP="007F4323">
            <w:pPr>
              <w:spacing w:line="276" w:lineRule="auto"/>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rPr>
            </w:pPr>
          </w:p>
        </w:tc>
        <w:tc>
          <w:tcPr>
            <w:tcW w:w="1295" w:type="dxa"/>
          </w:tcPr>
          <w:p w14:paraId="3CD9C695" w14:textId="77777777" w:rsidR="00C21D91" w:rsidRPr="00C21D91" w:rsidRDefault="00C21D91" w:rsidP="007F4323">
            <w:pPr>
              <w:spacing w:line="276" w:lineRule="auto"/>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rPr>
            </w:pPr>
          </w:p>
        </w:tc>
        <w:tc>
          <w:tcPr>
            <w:tcW w:w="2036" w:type="dxa"/>
          </w:tcPr>
          <w:p w14:paraId="09A409C4" w14:textId="77777777" w:rsidR="00C21D91" w:rsidRPr="00C21D91" w:rsidRDefault="00C21D91" w:rsidP="007F4323">
            <w:pPr>
              <w:spacing w:line="276" w:lineRule="auto"/>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rPr>
            </w:pPr>
            <w:r w:rsidRPr="00C21D91">
              <w:rPr>
                <w:rFonts w:ascii="Arial" w:eastAsia="Calibri" w:hAnsi="Arial" w:cs="Arial"/>
                <w:b/>
                <w:color w:val="000000"/>
              </w:rPr>
              <w:t xml:space="preserve">$ 66,96 </w:t>
            </w:r>
          </w:p>
        </w:tc>
        <w:tc>
          <w:tcPr>
            <w:tcW w:w="1979" w:type="dxa"/>
          </w:tcPr>
          <w:p w14:paraId="75174A30" w14:textId="77777777" w:rsidR="00C21D91" w:rsidRPr="00C21D91" w:rsidRDefault="00C21D91" w:rsidP="007F4323">
            <w:pPr>
              <w:spacing w:line="276" w:lineRule="auto"/>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C21D91">
              <w:rPr>
                <w:rFonts w:ascii="Arial" w:eastAsia="Calibri" w:hAnsi="Arial" w:cs="Arial"/>
                <w:color w:val="000000"/>
              </w:rPr>
              <w:t>$ 803,52</w:t>
            </w:r>
          </w:p>
        </w:tc>
      </w:tr>
    </w:tbl>
    <w:p w14:paraId="31F58515" w14:textId="7BFE7777" w:rsidR="00A4600C" w:rsidRDefault="007F4323" w:rsidP="004F739A">
      <w:pPr>
        <w:rPr>
          <w:rFonts w:ascii="Arial" w:hAnsi="Arial" w:cs="Arial"/>
        </w:rPr>
      </w:pPr>
      <w:r>
        <w:rPr>
          <w:rFonts w:ascii="Arial" w:hAnsi="Arial" w:cs="Arial"/>
          <w:noProof/>
          <w:lang w:eastAsia="es-EC"/>
        </w:rPr>
        <w:lastRenderedPageBreak/>
        <w:drawing>
          <wp:anchor distT="0" distB="0" distL="114300" distR="114300" simplePos="0" relativeHeight="251659264" behindDoc="0" locked="0" layoutInCell="1" allowOverlap="1" wp14:anchorId="632E3C55" wp14:editId="7AB7E5F9">
            <wp:simplePos x="0" y="0"/>
            <wp:positionH relativeFrom="column">
              <wp:posOffset>229594</wp:posOffset>
            </wp:positionH>
            <wp:positionV relativeFrom="paragraph">
              <wp:posOffset>0</wp:posOffset>
            </wp:positionV>
            <wp:extent cx="5189220" cy="257175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9220" cy="257175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aAPA6TA"/>
        <w:tblpPr w:leftFromText="180" w:rightFromText="180" w:vertAnchor="text" w:horzAnchor="margin" w:tblpY="741"/>
        <w:tblW w:w="0" w:type="auto"/>
        <w:tblLook w:val="04A0" w:firstRow="1" w:lastRow="0" w:firstColumn="1" w:lastColumn="0" w:noHBand="0" w:noVBand="1"/>
      </w:tblPr>
      <w:tblGrid>
        <w:gridCol w:w="2502"/>
        <w:gridCol w:w="2889"/>
        <w:gridCol w:w="1908"/>
        <w:gridCol w:w="1706"/>
      </w:tblGrid>
      <w:tr w:rsidR="00A4600C" w:rsidRPr="00A4600C" w14:paraId="11E9F214" w14:textId="77777777" w:rsidTr="00A4600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502" w:type="dxa"/>
          </w:tcPr>
          <w:p w14:paraId="6CC523B3" w14:textId="77777777" w:rsidR="00A4600C" w:rsidRPr="00A4600C" w:rsidRDefault="00A4600C" w:rsidP="00A4600C">
            <w:pPr>
              <w:ind w:firstLine="0"/>
              <w:jc w:val="left"/>
              <w:rPr>
                <w:rFonts w:ascii="Arial" w:eastAsia="Calibri" w:hAnsi="Arial" w:cs="Arial"/>
                <w:b/>
                <w:color w:val="000000"/>
                <w:szCs w:val="24"/>
              </w:rPr>
            </w:pPr>
            <w:r w:rsidRPr="00A4600C">
              <w:rPr>
                <w:rFonts w:ascii="Arial" w:eastAsia="Calibri" w:hAnsi="Arial" w:cs="Arial"/>
                <w:b/>
                <w:color w:val="000000"/>
                <w:szCs w:val="24"/>
              </w:rPr>
              <w:t>Actividad</w:t>
            </w:r>
          </w:p>
        </w:tc>
        <w:tc>
          <w:tcPr>
            <w:tcW w:w="2889" w:type="dxa"/>
          </w:tcPr>
          <w:p w14:paraId="61F7697C" w14:textId="77777777" w:rsidR="00A4600C" w:rsidRPr="00A4600C" w:rsidRDefault="00A4600C" w:rsidP="00A4600C">
            <w:pPr>
              <w:ind w:firstLine="0"/>
              <w:jc w:val="right"/>
              <w:cnfStyle w:val="100000000000" w:firstRow="1" w:lastRow="0" w:firstColumn="0" w:lastColumn="0" w:oddVBand="0" w:evenVBand="0" w:oddHBand="0" w:evenHBand="0" w:firstRowFirstColumn="0" w:firstRowLastColumn="0" w:lastRowFirstColumn="0" w:lastRowLastColumn="0"/>
              <w:rPr>
                <w:rFonts w:ascii="Arial" w:eastAsia="Calibri" w:hAnsi="Arial" w:cs="Arial"/>
                <w:b/>
                <w:color w:val="000000"/>
                <w:szCs w:val="24"/>
              </w:rPr>
            </w:pPr>
            <w:r w:rsidRPr="00A4600C">
              <w:rPr>
                <w:rFonts w:ascii="Arial" w:eastAsia="Calibri" w:hAnsi="Arial" w:cs="Arial"/>
                <w:b/>
                <w:color w:val="000000"/>
                <w:szCs w:val="24"/>
              </w:rPr>
              <w:t>mᵌ Promedio</w:t>
            </w:r>
          </w:p>
        </w:tc>
        <w:tc>
          <w:tcPr>
            <w:tcW w:w="1907" w:type="dxa"/>
          </w:tcPr>
          <w:p w14:paraId="6B96A3C5" w14:textId="77777777" w:rsidR="00A4600C" w:rsidRPr="00A4600C" w:rsidRDefault="00A4600C" w:rsidP="00A4600C">
            <w:pPr>
              <w:ind w:firstLine="0"/>
              <w:jc w:val="right"/>
              <w:cnfStyle w:val="100000000000" w:firstRow="1" w:lastRow="0" w:firstColumn="0" w:lastColumn="0" w:oddVBand="0" w:evenVBand="0" w:oddHBand="0" w:evenHBand="0" w:firstRowFirstColumn="0" w:firstRowLastColumn="0" w:lastRowFirstColumn="0" w:lastRowLastColumn="0"/>
              <w:rPr>
                <w:rFonts w:ascii="Arial" w:eastAsia="Calibri" w:hAnsi="Arial" w:cs="Arial"/>
                <w:b/>
                <w:color w:val="000000"/>
                <w:szCs w:val="24"/>
              </w:rPr>
            </w:pPr>
            <w:r w:rsidRPr="00A4600C">
              <w:rPr>
                <w:rFonts w:ascii="Arial" w:eastAsia="Calibri" w:hAnsi="Arial" w:cs="Arial"/>
                <w:b/>
                <w:color w:val="000000"/>
                <w:szCs w:val="24"/>
              </w:rPr>
              <w:t>Valor mensual</w:t>
            </w:r>
          </w:p>
        </w:tc>
        <w:tc>
          <w:tcPr>
            <w:tcW w:w="1706" w:type="dxa"/>
          </w:tcPr>
          <w:p w14:paraId="0D15A1B9" w14:textId="77777777" w:rsidR="00A4600C" w:rsidRPr="00A4600C" w:rsidRDefault="00A4600C" w:rsidP="00A4600C">
            <w:pPr>
              <w:ind w:firstLine="0"/>
              <w:jc w:val="right"/>
              <w:cnfStyle w:val="100000000000" w:firstRow="1" w:lastRow="0" w:firstColumn="0" w:lastColumn="0" w:oddVBand="0" w:evenVBand="0" w:oddHBand="0" w:evenHBand="0" w:firstRowFirstColumn="0" w:firstRowLastColumn="0" w:lastRowFirstColumn="0" w:lastRowLastColumn="0"/>
              <w:rPr>
                <w:rFonts w:ascii="Arial" w:eastAsia="Calibri" w:hAnsi="Arial" w:cs="Arial"/>
                <w:b/>
                <w:color w:val="000000"/>
                <w:szCs w:val="24"/>
              </w:rPr>
            </w:pPr>
            <w:r w:rsidRPr="00A4600C">
              <w:rPr>
                <w:rFonts w:ascii="Arial" w:eastAsia="Calibri" w:hAnsi="Arial" w:cs="Arial"/>
                <w:b/>
                <w:color w:val="000000"/>
                <w:szCs w:val="24"/>
              </w:rPr>
              <w:t>Valor anual</w:t>
            </w:r>
          </w:p>
        </w:tc>
      </w:tr>
      <w:tr w:rsidR="00A4600C" w:rsidRPr="00A4600C" w14:paraId="2B35158A" w14:textId="77777777" w:rsidTr="00A4600C">
        <w:trPr>
          <w:trHeight w:val="368"/>
        </w:trPr>
        <w:tc>
          <w:tcPr>
            <w:cnfStyle w:val="001000000000" w:firstRow="0" w:lastRow="0" w:firstColumn="1" w:lastColumn="0" w:oddVBand="0" w:evenVBand="0" w:oddHBand="0" w:evenHBand="0" w:firstRowFirstColumn="0" w:firstRowLastColumn="0" w:lastRowFirstColumn="0" w:lastRowLastColumn="0"/>
            <w:tcW w:w="2502" w:type="dxa"/>
          </w:tcPr>
          <w:p w14:paraId="56F8A1C3" w14:textId="77777777" w:rsidR="00A4600C" w:rsidRPr="00A4600C" w:rsidRDefault="00A4600C" w:rsidP="00A4600C">
            <w:pPr>
              <w:ind w:firstLine="0"/>
              <w:rPr>
                <w:rFonts w:ascii="Arial" w:eastAsia="Calibri" w:hAnsi="Arial" w:cs="Arial"/>
                <w:color w:val="000000"/>
                <w:szCs w:val="24"/>
              </w:rPr>
            </w:pPr>
            <w:r w:rsidRPr="00A4600C">
              <w:rPr>
                <w:rFonts w:ascii="Arial" w:eastAsia="Calibri" w:hAnsi="Arial" w:cs="Arial"/>
                <w:color w:val="000000"/>
                <w:szCs w:val="24"/>
              </w:rPr>
              <w:t>Tienda</w:t>
            </w:r>
          </w:p>
        </w:tc>
        <w:tc>
          <w:tcPr>
            <w:tcW w:w="2889" w:type="dxa"/>
          </w:tcPr>
          <w:p w14:paraId="1B628E08" w14:textId="77777777" w:rsidR="00A4600C" w:rsidRPr="00A4600C" w:rsidRDefault="00A4600C" w:rsidP="00A4600C">
            <w:pPr>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4"/>
              </w:rPr>
            </w:pPr>
            <w:r w:rsidRPr="00A4600C">
              <w:rPr>
                <w:rFonts w:ascii="Arial" w:eastAsia="Calibri" w:hAnsi="Arial" w:cs="Arial"/>
                <w:color w:val="000000"/>
                <w:szCs w:val="24"/>
              </w:rPr>
              <w:t>52 mᵌ</w:t>
            </w:r>
          </w:p>
        </w:tc>
        <w:tc>
          <w:tcPr>
            <w:tcW w:w="1907" w:type="dxa"/>
          </w:tcPr>
          <w:p w14:paraId="2EEF9ABB" w14:textId="77777777" w:rsidR="00A4600C" w:rsidRPr="00A4600C" w:rsidRDefault="00A4600C" w:rsidP="00A4600C">
            <w:pPr>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4"/>
              </w:rPr>
            </w:pPr>
            <w:r w:rsidRPr="00A4600C">
              <w:rPr>
                <w:rFonts w:ascii="Arial" w:eastAsia="Calibri" w:hAnsi="Arial" w:cs="Arial"/>
                <w:color w:val="000000"/>
                <w:szCs w:val="24"/>
              </w:rPr>
              <w:t xml:space="preserve">  $ 60,20</w:t>
            </w:r>
          </w:p>
        </w:tc>
        <w:tc>
          <w:tcPr>
            <w:tcW w:w="1706" w:type="dxa"/>
          </w:tcPr>
          <w:p w14:paraId="390FB8E6" w14:textId="77777777" w:rsidR="00A4600C" w:rsidRPr="00A4600C" w:rsidRDefault="00A4600C" w:rsidP="00A4600C">
            <w:pPr>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4"/>
              </w:rPr>
            </w:pPr>
            <w:r w:rsidRPr="00A4600C">
              <w:rPr>
                <w:rFonts w:ascii="Arial" w:eastAsia="Calibri" w:hAnsi="Arial" w:cs="Arial"/>
                <w:color w:val="000000"/>
                <w:szCs w:val="24"/>
              </w:rPr>
              <w:t>$ 722,40</w:t>
            </w:r>
          </w:p>
        </w:tc>
      </w:tr>
      <w:tr w:rsidR="00A4600C" w:rsidRPr="00A4600C" w14:paraId="3DC4314D" w14:textId="77777777" w:rsidTr="00A4600C">
        <w:trPr>
          <w:trHeight w:val="384"/>
        </w:trPr>
        <w:tc>
          <w:tcPr>
            <w:cnfStyle w:val="001000000000" w:firstRow="0" w:lastRow="0" w:firstColumn="1" w:lastColumn="0" w:oddVBand="0" w:evenVBand="0" w:oddHBand="0" w:evenHBand="0" w:firstRowFirstColumn="0" w:firstRowLastColumn="0" w:lastRowFirstColumn="0" w:lastRowLastColumn="0"/>
            <w:tcW w:w="2502" w:type="dxa"/>
          </w:tcPr>
          <w:p w14:paraId="2E881BA3" w14:textId="77777777" w:rsidR="00A4600C" w:rsidRPr="00A4600C" w:rsidRDefault="00A4600C" w:rsidP="00A4600C">
            <w:pPr>
              <w:ind w:firstLine="0"/>
              <w:rPr>
                <w:rFonts w:ascii="Arial" w:eastAsia="Calibri" w:hAnsi="Arial" w:cs="Arial"/>
                <w:color w:val="000000"/>
                <w:szCs w:val="24"/>
              </w:rPr>
            </w:pPr>
            <w:r w:rsidRPr="00A4600C">
              <w:rPr>
                <w:rFonts w:ascii="Arial" w:eastAsia="Calibri" w:hAnsi="Arial" w:cs="Arial"/>
                <w:color w:val="000000"/>
                <w:szCs w:val="24"/>
              </w:rPr>
              <w:t>Restaurante</w:t>
            </w:r>
          </w:p>
        </w:tc>
        <w:tc>
          <w:tcPr>
            <w:tcW w:w="2889" w:type="dxa"/>
          </w:tcPr>
          <w:p w14:paraId="36990126" w14:textId="77777777" w:rsidR="00A4600C" w:rsidRPr="00A4600C" w:rsidRDefault="00A4600C" w:rsidP="00A4600C">
            <w:pPr>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4"/>
              </w:rPr>
            </w:pPr>
            <w:r w:rsidRPr="00A4600C">
              <w:rPr>
                <w:rFonts w:ascii="Arial" w:eastAsia="Calibri" w:hAnsi="Arial" w:cs="Arial"/>
                <w:color w:val="000000"/>
                <w:szCs w:val="24"/>
              </w:rPr>
              <w:t>85 mᵌ</w:t>
            </w:r>
          </w:p>
        </w:tc>
        <w:tc>
          <w:tcPr>
            <w:tcW w:w="1907" w:type="dxa"/>
          </w:tcPr>
          <w:p w14:paraId="26CDECD7" w14:textId="77777777" w:rsidR="00A4600C" w:rsidRPr="00A4600C" w:rsidRDefault="00A4600C" w:rsidP="00A4600C">
            <w:pPr>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4"/>
              </w:rPr>
            </w:pPr>
            <w:r w:rsidRPr="00A4600C">
              <w:rPr>
                <w:rFonts w:ascii="Arial" w:eastAsia="Calibri" w:hAnsi="Arial" w:cs="Arial"/>
                <w:color w:val="000000"/>
                <w:szCs w:val="24"/>
              </w:rPr>
              <w:t>$ 113,59</w:t>
            </w:r>
          </w:p>
        </w:tc>
        <w:tc>
          <w:tcPr>
            <w:tcW w:w="1706" w:type="dxa"/>
          </w:tcPr>
          <w:p w14:paraId="4503CC5F" w14:textId="77777777" w:rsidR="00A4600C" w:rsidRPr="00A4600C" w:rsidRDefault="00A4600C" w:rsidP="00A4600C">
            <w:pPr>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4"/>
              </w:rPr>
            </w:pPr>
            <w:r w:rsidRPr="00A4600C">
              <w:rPr>
                <w:rFonts w:ascii="Arial" w:eastAsia="Calibri" w:hAnsi="Arial" w:cs="Arial"/>
                <w:color w:val="000000"/>
                <w:szCs w:val="24"/>
              </w:rPr>
              <w:t>$ 1363,08</w:t>
            </w:r>
          </w:p>
        </w:tc>
      </w:tr>
      <w:tr w:rsidR="00A4600C" w:rsidRPr="00A4600C" w14:paraId="3E92C160" w14:textId="77777777" w:rsidTr="00A4600C">
        <w:trPr>
          <w:trHeight w:val="384"/>
        </w:trPr>
        <w:tc>
          <w:tcPr>
            <w:cnfStyle w:val="001000000000" w:firstRow="0" w:lastRow="0" w:firstColumn="1" w:lastColumn="0" w:oddVBand="0" w:evenVBand="0" w:oddHBand="0" w:evenHBand="0" w:firstRowFirstColumn="0" w:firstRowLastColumn="0" w:lastRowFirstColumn="0" w:lastRowLastColumn="0"/>
            <w:tcW w:w="2502" w:type="dxa"/>
          </w:tcPr>
          <w:p w14:paraId="2AA43A2E" w14:textId="77777777" w:rsidR="00A4600C" w:rsidRPr="00A4600C" w:rsidRDefault="00A4600C" w:rsidP="00A4600C">
            <w:pPr>
              <w:ind w:firstLine="0"/>
              <w:rPr>
                <w:rFonts w:ascii="Arial" w:eastAsia="Calibri" w:hAnsi="Arial" w:cs="Arial"/>
                <w:color w:val="000000"/>
                <w:szCs w:val="24"/>
              </w:rPr>
            </w:pPr>
            <w:r w:rsidRPr="00A4600C">
              <w:rPr>
                <w:rFonts w:ascii="Arial" w:eastAsia="Calibri" w:hAnsi="Arial" w:cs="Arial"/>
                <w:color w:val="000000"/>
                <w:szCs w:val="24"/>
              </w:rPr>
              <w:t>Panadería</w:t>
            </w:r>
          </w:p>
        </w:tc>
        <w:tc>
          <w:tcPr>
            <w:tcW w:w="2889" w:type="dxa"/>
          </w:tcPr>
          <w:p w14:paraId="7958BD11" w14:textId="77777777" w:rsidR="00A4600C" w:rsidRPr="00A4600C" w:rsidRDefault="00A4600C" w:rsidP="00A4600C">
            <w:pPr>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4"/>
              </w:rPr>
            </w:pPr>
            <w:r w:rsidRPr="00A4600C">
              <w:rPr>
                <w:rFonts w:ascii="Arial" w:eastAsia="Calibri" w:hAnsi="Arial" w:cs="Arial"/>
                <w:color w:val="000000"/>
                <w:szCs w:val="24"/>
              </w:rPr>
              <w:t>50 mᵌ</w:t>
            </w:r>
          </w:p>
        </w:tc>
        <w:tc>
          <w:tcPr>
            <w:tcW w:w="1907" w:type="dxa"/>
          </w:tcPr>
          <w:p w14:paraId="5C5A2485" w14:textId="77777777" w:rsidR="00A4600C" w:rsidRPr="00A4600C" w:rsidRDefault="00A4600C" w:rsidP="00A4600C">
            <w:pPr>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4"/>
              </w:rPr>
            </w:pPr>
            <w:r w:rsidRPr="00A4600C">
              <w:rPr>
                <w:rFonts w:ascii="Arial" w:eastAsia="Calibri" w:hAnsi="Arial" w:cs="Arial"/>
                <w:color w:val="000000"/>
                <w:szCs w:val="24"/>
              </w:rPr>
              <w:t>$ 57,76</w:t>
            </w:r>
          </w:p>
        </w:tc>
        <w:tc>
          <w:tcPr>
            <w:tcW w:w="1706" w:type="dxa"/>
          </w:tcPr>
          <w:p w14:paraId="0937D929" w14:textId="77777777" w:rsidR="00A4600C" w:rsidRPr="00A4600C" w:rsidRDefault="00A4600C" w:rsidP="00A4600C">
            <w:pPr>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4"/>
              </w:rPr>
            </w:pPr>
            <w:r w:rsidRPr="00A4600C">
              <w:rPr>
                <w:rFonts w:ascii="Arial" w:eastAsia="Calibri" w:hAnsi="Arial" w:cs="Arial"/>
                <w:color w:val="000000"/>
                <w:szCs w:val="24"/>
              </w:rPr>
              <w:t>$ 693,12</w:t>
            </w:r>
          </w:p>
        </w:tc>
      </w:tr>
      <w:tr w:rsidR="00A4600C" w:rsidRPr="00A4600C" w14:paraId="7AB4E1EA" w14:textId="77777777" w:rsidTr="00A4600C">
        <w:trPr>
          <w:trHeight w:val="384"/>
        </w:trPr>
        <w:tc>
          <w:tcPr>
            <w:cnfStyle w:val="001000000000" w:firstRow="0" w:lastRow="0" w:firstColumn="1" w:lastColumn="0" w:oddVBand="0" w:evenVBand="0" w:oddHBand="0" w:evenHBand="0" w:firstRowFirstColumn="0" w:firstRowLastColumn="0" w:lastRowFirstColumn="0" w:lastRowLastColumn="0"/>
            <w:tcW w:w="2502" w:type="dxa"/>
          </w:tcPr>
          <w:p w14:paraId="1F1164A8" w14:textId="77777777" w:rsidR="00A4600C" w:rsidRPr="00A4600C" w:rsidRDefault="00A4600C" w:rsidP="00A4600C">
            <w:pPr>
              <w:ind w:firstLine="0"/>
              <w:rPr>
                <w:rFonts w:ascii="Arial" w:eastAsia="Calibri" w:hAnsi="Arial" w:cs="Arial"/>
                <w:color w:val="000000"/>
                <w:szCs w:val="24"/>
              </w:rPr>
            </w:pPr>
            <w:r w:rsidRPr="00A4600C">
              <w:rPr>
                <w:rFonts w:ascii="Arial" w:eastAsia="Calibri" w:hAnsi="Arial" w:cs="Arial"/>
                <w:color w:val="000000"/>
                <w:szCs w:val="24"/>
              </w:rPr>
              <w:t xml:space="preserve">Bazar </w:t>
            </w:r>
          </w:p>
        </w:tc>
        <w:tc>
          <w:tcPr>
            <w:tcW w:w="2889" w:type="dxa"/>
          </w:tcPr>
          <w:p w14:paraId="794F4044" w14:textId="77777777" w:rsidR="00A4600C" w:rsidRPr="00A4600C" w:rsidRDefault="00A4600C" w:rsidP="00A4600C">
            <w:pPr>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4"/>
              </w:rPr>
            </w:pPr>
            <w:r w:rsidRPr="00A4600C">
              <w:rPr>
                <w:rFonts w:ascii="Arial" w:eastAsia="Calibri" w:hAnsi="Arial" w:cs="Arial"/>
                <w:color w:val="000000"/>
                <w:szCs w:val="24"/>
              </w:rPr>
              <w:t>20 mᵌ</w:t>
            </w:r>
          </w:p>
        </w:tc>
        <w:tc>
          <w:tcPr>
            <w:tcW w:w="1907" w:type="dxa"/>
          </w:tcPr>
          <w:p w14:paraId="70617C97" w14:textId="77777777" w:rsidR="00A4600C" w:rsidRPr="00A4600C" w:rsidRDefault="00A4600C" w:rsidP="00A4600C">
            <w:pPr>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4"/>
              </w:rPr>
            </w:pPr>
            <w:r w:rsidRPr="00A4600C">
              <w:rPr>
                <w:rFonts w:ascii="Arial" w:eastAsia="Calibri" w:hAnsi="Arial" w:cs="Arial"/>
                <w:color w:val="000000"/>
                <w:szCs w:val="24"/>
              </w:rPr>
              <w:t>$ 9,17</w:t>
            </w:r>
          </w:p>
        </w:tc>
        <w:tc>
          <w:tcPr>
            <w:tcW w:w="1706" w:type="dxa"/>
          </w:tcPr>
          <w:p w14:paraId="66F5B1DA" w14:textId="77777777" w:rsidR="00A4600C" w:rsidRPr="00A4600C" w:rsidRDefault="00A4600C" w:rsidP="00A4600C">
            <w:pPr>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4"/>
              </w:rPr>
            </w:pPr>
            <w:r w:rsidRPr="00A4600C">
              <w:rPr>
                <w:rFonts w:ascii="Arial" w:eastAsia="Calibri" w:hAnsi="Arial" w:cs="Arial"/>
                <w:color w:val="000000"/>
                <w:szCs w:val="24"/>
              </w:rPr>
              <w:t>$ 110,04</w:t>
            </w:r>
          </w:p>
        </w:tc>
      </w:tr>
      <w:tr w:rsidR="00A4600C" w:rsidRPr="00A4600C" w14:paraId="47670BE8" w14:textId="77777777" w:rsidTr="00A4600C">
        <w:trPr>
          <w:trHeight w:val="368"/>
        </w:trPr>
        <w:tc>
          <w:tcPr>
            <w:cnfStyle w:val="001000000000" w:firstRow="0" w:lastRow="0" w:firstColumn="1" w:lastColumn="0" w:oddVBand="0" w:evenVBand="0" w:oddHBand="0" w:evenHBand="0" w:firstRowFirstColumn="0" w:firstRowLastColumn="0" w:lastRowFirstColumn="0" w:lastRowLastColumn="0"/>
            <w:tcW w:w="2502" w:type="dxa"/>
          </w:tcPr>
          <w:p w14:paraId="084BD987" w14:textId="4785A70C" w:rsidR="00A4600C" w:rsidRPr="00A4600C" w:rsidRDefault="00A4600C" w:rsidP="00A4600C">
            <w:pPr>
              <w:ind w:firstLine="0"/>
              <w:jc w:val="left"/>
              <w:rPr>
                <w:rFonts w:ascii="Arial" w:eastAsia="Calibri" w:hAnsi="Arial" w:cs="Arial"/>
                <w:color w:val="000000"/>
                <w:szCs w:val="24"/>
              </w:rPr>
            </w:pPr>
            <w:r w:rsidRPr="00A4600C">
              <w:rPr>
                <w:rFonts w:ascii="Arial" w:eastAsia="Calibri" w:hAnsi="Arial" w:cs="Arial"/>
                <w:color w:val="000000"/>
                <w:szCs w:val="24"/>
              </w:rPr>
              <w:t>P</w:t>
            </w:r>
            <w:r>
              <w:rPr>
                <w:rFonts w:ascii="Arial" w:eastAsia="Calibri" w:hAnsi="Arial" w:cs="Arial"/>
                <w:color w:val="000000"/>
                <w:szCs w:val="24"/>
              </w:rPr>
              <w:t>rod</w:t>
            </w:r>
            <w:r w:rsidRPr="00A4600C">
              <w:rPr>
                <w:rFonts w:ascii="Arial" w:eastAsia="Calibri" w:hAnsi="Arial" w:cs="Arial"/>
                <w:color w:val="000000"/>
                <w:szCs w:val="24"/>
              </w:rPr>
              <w:t>to</w:t>
            </w:r>
            <w:r>
              <w:rPr>
                <w:rFonts w:ascii="Arial" w:eastAsia="Calibri" w:hAnsi="Arial" w:cs="Arial"/>
                <w:color w:val="000000"/>
                <w:szCs w:val="24"/>
              </w:rPr>
              <w:t>s</w:t>
            </w:r>
            <w:r w:rsidRPr="00A4600C">
              <w:rPr>
                <w:rFonts w:ascii="Arial" w:eastAsia="Calibri" w:hAnsi="Arial" w:cs="Arial"/>
                <w:color w:val="000000"/>
                <w:szCs w:val="24"/>
              </w:rPr>
              <w:t>. Co</w:t>
            </w:r>
            <w:r>
              <w:rPr>
                <w:rFonts w:ascii="Arial" w:eastAsia="Calibri" w:hAnsi="Arial" w:cs="Arial"/>
                <w:color w:val="000000"/>
                <w:szCs w:val="24"/>
              </w:rPr>
              <w:t>su</w:t>
            </w:r>
            <w:r w:rsidRPr="00A4600C">
              <w:rPr>
                <w:rFonts w:ascii="Arial" w:eastAsia="Calibri" w:hAnsi="Arial" w:cs="Arial"/>
                <w:color w:val="000000"/>
                <w:szCs w:val="24"/>
              </w:rPr>
              <w:t>m. Ráp</w:t>
            </w:r>
            <w:r>
              <w:rPr>
                <w:rFonts w:ascii="Arial" w:eastAsia="Calibri" w:hAnsi="Arial" w:cs="Arial"/>
                <w:color w:val="000000"/>
                <w:szCs w:val="24"/>
              </w:rPr>
              <w:t>id</w:t>
            </w:r>
            <w:r w:rsidRPr="00A4600C">
              <w:rPr>
                <w:rFonts w:ascii="Arial" w:eastAsia="Calibri" w:hAnsi="Arial" w:cs="Arial"/>
                <w:color w:val="000000"/>
                <w:szCs w:val="24"/>
              </w:rPr>
              <w:t xml:space="preserve">. </w:t>
            </w:r>
          </w:p>
        </w:tc>
        <w:tc>
          <w:tcPr>
            <w:tcW w:w="2889" w:type="dxa"/>
          </w:tcPr>
          <w:p w14:paraId="60E4CBE9" w14:textId="77777777" w:rsidR="00A4600C" w:rsidRPr="00A4600C" w:rsidRDefault="00A4600C" w:rsidP="00A4600C">
            <w:pPr>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4"/>
              </w:rPr>
            </w:pPr>
            <w:r w:rsidRPr="00A4600C">
              <w:rPr>
                <w:rFonts w:ascii="Arial" w:eastAsia="Calibri" w:hAnsi="Arial" w:cs="Arial"/>
                <w:color w:val="000000"/>
                <w:szCs w:val="24"/>
              </w:rPr>
              <w:t>43 mᵌ</w:t>
            </w:r>
          </w:p>
        </w:tc>
        <w:tc>
          <w:tcPr>
            <w:tcW w:w="1907" w:type="dxa"/>
          </w:tcPr>
          <w:p w14:paraId="446F8881" w14:textId="77777777" w:rsidR="00A4600C" w:rsidRPr="00A4600C" w:rsidRDefault="00A4600C" w:rsidP="00A4600C">
            <w:pPr>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4"/>
              </w:rPr>
            </w:pPr>
            <w:r w:rsidRPr="00A4600C">
              <w:rPr>
                <w:rFonts w:ascii="Arial" w:eastAsia="Calibri" w:hAnsi="Arial" w:cs="Arial"/>
                <w:color w:val="000000"/>
                <w:szCs w:val="24"/>
              </w:rPr>
              <w:t>$ 40,48</w:t>
            </w:r>
          </w:p>
        </w:tc>
        <w:tc>
          <w:tcPr>
            <w:tcW w:w="1706" w:type="dxa"/>
          </w:tcPr>
          <w:p w14:paraId="05D4950F" w14:textId="77777777" w:rsidR="00A4600C" w:rsidRPr="00A4600C" w:rsidRDefault="00A4600C" w:rsidP="00A4600C">
            <w:pPr>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4"/>
              </w:rPr>
            </w:pPr>
            <w:r w:rsidRPr="00A4600C">
              <w:rPr>
                <w:rFonts w:ascii="Arial" w:eastAsia="Calibri" w:hAnsi="Arial" w:cs="Arial"/>
                <w:color w:val="000000"/>
                <w:szCs w:val="24"/>
              </w:rPr>
              <w:t>$ 485,76</w:t>
            </w:r>
          </w:p>
        </w:tc>
      </w:tr>
      <w:tr w:rsidR="00A4600C" w:rsidRPr="00A4600C" w14:paraId="4B65E9B4" w14:textId="77777777" w:rsidTr="00A4600C">
        <w:trPr>
          <w:trHeight w:val="384"/>
        </w:trPr>
        <w:tc>
          <w:tcPr>
            <w:cnfStyle w:val="001000000000" w:firstRow="0" w:lastRow="0" w:firstColumn="1" w:lastColumn="0" w:oddVBand="0" w:evenVBand="0" w:oddHBand="0" w:evenHBand="0" w:firstRowFirstColumn="0" w:firstRowLastColumn="0" w:lastRowFirstColumn="0" w:lastRowLastColumn="0"/>
            <w:tcW w:w="2502" w:type="dxa"/>
          </w:tcPr>
          <w:p w14:paraId="5740AA9B" w14:textId="77777777" w:rsidR="00A4600C" w:rsidRPr="00A4600C" w:rsidRDefault="00A4600C" w:rsidP="00A4600C">
            <w:pPr>
              <w:ind w:firstLine="0"/>
              <w:rPr>
                <w:rFonts w:ascii="Arial" w:eastAsia="Calibri" w:hAnsi="Arial" w:cs="Arial"/>
                <w:b/>
                <w:color w:val="000000"/>
                <w:szCs w:val="24"/>
              </w:rPr>
            </w:pPr>
            <w:r w:rsidRPr="00A4600C">
              <w:rPr>
                <w:rFonts w:ascii="Arial" w:eastAsia="Calibri" w:hAnsi="Arial" w:cs="Arial"/>
                <w:b/>
                <w:color w:val="000000"/>
                <w:szCs w:val="24"/>
              </w:rPr>
              <w:t>Total</w:t>
            </w:r>
          </w:p>
        </w:tc>
        <w:tc>
          <w:tcPr>
            <w:tcW w:w="4797" w:type="dxa"/>
            <w:gridSpan w:val="2"/>
          </w:tcPr>
          <w:p w14:paraId="66DDE8A7" w14:textId="77777777" w:rsidR="00A4600C" w:rsidRPr="00A4600C" w:rsidRDefault="00A4600C" w:rsidP="00A4600C">
            <w:pPr>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Cs w:val="24"/>
              </w:rPr>
            </w:pPr>
            <w:r w:rsidRPr="00A4600C">
              <w:rPr>
                <w:rFonts w:ascii="Arial" w:eastAsia="Calibri" w:hAnsi="Arial" w:cs="Arial"/>
                <w:b/>
                <w:color w:val="000000"/>
                <w:szCs w:val="24"/>
              </w:rPr>
              <w:t xml:space="preserve">$ 281,20 </w:t>
            </w:r>
          </w:p>
        </w:tc>
        <w:tc>
          <w:tcPr>
            <w:tcW w:w="1706" w:type="dxa"/>
          </w:tcPr>
          <w:p w14:paraId="6A334188" w14:textId="77777777" w:rsidR="00A4600C" w:rsidRPr="00A4600C" w:rsidRDefault="00A4600C" w:rsidP="00A4600C">
            <w:pPr>
              <w:ind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Cs w:val="24"/>
              </w:rPr>
            </w:pPr>
            <w:r w:rsidRPr="00A4600C">
              <w:rPr>
                <w:rFonts w:ascii="Arial" w:eastAsia="Calibri" w:hAnsi="Arial" w:cs="Arial"/>
                <w:b/>
                <w:color w:val="000000"/>
                <w:szCs w:val="24"/>
              </w:rPr>
              <w:t>$ 3374,40</w:t>
            </w:r>
          </w:p>
        </w:tc>
      </w:tr>
    </w:tbl>
    <w:p w14:paraId="09B2B68E" w14:textId="0B5F56A4" w:rsidR="00A4600C" w:rsidRPr="004F739A" w:rsidRDefault="00A56524" w:rsidP="004F739A">
      <w:pPr>
        <w:ind w:firstLine="340"/>
        <w:rPr>
          <w:rFonts w:ascii="Arial" w:eastAsia="Calibri" w:hAnsi="Arial" w:cs="Arial"/>
          <w:b/>
          <w:bCs/>
          <w:color w:val="auto"/>
          <w:szCs w:val="24"/>
        </w:rPr>
      </w:pPr>
      <w:r>
        <w:rPr>
          <w:rFonts w:ascii="Arial" w:eastAsia="Calibri" w:hAnsi="Arial" w:cs="Arial"/>
          <w:b/>
          <w:bCs/>
          <w:color w:val="auto"/>
          <w:szCs w:val="24"/>
        </w:rPr>
        <w:t xml:space="preserve">Anexo 3: </w:t>
      </w:r>
      <w:r w:rsidR="00A4600C" w:rsidRPr="004F739A">
        <w:rPr>
          <w:rFonts w:ascii="Arial" w:eastAsia="Calibri" w:hAnsi="Arial" w:cs="Arial"/>
          <w:b/>
          <w:bCs/>
          <w:color w:val="auto"/>
          <w:szCs w:val="24"/>
        </w:rPr>
        <w:t>Valor económico por mᵌ de la huella hídrica de los negocios.</w:t>
      </w:r>
    </w:p>
    <w:p w14:paraId="2F986032" w14:textId="573CBF3F" w:rsidR="00A4600C" w:rsidRPr="00A4600C" w:rsidRDefault="00A4600C" w:rsidP="00A4600C">
      <w:pPr>
        <w:ind w:firstLine="0"/>
        <w:rPr>
          <w:rFonts w:ascii="Arial" w:hAnsi="Arial" w:cs="Arial"/>
          <w:b/>
          <w:bCs/>
        </w:rPr>
      </w:pPr>
      <w:r>
        <w:rPr>
          <w:rFonts w:ascii="Arial" w:hAnsi="Arial" w:cs="Arial"/>
          <w:b/>
          <w:bCs/>
          <w:noProof/>
          <w:lang w:eastAsia="es-EC"/>
        </w:rPr>
        <w:drawing>
          <wp:anchor distT="0" distB="0" distL="114300" distR="114300" simplePos="0" relativeHeight="251658240" behindDoc="0" locked="0" layoutInCell="1" allowOverlap="1" wp14:anchorId="3D7A382A" wp14:editId="3D379492">
            <wp:simplePos x="0" y="0"/>
            <wp:positionH relativeFrom="margin">
              <wp:posOffset>182880</wp:posOffset>
            </wp:positionH>
            <wp:positionV relativeFrom="margin">
              <wp:posOffset>5828030</wp:posOffset>
            </wp:positionV>
            <wp:extent cx="5417185" cy="30353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7185" cy="3035300"/>
                    </a:xfrm>
                    <a:prstGeom prst="rect">
                      <a:avLst/>
                    </a:prstGeom>
                    <a:noFill/>
                  </pic:spPr>
                </pic:pic>
              </a:graphicData>
            </a:graphic>
            <wp14:sizeRelH relativeFrom="margin">
              <wp14:pctWidth>0</wp14:pctWidth>
            </wp14:sizeRelH>
            <wp14:sizeRelV relativeFrom="margin">
              <wp14:pctHeight>0</wp14:pctHeight>
            </wp14:sizeRelV>
          </wp:anchor>
        </w:drawing>
      </w:r>
    </w:p>
    <w:sectPr w:rsidR="00A4600C" w:rsidRPr="00A46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00514"/>
    <w:multiLevelType w:val="multilevel"/>
    <w:tmpl w:val="E690A9A4"/>
    <w:lvl w:ilvl="0">
      <w:start w:val="4"/>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40"/>
    <w:rsid w:val="00031CFF"/>
    <w:rsid w:val="0014371F"/>
    <w:rsid w:val="001862B5"/>
    <w:rsid w:val="00190ECF"/>
    <w:rsid w:val="001C22D3"/>
    <w:rsid w:val="00211F51"/>
    <w:rsid w:val="00220F08"/>
    <w:rsid w:val="00222AF2"/>
    <w:rsid w:val="00226240"/>
    <w:rsid w:val="00260D1F"/>
    <w:rsid w:val="002979CC"/>
    <w:rsid w:val="002A3FBF"/>
    <w:rsid w:val="002B0AD7"/>
    <w:rsid w:val="002C571C"/>
    <w:rsid w:val="002D4DB5"/>
    <w:rsid w:val="003154BB"/>
    <w:rsid w:val="003A212B"/>
    <w:rsid w:val="003C124F"/>
    <w:rsid w:val="003C78F8"/>
    <w:rsid w:val="003F7F59"/>
    <w:rsid w:val="00417CCC"/>
    <w:rsid w:val="00434377"/>
    <w:rsid w:val="00487AAB"/>
    <w:rsid w:val="004F739A"/>
    <w:rsid w:val="00541E7D"/>
    <w:rsid w:val="00564DA2"/>
    <w:rsid w:val="00573BB9"/>
    <w:rsid w:val="005E5F1A"/>
    <w:rsid w:val="005F539C"/>
    <w:rsid w:val="00681F12"/>
    <w:rsid w:val="006E0B92"/>
    <w:rsid w:val="00716909"/>
    <w:rsid w:val="00750D53"/>
    <w:rsid w:val="007B184C"/>
    <w:rsid w:val="007B62C5"/>
    <w:rsid w:val="007E1D2B"/>
    <w:rsid w:val="007E2655"/>
    <w:rsid w:val="007F4323"/>
    <w:rsid w:val="009E7872"/>
    <w:rsid w:val="00A4600C"/>
    <w:rsid w:val="00A56524"/>
    <w:rsid w:val="00A76B92"/>
    <w:rsid w:val="00B37B1B"/>
    <w:rsid w:val="00B64239"/>
    <w:rsid w:val="00B72528"/>
    <w:rsid w:val="00B7451D"/>
    <w:rsid w:val="00C21D91"/>
    <w:rsid w:val="00C4096C"/>
    <w:rsid w:val="00CD51D5"/>
    <w:rsid w:val="00D53542"/>
    <w:rsid w:val="00D7530A"/>
    <w:rsid w:val="00DD53A1"/>
    <w:rsid w:val="00DF772C"/>
    <w:rsid w:val="00E4028C"/>
    <w:rsid w:val="00EC7F62"/>
    <w:rsid w:val="00F0638B"/>
    <w:rsid w:val="00F327C9"/>
    <w:rsid w:val="00F40A8F"/>
    <w:rsid w:val="00F86B72"/>
    <w:rsid w:val="00FE611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A451"/>
  <w15:chartTrackingRefBased/>
  <w15:docId w15:val="{3111F39C-ABB9-4B15-ABC7-54CEA71B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240"/>
    <w:pPr>
      <w:spacing w:after="0" w:line="360" w:lineRule="auto"/>
      <w:ind w:firstLine="284"/>
      <w:jc w:val="both"/>
    </w:pPr>
    <w:rPr>
      <w:rFonts w:ascii="Times New Roman" w:hAnsi="Times New Roman"/>
      <w:color w:val="000000" w:themeColor="text1"/>
      <w:sz w:val="24"/>
    </w:rPr>
  </w:style>
  <w:style w:type="paragraph" w:styleId="Ttulo1">
    <w:name w:val="heading 1"/>
    <w:basedOn w:val="Normal"/>
    <w:next w:val="Normal"/>
    <w:link w:val="Ttulo1Car"/>
    <w:uiPriority w:val="9"/>
    <w:qFormat/>
    <w:rsid w:val="00226240"/>
    <w:pPr>
      <w:keepNext/>
      <w:keepLines/>
      <w:spacing w:before="120"/>
      <w:outlineLvl w:val="0"/>
    </w:pPr>
    <w:rPr>
      <w:rFonts w:eastAsiaTheme="majorEastAsia" w:cstheme="majorBidi"/>
      <w:b/>
      <w:sz w:val="28"/>
      <w:szCs w:val="32"/>
    </w:rPr>
  </w:style>
  <w:style w:type="paragraph" w:styleId="Ttulo3">
    <w:name w:val="heading 3"/>
    <w:basedOn w:val="Normal"/>
    <w:next w:val="Normal"/>
    <w:link w:val="Ttulo3Car"/>
    <w:uiPriority w:val="9"/>
    <w:semiHidden/>
    <w:unhideWhenUsed/>
    <w:qFormat/>
    <w:rsid w:val="00C21D91"/>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6240"/>
    <w:rPr>
      <w:rFonts w:ascii="Times New Roman" w:eastAsiaTheme="majorEastAsia" w:hAnsi="Times New Roman" w:cstheme="majorBidi"/>
      <w:b/>
      <w:color w:val="000000" w:themeColor="text1"/>
      <w:sz w:val="28"/>
      <w:szCs w:val="32"/>
    </w:rPr>
  </w:style>
  <w:style w:type="character" w:styleId="Refdecomentario">
    <w:name w:val="annotation reference"/>
    <w:basedOn w:val="Fuentedeprrafopredeter"/>
    <w:uiPriority w:val="99"/>
    <w:semiHidden/>
    <w:unhideWhenUsed/>
    <w:rsid w:val="00B7451D"/>
    <w:rPr>
      <w:sz w:val="16"/>
      <w:szCs w:val="16"/>
    </w:rPr>
  </w:style>
  <w:style w:type="paragraph" w:styleId="Textocomentario">
    <w:name w:val="annotation text"/>
    <w:basedOn w:val="Normal"/>
    <w:link w:val="TextocomentarioCar"/>
    <w:uiPriority w:val="99"/>
    <w:semiHidden/>
    <w:unhideWhenUsed/>
    <w:rsid w:val="00B745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451D"/>
    <w:rPr>
      <w:rFonts w:ascii="Times New Roman" w:hAnsi="Times New Roman"/>
      <w:color w:val="000000" w:themeColor="text1"/>
      <w:sz w:val="20"/>
      <w:szCs w:val="20"/>
    </w:rPr>
  </w:style>
  <w:style w:type="paragraph" w:styleId="Asuntodelcomentario">
    <w:name w:val="annotation subject"/>
    <w:basedOn w:val="Textocomentario"/>
    <w:next w:val="Textocomentario"/>
    <w:link w:val="AsuntodelcomentarioCar"/>
    <w:uiPriority w:val="99"/>
    <w:semiHidden/>
    <w:unhideWhenUsed/>
    <w:rsid w:val="00B7451D"/>
    <w:rPr>
      <w:b/>
      <w:bCs/>
    </w:rPr>
  </w:style>
  <w:style w:type="character" w:customStyle="1" w:styleId="AsuntodelcomentarioCar">
    <w:name w:val="Asunto del comentario Car"/>
    <w:basedOn w:val="TextocomentarioCar"/>
    <w:link w:val="Asuntodelcomentario"/>
    <w:uiPriority w:val="99"/>
    <w:semiHidden/>
    <w:rsid w:val="00B7451D"/>
    <w:rPr>
      <w:rFonts w:ascii="Times New Roman" w:hAnsi="Times New Roman"/>
      <w:b/>
      <w:bCs/>
      <w:color w:val="000000" w:themeColor="text1"/>
      <w:sz w:val="20"/>
      <w:szCs w:val="20"/>
    </w:rPr>
  </w:style>
  <w:style w:type="paragraph" w:styleId="Textodeglobo">
    <w:name w:val="Balloon Text"/>
    <w:basedOn w:val="Normal"/>
    <w:link w:val="TextodegloboCar"/>
    <w:uiPriority w:val="99"/>
    <w:semiHidden/>
    <w:unhideWhenUsed/>
    <w:rsid w:val="003154B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4BB"/>
    <w:rPr>
      <w:rFonts w:ascii="Segoe UI" w:hAnsi="Segoe UI" w:cs="Segoe UI"/>
      <w:color w:val="000000" w:themeColor="text1"/>
      <w:sz w:val="18"/>
      <w:szCs w:val="18"/>
    </w:rPr>
  </w:style>
  <w:style w:type="character" w:styleId="Hipervnculo">
    <w:name w:val="Hyperlink"/>
    <w:basedOn w:val="Fuentedeprrafopredeter"/>
    <w:uiPriority w:val="99"/>
    <w:unhideWhenUsed/>
    <w:rsid w:val="003154BB"/>
    <w:rPr>
      <w:color w:val="0563C1" w:themeColor="hyperlink"/>
      <w:u w:val="single"/>
    </w:rPr>
  </w:style>
  <w:style w:type="character" w:customStyle="1" w:styleId="Ttulo3Car">
    <w:name w:val="Título 3 Car"/>
    <w:basedOn w:val="Fuentedeprrafopredeter"/>
    <w:link w:val="Ttulo3"/>
    <w:uiPriority w:val="9"/>
    <w:semiHidden/>
    <w:rsid w:val="00C21D91"/>
    <w:rPr>
      <w:rFonts w:asciiTheme="majorHAnsi" w:eastAsiaTheme="majorEastAsia" w:hAnsiTheme="majorHAnsi" w:cstheme="majorBidi"/>
      <w:color w:val="1F4D78" w:themeColor="accent1" w:themeShade="7F"/>
      <w:sz w:val="24"/>
      <w:szCs w:val="24"/>
    </w:rPr>
  </w:style>
  <w:style w:type="table" w:customStyle="1" w:styleId="TablaAPA6TA">
    <w:name w:val="Tabla APA 6TA"/>
    <w:basedOn w:val="Tablanormal"/>
    <w:uiPriority w:val="99"/>
    <w:rsid w:val="00C21D91"/>
    <w:pPr>
      <w:spacing w:after="0" w:line="240" w:lineRule="auto"/>
      <w:jc w:val="center"/>
    </w:pPr>
    <w:rPr>
      <w:rFonts w:ascii="Times New Roman" w:hAnsi="Times New Roman"/>
      <w:sz w:val="24"/>
    </w:rPr>
    <w:tblPr>
      <w:tblInd w:w="0" w:type="dxa"/>
      <w:tblBorders>
        <w:top w:val="single" w:sz="4" w:space="0" w:color="auto"/>
        <w:bottom w:val="single" w:sz="4" w:space="0" w:color="auto"/>
      </w:tblBorders>
      <w:tblCellMar>
        <w:top w:w="0" w:type="dxa"/>
        <w:left w:w="108" w:type="dxa"/>
        <w:bottom w:w="0" w:type="dxa"/>
        <w:right w:w="108" w:type="dxa"/>
      </w:tblCellMar>
    </w:tbl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styleId="Bibliografa">
    <w:name w:val="Bibliography"/>
    <w:basedOn w:val="Normal"/>
    <w:next w:val="Normal"/>
    <w:uiPriority w:val="37"/>
    <w:unhideWhenUsed/>
    <w:rsid w:val="00750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3481">
      <w:bodyDiv w:val="1"/>
      <w:marLeft w:val="0"/>
      <w:marRight w:val="0"/>
      <w:marTop w:val="0"/>
      <w:marBottom w:val="0"/>
      <w:divBdr>
        <w:top w:val="none" w:sz="0" w:space="0" w:color="auto"/>
        <w:left w:val="none" w:sz="0" w:space="0" w:color="auto"/>
        <w:bottom w:val="none" w:sz="0" w:space="0" w:color="auto"/>
        <w:right w:val="none" w:sz="0" w:space="0" w:color="auto"/>
      </w:divBdr>
    </w:div>
    <w:div w:id="63377644">
      <w:bodyDiv w:val="1"/>
      <w:marLeft w:val="0"/>
      <w:marRight w:val="0"/>
      <w:marTop w:val="0"/>
      <w:marBottom w:val="0"/>
      <w:divBdr>
        <w:top w:val="none" w:sz="0" w:space="0" w:color="auto"/>
        <w:left w:val="none" w:sz="0" w:space="0" w:color="auto"/>
        <w:bottom w:val="none" w:sz="0" w:space="0" w:color="auto"/>
        <w:right w:val="none" w:sz="0" w:space="0" w:color="auto"/>
      </w:divBdr>
    </w:div>
    <w:div w:id="117188216">
      <w:bodyDiv w:val="1"/>
      <w:marLeft w:val="0"/>
      <w:marRight w:val="0"/>
      <w:marTop w:val="0"/>
      <w:marBottom w:val="0"/>
      <w:divBdr>
        <w:top w:val="none" w:sz="0" w:space="0" w:color="auto"/>
        <w:left w:val="none" w:sz="0" w:space="0" w:color="auto"/>
        <w:bottom w:val="none" w:sz="0" w:space="0" w:color="auto"/>
        <w:right w:val="none" w:sz="0" w:space="0" w:color="auto"/>
      </w:divBdr>
    </w:div>
    <w:div w:id="255140757">
      <w:bodyDiv w:val="1"/>
      <w:marLeft w:val="0"/>
      <w:marRight w:val="0"/>
      <w:marTop w:val="0"/>
      <w:marBottom w:val="0"/>
      <w:divBdr>
        <w:top w:val="none" w:sz="0" w:space="0" w:color="auto"/>
        <w:left w:val="none" w:sz="0" w:space="0" w:color="auto"/>
        <w:bottom w:val="none" w:sz="0" w:space="0" w:color="auto"/>
        <w:right w:val="none" w:sz="0" w:space="0" w:color="auto"/>
      </w:divBdr>
    </w:div>
    <w:div w:id="298389618">
      <w:bodyDiv w:val="1"/>
      <w:marLeft w:val="0"/>
      <w:marRight w:val="0"/>
      <w:marTop w:val="0"/>
      <w:marBottom w:val="0"/>
      <w:divBdr>
        <w:top w:val="none" w:sz="0" w:space="0" w:color="auto"/>
        <w:left w:val="none" w:sz="0" w:space="0" w:color="auto"/>
        <w:bottom w:val="none" w:sz="0" w:space="0" w:color="auto"/>
        <w:right w:val="none" w:sz="0" w:space="0" w:color="auto"/>
      </w:divBdr>
    </w:div>
    <w:div w:id="534583285">
      <w:bodyDiv w:val="1"/>
      <w:marLeft w:val="0"/>
      <w:marRight w:val="0"/>
      <w:marTop w:val="0"/>
      <w:marBottom w:val="0"/>
      <w:divBdr>
        <w:top w:val="none" w:sz="0" w:space="0" w:color="auto"/>
        <w:left w:val="none" w:sz="0" w:space="0" w:color="auto"/>
        <w:bottom w:val="none" w:sz="0" w:space="0" w:color="auto"/>
        <w:right w:val="none" w:sz="0" w:space="0" w:color="auto"/>
      </w:divBdr>
    </w:div>
    <w:div w:id="534805832">
      <w:bodyDiv w:val="1"/>
      <w:marLeft w:val="0"/>
      <w:marRight w:val="0"/>
      <w:marTop w:val="0"/>
      <w:marBottom w:val="0"/>
      <w:divBdr>
        <w:top w:val="none" w:sz="0" w:space="0" w:color="auto"/>
        <w:left w:val="none" w:sz="0" w:space="0" w:color="auto"/>
        <w:bottom w:val="none" w:sz="0" w:space="0" w:color="auto"/>
        <w:right w:val="none" w:sz="0" w:space="0" w:color="auto"/>
      </w:divBdr>
    </w:div>
    <w:div w:id="546524280">
      <w:bodyDiv w:val="1"/>
      <w:marLeft w:val="0"/>
      <w:marRight w:val="0"/>
      <w:marTop w:val="0"/>
      <w:marBottom w:val="0"/>
      <w:divBdr>
        <w:top w:val="none" w:sz="0" w:space="0" w:color="auto"/>
        <w:left w:val="none" w:sz="0" w:space="0" w:color="auto"/>
        <w:bottom w:val="none" w:sz="0" w:space="0" w:color="auto"/>
        <w:right w:val="none" w:sz="0" w:space="0" w:color="auto"/>
      </w:divBdr>
    </w:div>
    <w:div w:id="564995278">
      <w:bodyDiv w:val="1"/>
      <w:marLeft w:val="0"/>
      <w:marRight w:val="0"/>
      <w:marTop w:val="0"/>
      <w:marBottom w:val="0"/>
      <w:divBdr>
        <w:top w:val="none" w:sz="0" w:space="0" w:color="auto"/>
        <w:left w:val="none" w:sz="0" w:space="0" w:color="auto"/>
        <w:bottom w:val="none" w:sz="0" w:space="0" w:color="auto"/>
        <w:right w:val="none" w:sz="0" w:space="0" w:color="auto"/>
      </w:divBdr>
    </w:div>
    <w:div w:id="605894146">
      <w:bodyDiv w:val="1"/>
      <w:marLeft w:val="0"/>
      <w:marRight w:val="0"/>
      <w:marTop w:val="0"/>
      <w:marBottom w:val="0"/>
      <w:divBdr>
        <w:top w:val="none" w:sz="0" w:space="0" w:color="auto"/>
        <w:left w:val="none" w:sz="0" w:space="0" w:color="auto"/>
        <w:bottom w:val="none" w:sz="0" w:space="0" w:color="auto"/>
        <w:right w:val="none" w:sz="0" w:space="0" w:color="auto"/>
      </w:divBdr>
    </w:div>
    <w:div w:id="860632566">
      <w:bodyDiv w:val="1"/>
      <w:marLeft w:val="0"/>
      <w:marRight w:val="0"/>
      <w:marTop w:val="0"/>
      <w:marBottom w:val="0"/>
      <w:divBdr>
        <w:top w:val="none" w:sz="0" w:space="0" w:color="auto"/>
        <w:left w:val="none" w:sz="0" w:space="0" w:color="auto"/>
        <w:bottom w:val="none" w:sz="0" w:space="0" w:color="auto"/>
        <w:right w:val="none" w:sz="0" w:space="0" w:color="auto"/>
      </w:divBdr>
    </w:div>
    <w:div w:id="889419861">
      <w:bodyDiv w:val="1"/>
      <w:marLeft w:val="0"/>
      <w:marRight w:val="0"/>
      <w:marTop w:val="0"/>
      <w:marBottom w:val="0"/>
      <w:divBdr>
        <w:top w:val="none" w:sz="0" w:space="0" w:color="auto"/>
        <w:left w:val="none" w:sz="0" w:space="0" w:color="auto"/>
        <w:bottom w:val="none" w:sz="0" w:space="0" w:color="auto"/>
        <w:right w:val="none" w:sz="0" w:space="0" w:color="auto"/>
      </w:divBdr>
    </w:div>
    <w:div w:id="928121075">
      <w:bodyDiv w:val="1"/>
      <w:marLeft w:val="0"/>
      <w:marRight w:val="0"/>
      <w:marTop w:val="0"/>
      <w:marBottom w:val="0"/>
      <w:divBdr>
        <w:top w:val="none" w:sz="0" w:space="0" w:color="auto"/>
        <w:left w:val="none" w:sz="0" w:space="0" w:color="auto"/>
        <w:bottom w:val="none" w:sz="0" w:space="0" w:color="auto"/>
        <w:right w:val="none" w:sz="0" w:space="0" w:color="auto"/>
      </w:divBdr>
    </w:div>
    <w:div w:id="936257745">
      <w:bodyDiv w:val="1"/>
      <w:marLeft w:val="0"/>
      <w:marRight w:val="0"/>
      <w:marTop w:val="0"/>
      <w:marBottom w:val="0"/>
      <w:divBdr>
        <w:top w:val="none" w:sz="0" w:space="0" w:color="auto"/>
        <w:left w:val="none" w:sz="0" w:space="0" w:color="auto"/>
        <w:bottom w:val="none" w:sz="0" w:space="0" w:color="auto"/>
        <w:right w:val="none" w:sz="0" w:space="0" w:color="auto"/>
      </w:divBdr>
    </w:div>
    <w:div w:id="942808860">
      <w:bodyDiv w:val="1"/>
      <w:marLeft w:val="0"/>
      <w:marRight w:val="0"/>
      <w:marTop w:val="0"/>
      <w:marBottom w:val="0"/>
      <w:divBdr>
        <w:top w:val="none" w:sz="0" w:space="0" w:color="auto"/>
        <w:left w:val="none" w:sz="0" w:space="0" w:color="auto"/>
        <w:bottom w:val="none" w:sz="0" w:space="0" w:color="auto"/>
        <w:right w:val="none" w:sz="0" w:space="0" w:color="auto"/>
      </w:divBdr>
    </w:div>
    <w:div w:id="1060250581">
      <w:bodyDiv w:val="1"/>
      <w:marLeft w:val="0"/>
      <w:marRight w:val="0"/>
      <w:marTop w:val="0"/>
      <w:marBottom w:val="0"/>
      <w:divBdr>
        <w:top w:val="none" w:sz="0" w:space="0" w:color="auto"/>
        <w:left w:val="none" w:sz="0" w:space="0" w:color="auto"/>
        <w:bottom w:val="none" w:sz="0" w:space="0" w:color="auto"/>
        <w:right w:val="none" w:sz="0" w:space="0" w:color="auto"/>
      </w:divBdr>
    </w:div>
    <w:div w:id="1148668249">
      <w:bodyDiv w:val="1"/>
      <w:marLeft w:val="0"/>
      <w:marRight w:val="0"/>
      <w:marTop w:val="0"/>
      <w:marBottom w:val="0"/>
      <w:divBdr>
        <w:top w:val="none" w:sz="0" w:space="0" w:color="auto"/>
        <w:left w:val="none" w:sz="0" w:space="0" w:color="auto"/>
        <w:bottom w:val="none" w:sz="0" w:space="0" w:color="auto"/>
        <w:right w:val="none" w:sz="0" w:space="0" w:color="auto"/>
      </w:divBdr>
    </w:div>
    <w:div w:id="1357924194">
      <w:bodyDiv w:val="1"/>
      <w:marLeft w:val="0"/>
      <w:marRight w:val="0"/>
      <w:marTop w:val="0"/>
      <w:marBottom w:val="0"/>
      <w:divBdr>
        <w:top w:val="none" w:sz="0" w:space="0" w:color="auto"/>
        <w:left w:val="none" w:sz="0" w:space="0" w:color="auto"/>
        <w:bottom w:val="none" w:sz="0" w:space="0" w:color="auto"/>
        <w:right w:val="none" w:sz="0" w:space="0" w:color="auto"/>
      </w:divBdr>
    </w:div>
    <w:div w:id="1631940972">
      <w:bodyDiv w:val="1"/>
      <w:marLeft w:val="0"/>
      <w:marRight w:val="0"/>
      <w:marTop w:val="0"/>
      <w:marBottom w:val="0"/>
      <w:divBdr>
        <w:top w:val="none" w:sz="0" w:space="0" w:color="auto"/>
        <w:left w:val="none" w:sz="0" w:space="0" w:color="auto"/>
        <w:bottom w:val="none" w:sz="0" w:space="0" w:color="auto"/>
        <w:right w:val="none" w:sz="0" w:space="0" w:color="auto"/>
      </w:divBdr>
    </w:div>
    <w:div w:id="1761559825">
      <w:bodyDiv w:val="1"/>
      <w:marLeft w:val="0"/>
      <w:marRight w:val="0"/>
      <w:marTop w:val="0"/>
      <w:marBottom w:val="0"/>
      <w:divBdr>
        <w:top w:val="none" w:sz="0" w:space="0" w:color="auto"/>
        <w:left w:val="none" w:sz="0" w:space="0" w:color="auto"/>
        <w:bottom w:val="none" w:sz="0" w:space="0" w:color="auto"/>
        <w:right w:val="none" w:sz="0" w:space="0" w:color="auto"/>
      </w:divBdr>
    </w:div>
    <w:div w:id="1884824620">
      <w:bodyDiv w:val="1"/>
      <w:marLeft w:val="0"/>
      <w:marRight w:val="0"/>
      <w:marTop w:val="0"/>
      <w:marBottom w:val="0"/>
      <w:divBdr>
        <w:top w:val="none" w:sz="0" w:space="0" w:color="auto"/>
        <w:left w:val="none" w:sz="0" w:space="0" w:color="auto"/>
        <w:bottom w:val="none" w:sz="0" w:space="0" w:color="auto"/>
        <w:right w:val="none" w:sz="0" w:space="0" w:color="auto"/>
      </w:divBdr>
    </w:div>
    <w:div w:id="210253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xiomara.pachitol@ug.edu.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gio.pinop@ug.edu.e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MIM20</b:Tag>
    <b:SourceType>InternetSite</b:SourceType>
    <b:Guid>{229EC455-7570-48B8-A833-EB0442315047}</b:Guid>
    <b:Title>GUAYAQUIL ONDAECO</b:Title>
    <b:Year>2020</b:Year>
    <b:Author>
      <b:Author>
        <b:Corporate>Muy Ilustre Municipalidad De Guayaquil [MIMG]</b:Corporate>
      </b:Author>
    </b:Author>
    <b:InternetSiteTitle>GUAYAQUIL ONDAECO</b:InternetSiteTitle>
    <b:URL>http://huelladeciudades.com/calculadorasguayaquil/estudiantes-inicio.html</b:URL>
    <b:RefOrder>2</b:RefOrder>
  </b:Source>
  <b:Source>
    <b:Tag>Aya20</b:Tag>
    <b:SourceType>JournalArticle</b:SourceType>
    <b:Guid>{BB27B285-77D5-4A04-A13C-A0D18D5208AE}</b:Guid>
    <b:Author>
      <b:Author>
        <b:NameList>
          <b:Person>
            <b:Last>Ayala</b:Last>
            <b:First>Maite</b:First>
          </b:Person>
        </b:NameList>
      </b:Author>
    </b:Author>
    <b:Title>Investigación teórica: características, metodología y ejemplos.</b:Title>
    <b:Year>2020</b:Year>
    <b:Month>Agosto</b:Month>
    <b:Day>12</b:Day>
    <b:URL>https://www.lifeder.com/investigacion-teorica/</b:URL>
    <b:JournalName>lifeder</b:JournalName>
    <b:RefOrder>4</b:RefOrder>
  </b:Source>
  <b:Source>
    <b:Tag>Her14</b:Tag>
    <b:SourceType>Book</b:SourceType>
    <b:Guid>{03FBE833-A49A-46CD-B9A0-4C8F99CBF7FA}</b:Guid>
    <b:Author>
      <b:Author>
        <b:NameList>
          <b:Person>
            <b:Last>Hernandez</b:Last>
            <b:First>Roberto</b:First>
          </b:Person>
          <b:Person>
            <b:Last>Fernandez</b:Last>
            <b:First>Carlos</b:First>
          </b:Person>
          <b:Person>
            <b:Last>Baptista</b:Last>
            <b:First>María</b:First>
          </b:Person>
        </b:NameList>
      </b:Author>
    </b:Author>
    <b:Title>Metodología de la Investigación</b:Title>
    <b:Year>2014</b:Year>
    <b:City>Esapaña</b:City>
    <b:Publisher>McGraw-Hill</b:Publisher>
    <b:URL>https://rarlib.wordpress.com/2016/09/22/metodologia-de-la-investigacion-6a-edicion-mcgraw-hill/#:~:text=Metodolog%C3%ADa%20de%20la%20investigaci%C3%B3n%2C%206%C2%AA%20edici%C3%B3n%2C%20es%20una,la%20investigaci%C3%B3n%20de%20las%20diferentes%20ciencias%20</b:URL>
    <b:RefOrder>3</b:RefOrder>
  </b:Source>
  <b:Source>
    <b:Tag>MarcadorDePosición1</b:Tag>
    <b:SourceType>JournalArticle</b:SourceType>
    <b:Guid>{0A148696-E4DB-4A17-A843-CF9FAA3721D2}</b:Guid>
    <b:Author>
      <b:Author>
        <b:NameList>
          <b:Person>
            <b:Last>Hoekstra</b:Last>
            <b:First>A</b:First>
          </b:Person>
        </b:NameList>
      </b:Author>
    </b:Author>
    <b:Title>Manual de Evaluacion de la Huella Hidrica</b:Title>
    <b:JournalName>Water Footprint</b:JournalName>
    <b:Year>2018</b:Year>
    <b:Pages>2-10</b:Pages>
    <b:URL>https://waterfootprint.org/media/downloads/ManualEvaluacionHH.pdf</b:URL>
    <b:RefOrder>1</b:RefOrder>
  </b:Source>
  <b:Source>
    <b:Tag>Dav19</b:Tag>
    <b:SourceType>JournalArticle</b:SourceType>
    <b:Guid>{F39975E4-23E8-4224-9420-AEEFA80165C4}</b:Guid>
    <b:Author>
      <b:Author>
        <b:NameList>
          <b:Person>
            <b:Last>Jewitt</b:Last>
            <b:First>David</b:First>
          </b:Person>
          <b:Person>
            <b:Last>Young</b:Last>
            <b:First>Edward</b:First>
          </b:Person>
        </b:NameList>
      </b:Author>
    </b:Author>
    <b:Title>El origen del agua en la Tierra</b:Title>
    <b:Year>2019</b:Year>
    <b:URL>https://www.investigacionyciencia.es/revistas/investigacion-y-ciencia/la-mente-neandertal-631/el-origen-del-agua-en-la-tierra-13105</b:URL>
    <b:JournalName>INVESTIGACIÓN Y CIENCIA </b:JournalName>
    <b:RefOrder>6</b:RefOrder>
  </b:Source>
  <b:Source>
    <b:Tag>UNE21</b:Tag>
    <b:SourceType>InternetSite</b:SourceType>
    <b:Guid>{C88EB74A-15E6-498D-87CB-ACBAC858DBE4}</b:Guid>
    <b:Author>
      <b:Author>
        <b:Corporate>La Organización de las Naciones Unidas para la Educación, la Ciencia y la Cultura[UNESCO]</b:Corporate>
      </b:Author>
    </b:Author>
    <b:Year>2021</b:Year>
    <b:URL>https://es.unesco.org/news/agua-fuente-empleo-y-crecimiento-economico-segun-nuevo-informe-naciones-unidas</b:URL>
    <b:ShortTitle>El agua, fuente de empleo y crecimiento económico, según nuevo informe de las Naciones Unidas</b:ShortTitle>
    <b:Title>Programa Mundial de Evaluación de los Recursos Hídricos de la UNESCO</b:Title>
    <b:Month>Marzo</b:Month>
    <b:Day>22</b:Day>
    <b:RefOrder>5</b:RefOrder>
  </b:Source>
</b:Sources>
</file>

<file path=customXml/itemProps1.xml><?xml version="1.0" encoding="utf-8"?>
<ds:datastoreItem xmlns:ds="http://schemas.openxmlformats.org/officeDocument/2006/customXml" ds:itemID="{7C3EE645-7775-4D59-BBD2-E287CB8F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3257</Words>
  <Characters>17918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DIOS cambia vidas</cp:lastModifiedBy>
  <cp:revision>9</cp:revision>
  <dcterms:created xsi:type="dcterms:W3CDTF">2021-10-15T15:45:00Z</dcterms:created>
  <dcterms:modified xsi:type="dcterms:W3CDTF">2022-02-10T17:09:00Z</dcterms:modified>
</cp:coreProperties>
</file>