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7DCEA" w14:textId="74920511" w:rsidR="009646BD" w:rsidRPr="003D01C0" w:rsidRDefault="00A36772" w:rsidP="00A36772">
      <w:pPr>
        <w:spacing w:line="360" w:lineRule="auto"/>
        <w:jc w:val="center"/>
        <w:rPr>
          <w:rFonts w:ascii="Arial" w:hAnsi="Arial" w:cs="Arial"/>
          <w:b/>
          <w:sz w:val="28"/>
          <w:szCs w:val="22"/>
        </w:rPr>
      </w:pPr>
      <w:r w:rsidRPr="003D01C0">
        <w:rPr>
          <w:rFonts w:ascii="Arial" w:hAnsi="Arial" w:cs="Arial"/>
          <w:b/>
          <w:sz w:val="28"/>
          <w:szCs w:val="22"/>
        </w:rPr>
        <w:t>Los créditos cooperativos: un aporte a las actividades productivas, Calceta, E</w:t>
      </w:r>
      <w:r w:rsidR="00232F52" w:rsidRPr="003D01C0">
        <w:rPr>
          <w:rFonts w:ascii="Arial" w:hAnsi="Arial" w:cs="Arial"/>
          <w:b/>
          <w:sz w:val="28"/>
          <w:szCs w:val="22"/>
        </w:rPr>
        <w:t>cuador</w:t>
      </w:r>
    </w:p>
    <w:p w14:paraId="432D7DEA" w14:textId="77777777" w:rsidR="00EC1CB3" w:rsidRDefault="00EC1CB3" w:rsidP="00A36772">
      <w:pPr>
        <w:spacing w:line="360" w:lineRule="auto"/>
        <w:jc w:val="both"/>
        <w:rPr>
          <w:rFonts w:ascii="Arial" w:hAnsi="Arial" w:cs="Arial"/>
          <w:sz w:val="22"/>
          <w:szCs w:val="22"/>
        </w:rPr>
      </w:pPr>
    </w:p>
    <w:p w14:paraId="2F3BFAA4" w14:textId="77777777" w:rsidR="003D01C0" w:rsidRPr="003D01C0" w:rsidRDefault="00F94046" w:rsidP="00EC1CB3">
      <w:pPr>
        <w:spacing w:line="360" w:lineRule="auto"/>
        <w:jc w:val="center"/>
        <w:rPr>
          <w:rFonts w:ascii="Arial" w:hAnsi="Arial" w:cs="Arial"/>
          <w:sz w:val="22"/>
          <w:szCs w:val="22"/>
        </w:rPr>
      </w:pPr>
      <w:r w:rsidRPr="003D01C0">
        <w:rPr>
          <w:rFonts w:ascii="Arial" w:hAnsi="Arial" w:cs="Arial"/>
          <w:sz w:val="22"/>
          <w:szCs w:val="22"/>
        </w:rPr>
        <w:t xml:space="preserve">Telly </w:t>
      </w:r>
      <w:r w:rsidR="003D01C0" w:rsidRPr="003D01C0">
        <w:rPr>
          <w:rFonts w:ascii="Arial" w:hAnsi="Arial" w:cs="Arial"/>
          <w:sz w:val="22"/>
          <w:szCs w:val="22"/>
        </w:rPr>
        <w:t>Yarita Macías Zambrano</w:t>
      </w:r>
    </w:p>
    <w:p w14:paraId="1A68E733" w14:textId="77777777" w:rsidR="003D01C0" w:rsidRPr="003D01C0" w:rsidRDefault="003D01C0" w:rsidP="00EC1CB3">
      <w:pPr>
        <w:spacing w:line="360" w:lineRule="auto"/>
        <w:jc w:val="center"/>
        <w:rPr>
          <w:rFonts w:ascii="Arial" w:hAnsi="Arial" w:cs="Arial"/>
          <w:sz w:val="22"/>
          <w:szCs w:val="22"/>
        </w:rPr>
      </w:pPr>
      <w:r w:rsidRPr="003D01C0">
        <w:rPr>
          <w:rFonts w:ascii="Arial" w:hAnsi="Arial" w:cs="Arial"/>
          <w:sz w:val="22"/>
          <w:szCs w:val="22"/>
        </w:rPr>
        <w:t>Carmen Liliana Mera Plaza</w:t>
      </w:r>
    </w:p>
    <w:p w14:paraId="40B6622D" w14:textId="77777777" w:rsidR="003D01C0" w:rsidRPr="003D01C0" w:rsidRDefault="003D01C0" w:rsidP="00EC1CB3">
      <w:pPr>
        <w:spacing w:line="360" w:lineRule="auto"/>
        <w:jc w:val="center"/>
        <w:rPr>
          <w:rFonts w:ascii="Arial" w:hAnsi="Arial" w:cs="Arial"/>
          <w:sz w:val="22"/>
          <w:szCs w:val="22"/>
        </w:rPr>
      </w:pPr>
      <w:r w:rsidRPr="003D01C0">
        <w:rPr>
          <w:rFonts w:ascii="Arial" w:hAnsi="Arial" w:cs="Arial"/>
          <w:sz w:val="22"/>
          <w:szCs w:val="22"/>
        </w:rPr>
        <w:t>Luz del Carmen Galarza Santana</w:t>
      </w:r>
    </w:p>
    <w:p w14:paraId="50FC5F84" w14:textId="2FE11E1B" w:rsidR="009646BD" w:rsidRPr="003D01C0" w:rsidRDefault="00EC1CB3" w:rsidP="00EC1CB3">
      <w:pPr>
        <w:spacing w:line="360" w:lineRule="auto"/>
        <w:jc w:val="center"/>
        <w:rPr>
          <w:rFonts w:ascii="Arial" w:hAnsi="Arial" w:cs="Arial"/>
          <w:sz w:val="22"/>
          <w:szCs w:val="22"/>
        </w:rPr>
      </w:pPr>
      <w:r w:rsidRPr="003D01C0">
        <w:rPr>
          <w:rFonts w:ascii="Arial" w:hAnsi="Arial" w:cs="Arial"/>
          <w:sz w:val="22"/>
          <w:szCs w:val="22"/>
        </w:rPr>
        <w:t xml:space="preserve"> Ricardo Fabricio Muñoz Farfán.</w:t>
      </w:r>
    </w:p>
    <w:p w14:paraId="43445139" w14:textId="26B29EAF" w:rsidR="00EC1CB3" w:rsidRPr="003D01C0" w:rsidRDefault="00EC1CB3" w:rsidP="00EC1CB3">
      <w:pPr>
        <w:spacing w:line="360" w:lineRule="auto"/>
        <w:jc w:val="center"/>
        <w:rPr>
          <w:rFonts w:ascii="Arial" w:hAnsi="Arial" w:cs="Arial"/>
          <w:b/>
          <w:sz w:val="22"/>
          <w:szCs w:val="22"/>
        </w:rPr>
      </w:pPr>
      <w:r w:rsidRPr="003D01C0">
        <w:rPr>
          <w:rFonts w:ascii="Arial" w:hAnsi="Arial" w:cs="Arial"/>
          <w:b/>
          <w:sz w:val="22"/>
          <w:szCs w:val="22"/>
        </w:rPr>
        <w:t>Instituto Superior Tecnológico Paulo Emilio Macías</w:t>
      </w:r>
    </w:p>
    <w:p w14:paraId="37E09384" w14:textId="77777777" w:rsidR="00F94046" w:rsidRPr="00F94046" w:rsidRDefault="00F94046" w:rsidP="00232F52">
      <w:pPr>
        <w:spacing w:line="360" w:lineRule="auto"/>
        <w:jc w:val="center"/>
        <w:rPr>
          <w:rFonts w:ascii="Arial" w:hAnsi="Arial" w:cs="Arial"/>
          <w:sz w:val="22"/>
          <w:szCs w:val="22"/>
        </w:rPr>
      </w:pPr>
      <w:bookmarkStart w:id="0" w:name="_GoBack"/>
      <w:bookmarkEnd w:id="0"/>
    </w:p>
    <w:p w14:paraId="0C3FD78B" w14:textId="23B43921" w:rsidR="009646BD" w:rsidRPr="00A36772" w:rsidRDefault="009646BD" w:rsidP="003D01C0">
      <w:pPr>
        <w:spacing w:line="360" w:lineRule="auto"/>
        <w:rPr>
          <w:rFonts w:ascii="Arial" w:hAnsi="Arial" w:cs="Arial"/>
          <w:sz w:val="22"/>
          <w:szCs w:val="22"/>
        </w:rPr>
      </w:pPr>
      <w:r w:rsidRPr="00A36772">
        <w:rPr>
          <w:rFonts w:ascii="Arial" w:hAnsi="Arial" w:cs="Arial"/>
          <w:b/>
          <w:sz w:val="22"/>
          <w:szCs w:val="22"/>
        </w:rPr>
        <w:t>Resumen</w:t>
      </w:r>
    </w:p>
    <w:p w14:paraId="083CB51C" w14:textId="41AE7E5E" w:rsidR="009646BD" w:rsidRPr="00232F52" w:rsidRDefault="009646BD" w:rsidP="00A36772">
      <w:pPr>
        <w:spacing w:line="276" w:lineRule="auto"/>
        <w:jc w:val="both"/>
        <w:rPr>
          <w:rFonts w:ascii="Arial" w:hAnsi="Arial" w:cs="Arial"/>
          <w:szCs w:val="22"/>
        </w:rPr>
      </w:pPr>
      <w:r w:rsidRPr="00232F52">
        <w:rPr>
          <w:rFonts w:ascii="Arial" w:hAnsi="Arial" w:cs="Arial"/>
          <w:szCs w:val="22"/>
        </w:rPr>
        <w:t>La investigación refiere la actividad crediticia de las cooperativas de ahorro y crédito como aporte a las actividades productivas, tomando como referencia al cantón Bolívar, Ecuador. El objetivo consistió en caracterizar los créditos cooperativos y determinar su contribución a los sectores productivos del cantón Bolívar. Como metodología se aplicó el paradigma positivista, el enfoque cuantitativo de la investigación mediante un diseño no experimental de tipo descriptivo, para lo cual se trabajó con la única cooperativa de ahorro y crédito del cantón</w:t>
      </w:r>
      <w:r w:rsidR="00A36772" w:rsidRPr="00232F52">
        <w:rPr>
          <w:rFonts w:ascii="Arial" w:hAnsi="Arial" w:cs="Arial"/>
          <w:szCs w:val="22"/>
        </w:rPr>
        <w:t>,</w:t>
      </w:r>
      <w:r w:rsidRPr="00232F52">
        <w:rPr>
          <w:rFonts w:ascii="Arial" w:hAnsi="Arial" w:cs="Arial"/>
          <w:szCs w:val="22"/>
        </w:rPr>
        <w:t xml:space="preserve"> establecida en Calceta, empleando como técnica de recolección de datos la encuesta dirigida a los sectores productivos y la entrevista al experto. Como resultados de la investigación se obtuvo 6 tipos de créditos, ganadero, agrícola, comercial, vivienda, productivo y otros, teniendo mayor énfasis el crédito agrícola con el 57% y una satisfacción del servicio crediticio del 87%. Como conclusiones se tiene que los créditos cooperativos contribuyen mayormente al fortalecimiento de los sectores productivos en el cantón Bolívar, cuyas actividades principales son la agricultura y la ganadería.  </w:t>
      </w:r>
    </w:p>
    <w:p w14:paraId="1F0DA775" w14:textId="36D586AB" w:rsidR="008C5534" w:rsidRPr="00232F52" w:rsidRDefault="008C5534" w:rsidP="00A36772">
      <w:pPr>
        <w:spacing w:line="360" w:lineRule="auto"/>
        <w:rPr>
          <w:rFonts w:ascii="Arial" w:hAnsi="Arial" w:cs="Arial"/>
          <w:szCs w:val="22"/>
        </w:rPr>
      </w:pPr>
    </w:p>
    <w:p w14:paraId="2DB1AEF6" w14:textId="72D71E33" w:rsidR="009646BD" w:rsidRPr="00232F52" w:rsidRDefault="009646BD" w:rsidP="00A36772">
      <w:pPr>
        <w:spacing w:line="360" w:lineRule="auto"/>
        <w:jc w:val="both"/>
        <w:rPr>
          <w:rFonts w:ascii="Arial" w:hAnsi="Arial" w:cs="Arial"/>
          <w:szCs w:val="22"/>
        </w:rPr>
      </w:pPr>
      <w:r w:rsidRPr="00232F52">
        <w:rPr>
          <w:rFonts w:ascii="Arial" w:hAnsi="Arial" w:cs="Arial"/>
          <w:b/>
          <w:szCs w:val="22"/>
        </w:rPr>
        <w:t>Palabras claves:</w:t>
      </w:r>
      <w:r w:rsidR="00A36772" w:rsidRPr="00232F52">
        <w:rPr>
          <w:rFonts w:ascii="Arial" w:hAnsi="Arial" w:cs="Arial"/>
          <w:b/>
          <w:szCs w:val="22"/>
        </w:rPr>
        <w:t xml:space="preserve"> </w:t>
      </w:r>
      <w:r w:rsidRPr="00232F52">
        <w:rPr>
          <w:rFonts w:ascii="Arial" w:hAnsi="Arial" w:cs="Arial"/>
          <w:szCs w:val="22"/>
        </w:rPr>
        <w:t xml:space="preserve">Agricultura, cooperativas, créditos, ganadería, producción. </w:t>
      </w:r>
    </w:p>
    <w:p w14:paraId="389C1AD9" w14:textId="650931D5" w:rsidR="009646BD" w:rsidRPr="00232F52" w:rsidRDefault="009646BD" w:rsidP="00A36772">
      <w:pPr>
        <w:spacing w:line="360" w:lineRule="auto"/>
        <w:rPr>
          <w:rFonts w:ascii="Arial" w:hAnsi="Arial" w:cs="Arial"/>
          <w:szCs w:val="22"/>
        </w:rPr>
      </w:pPr>
    </w:p>
    <w:sectPr w:rsidR="009646BD" w:rsidRPr="00232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45595" w14:textId="77777777" w:rsidR="007C4E72" w:rsidRDefault="007C4E72" w:rsidP="005A4792">
      <w:r>
        <w:separator/>
      </w:r>
    </w:p>
  </w:endnote>
  <w:endnote w:type="continuationSeparator" w:id="0">
    <w:p w14:paraId="53220C97" w14:textId="77777777" w:rsidR="007C4E72" w:rsidRDefault="007C4E72" w:rsidP="005A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646C7" w14:textId="77777777" w:rsidR="007C4E72" w:rsidRDefault="007C4E72" w:rsidP="005A4792">
      <w:r>
        <w:separator/>
      </w:r>
    </w:p>
  </w:footnote>
  <w:footnote w:type="continuationSeparator" w:id="0">
    <w:p w14:paraId="4A4FED27" w14:textId="77777777" w:rsidR="007C4E72" w:rsidRDefault="007C4E72" w:rsidP="005A4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A1D66"/>
    <w:multiLevelType w:val="hybridMultilevel"/>
    <w:tmpl w:val="5AA4B3B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nsid w:val="31606422"/>
    <w:multiLevelType w:val="multilevel"/>
    <w:tmpl w:val="93D85D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DFA6A1C"/>
    <w:multiLevelType w:val="multilevel"/>
    <w:tmpl w:val="2AB85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BD"/>
    <w:rsid w:val="00074CF0"/>
    <w:rsid w:val="00091ED1"/>
    <w:rsid w:val="00182435"/>
    <w:rsid w:val="001C4B62"/>
    <w:rsid w:val="00232F52"/>
    <w:rsid w:val="00291D3A"/>
    <w:rsid w:val="002D6DA0"/>
    <w:rsid w:val="003A561F"/>
    <w:rsid w:val="003C6AEB"/>
    <w:rsid w:val="003D01C0"/>
    <w:rsid w:val="00440CF7"/>
    <w:rsid w:val="005A4792"/>
    <w:rsid w:val="00795DB5"/>
    <w:rsid w:val="007B294F"/>
    <w:rsid w:val="007C48AA"/>
    <w:rsid w:val="007C4E72"/>
    <w:rsid w:val="008B3B08"/>
    <w:rsid w:val="008C0B94"/>
    <w:rsid w:val="008C5534"/>
    <w:rsid w:val="009646BD"/>
    <w:rsid w:val="009C51F3"/>
    <w:rsid w:val="00A3247D"/>
    <w:rsid w:val="00A32BDC"/>
    <w:rsid w:val="00A36772"/>
    <w:rsid w:val="00A910DD"/>
    <w:rsid w:val="00A93130"/>
    <w:rsid w:val="00AB3A81"/>
    <w:rsid w:val="00B62A5C"/>
    <w:rsid w:val="00B92A4B"/>
    <w:rsid w:val="00BC2E3E"/>
    <w:rsid w:val="00C56A87"/>
    <w:rsid w:val="00CD5650"/>
    <w:rsid w:val="00CF29B8"/>
    <w:rsid w:val="00D03611"/>
    <w:rsid w:val="00D06553"/>
    <w:rsid w:val="00D11DC8"/>
    <w:rsid w:val="00D33947"/>
    <w:rsid w:val="00DB4CEB"/>
    <w:rsid w:val="00E71C54"/>
    <w:rsid w:val="00EC1CB3"/>
    <w:rsid w:val="00F9404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51EC"/>
  <w15:chartTrackingRefBased/>
  <w15:docId w15:val="{A7B74D0E-F474-41E1-8340-6CCB6F30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B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C6AEB"/>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2A4B"/>
    <w:pPr>
      <w:ind w:left="720"/>
      <w:contextualSpacing/>
    </w:pPr>
  </w:style>
  <w:style w:type="table" w:styleId="Tablaconcuadrcula">
    <w:name w:val="Table Grid"/>
    <w:basedOn w:val="Tablanormal"/>
    <w:uiPriority w:val="39"/>
    <w:rsid w:val="00440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C6AEB"/>
    <w:rPr>
      <w:rFonts w:asciiTheme="majorHAnsi" w:eastAsiaTheme="majorEastAsia" w:hAnsiTheme="majorHAnsi" w:cstheme="majorBidi"/>
      <w:color w:val="2F5496" w:themeColor="accent1" w:themeShade="BF"/>
      <w:sz w:val="32"/>
      <w:szCs w:val="32"/>
      <w:lang w:eastAsia="es-EC"/>
    </w:rPr>
  </w:style>
  <w:style w:type="paragraph" w:styleId="Bibliografa">
    <w:name w:val="Bibliography"/>
    <w:basedOn w:val="Normal"/>
    <w:next w:val="Normal"/>
    <w:uiPriority w:val="37"/>
    <w:unhideWhenUsed/>
    <w:rsid w:val="003C6AEB"/>
  </w:style>
  <w:style w:type="paragraph" w:styleId="NormalWeb">
    <w:name w:val="Normal (Web)"/>
    <w:basedOn w:val="Normal"/>
    <w:uiPriority w:val="99"/>
    <w:semiHidden/>
    <w:unhideWhenUsed/>
    <w:rsid w:val="00D33947"/>
    <w:pPr>
      <w:spacing w:before="100" w:beforeAutospacing="1" w:after="100" w:afterAutospacing="1"/>
    </w:pPr>
    <w:rPr>
      <w:lang w:val="es-EC" w:eastAsia="es-EC"/>
    </w:rPr>
  </w:style>
  <w:style w:type="character" w:customStyle="1" w:styleId="w-100">
    <w:name w:val="w-100"/>
    <w:basedOn w:val="Fuentedeprrafopredeter"/>
    <w:rsid w:val="00D33947"/>
  </w:style>
  <w:style w:type="paragraph" w:styleId="Encabezado">
    <w:name w:val="header"/>
    <w:basedOn w:val="Normal"/>
    <w:link w:val="EncabezadoCar"/>
    <w:uiPriority w:val="99"/>
    <w:unhideWhenUsed/>
    <w:rsid w:val="005A4792"/>
    <w:pPr>
      <w:tabs>
        <w:tab w:val="center" w:pos="4252"/>
        <w:tab w:val="right" w:pos="8504"/>
      </w:tabs>
    </w:pPr>
  </w:style>
  <w:style w:type="character" w:customStyle="1" w:styleId="EncabezadoCar">
    <w:name w:val="Encabezado Car"/>
    <w:basedOn w:val="Fuentedeprrafopredeter"/>
    <w:link w:val="Encabezado"/>
    <w:uiPriority w:val="99"/>
    <w:rsid w:val="005A479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A4792"/>
    <w:pPr>
      <w:tabs>
        <w:tab w:val="center" w:pos="4252"/>
        <w:tab w:val="right" w:pos="8504"/>
      </w:tabs>
    </w:pPr>
  </w:style>
  <w:style w:type="character" w:customStyle="1" w:styleId="PiedepginaCar">
    <w:name w:val="Pie de página Car"/>
    <w:basedOn w:val="Fuentedeprrafopredeter"/>
    <w:link w:val="Piedepgina"/>
    <w:uiPriority w:val="99"/>
    <w:rsid w:val="005A479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8193">
      <w:bodyDiv w:val="1"/>
      <w:marLeft w:val="0"/>
      <w:marRight w:val="0"/>
      <w:marTop w:val="0"/>
      <w:marBottom w:val="0"/>
      <w:divBdr>
        <w:top w:val="none" w:sz="0" w:space="0" w:color="auto"/>
        <w:left w:val="none" w:sz="0" w:space="0" w:color="auto"/>
        <w:bottom w:val="none" w:sz="0" w:space="0" w:color="auto"/>
        <w:right w:val="none" w:sz="0" w:space="0" w:color="auto"/>
      </w:divBdr>
    </w:div>
    <w:div w:id="144128518">
      <w:bodyDiv w:val="1"/>
      <w:marLeft w:val="0"/>
      <w:marRight w:val="0"/>
      <w:marTop w:val="0"/>
      <w:marBottom w:val="0"/>
      <w:divBdr>
        <w:top w:val="none" w:sz="0" w:space="0" w:color="auto"/>
        <w:left w:val="none" w:sz="0" w:space="0" w:color="auto"/>
        <w:bottom w:val="none" w:sz="0" w:space="0" w:color="auto"/>
        <w:right w:val="none" w:sz="0" w:space="0" w:color="auto"/>
      </w:divBdr>
    </w:div>
    <w:div w:id="199249028">
      <w:bodyDiv w:val="1"/>
      <w:marLeft w:val="0"/>
      <w:marRight w:val="0"/>
      <w:marTop w:val="0"/>
      <w:marBottom w:val="0"/>
      <w:divBdr>
        <w:top w:val="none" w:sz="0" w:space="0" w:color="auto"/>
        <w:left w:val="none" w:sz="0" w:space="0" w:color="auto"/>
        <w:bottom w:val="none" w:sz="0" w:space="0" w:color="auto"/>
        <w:right w:val="none" w:sz="0" w:space="0" w:color="auto"/>
      </w:divBdr>
    </w:div>
    <w:div w:id="199250738">
      <w:bodyDiv w:val="1"/>
      <w:marLeft w:val="0"/>
      <w:marRight w:val="0"/>
      <w:marTop w:val="0"/>
      <w:marBottom w:val="0"/>
      <w:divBdr>
        <w:top w:val="none" w:sz="0" w:space="0" w:color="auto"/>
        <w:left w:val="none" w:sz="0" w:space="0" w:color="auto"/>
        <w:bottom w:val="none" w:sz="0" w:space="0" w:color="auto"/>
        <w:right w:val="none" w:sz="0" w:space="0" w:color="auto"/>
      </w:divBdr>
    </w:div>
    <w:div w:id="375355335">
      <w:bodyDiv w:val="1"/>
      <w:marLeft w:val="0"/>
      <w:marRight w:val="0"/>
      <w:marTop w:val="0"/>
      <w:marBottom w:val="0"/>
      <w:divBdr>
        <w:top w:val="none" w:sz="0" w:space="0" w:color="auto"/>
        <w:left w:val="none" w:sz="0" w:space="0" w:color="auto"/>
        <w:bottom w:val="none" w:sz="0" w:space="0" w:color="auto"/>
        <w:right w:val="none" w:sz="0" w:space="0" w:color="auto"/>
      </w:divBdr>
    </w:div>
    <w:div w:id="407074509">
      <w:bodyDiv w:val="1"/>
      <w:marLeft w:val="0"/>
      <w:marRight w:val="0"/>
      <w:marTop w:val="0"/>
      <w:marBottom w:val="0"/>
      <w:divBdr>
        <w:top w:val="none" w:sz="0" w:space="0" w:color="auto"/>
        <w:left w:val="none" w:sz="0" w:space="0" w:color="auto"/>
        <w:bottom w:val="none" w:sz="0" w:space="0" w:color="auto"/>
        <w:right w:val="none" w:sz="0" w:space="0" w:color="auto"/>
      </w:divBdr>
    </w:div>
    <w:div w:id="485973147">
      <w:bodyDiv w:val="1"/>
      <w:marLeft w:val="0"/>
      <w:marRight w:val="0"/>
      <w:marTop w:val="0"/>
      <w:marBottom w:val="0"/>
      <w:divBdr>
        <w:top w:val="none" w:sz="0" w:space="0" w:color="auto"/>
        <w:left w:val="none" w:sz="0" w:space="0" w:color="auto"/>
        <w:bottom w:val="none" w:sz="0" w:space="0" w:color="auto"/>
        <w:right w:val="none" w:sz="0" w:space="0" w:color="auto"/>
      </w:divBdr>
    </w:div>
    <w:div w:id="517620253">
      <w:bodyDiv w:val="1"/>
      <w:marLeft w:val="0"/>
      <w:marRight w:val="0"/>
      <w:marTop w:val="0"/>
      <w:marBottom w:val="0"/>
      <w:divBdr>
        <w:top w:val="none" w:sz="0" w:space="0" w:color="auto"/>
        <w:left w:val="none" w:sz="0" w:space="0" w:color="auto"/>
        <w:bottom w:val="none" w:sz="0" w:space="0" w:color="auto"/>
        <w:right w:val="none" w:sz="0" w:space="0" w:color="auto"/>
      </w:divBdr>
    </w:div>
    <w:div w:id="620964869">
      <w:bodyDiv w:val="1"/>
      <w:marLeft w:val="0"/>
      <w:marRight w:val="0"/>
      <w:marTop w:val="0"/>
      <w:marBottom w:val="0"/>
      <w:divBdr>
        <w:top w:val="none" w:sz="0" w:space="0" w:color="auto"/>
        <w:left w:val="none" w:sz="0" w:space="0" w:color="auto"/>
        <w:bottom w:val="none" w:sz="0" w:space="0" w:color="auto"/>
        <w:right w:val="none" w:sz="0" w:space="0" w:color="auto"/>
      </w:divBdr>
    </w:div>
    <w:div w:id="817965202">
      <w:bodyDiv w:val="1"/>
      <w:marLeft w:val="0"/>
      <w:marRight w:val="0"/>
      <w:marTop w:val="0"/>
      <w:marBottom w:val="0"/>
      <w:divBdr>
        <w:top w:val="none" w:sz="0" w:space="0" w:color="auto"/>
        <w:left w:val="none" w:sz="0" w:space="0" w:color="auto"/>
        <w:bottom w:val="none" w:sz="0" w:space="0" w:color="auto"/>
        <w:right w:val="none" w:sz="0" w:space="0" w:color="auto"/>
      </w:divBdr>
      <w:divsChild>
        <w:div w:id="1927810792">
          <w:marLeft w:val="-300"/>
          <w:marRight w:val="-300"/>
          <w:marTop w:val="0"/>
          <w:marBottom w:val="0"/>
          <w:divBdr>
            <w:top w:val="none" w:sz="0" w:space="0" w:color="auto"/>
            <w:left w:val="none" w:sz="0" w:space="0" w:color="auto"/>
            <w:bottom w:val="none" w:sz="0" w:space="0" w:color="auto"/>
            <w:right w:val="none" w:sz="0" w:space="0" w:color="auto"/>
          </w:divBdr>
          <w:divsChild>
            <w:div w:id="502941734">
              <w:marLeft w:val="0"/>
              <w:marRight w:val="0"/>
              <w:marTop w:val="0"/>
              <w:marBottom w:val="0"/>
              <w:divBdr>
                <w:top w:val="none" w:sz="0" w:space="0" w:color="auto"/>
                <w:left w:val="none" w:sz="0" w:space="0" w:color="auto"/>
                <w:bottom w:val="none" w:sz="0" w:space="0" w:color="auto"/>
                <w:right w:val="none" w:sz="0" w:space="0" w:color="auto"/>
              </w:divBdr>
            </w:div>
          </w:divsChild>
        </w:div>
        <w:div w:id="137765121">
          <w:marLeft w:val="-300"/>
          <w:marRight w:val="-300"/>
          <w:marTop w:val="0"/>
          <w:marBottom w:val="0"/>
          <w:divBdr>
            <w:top w:val="none" w:sz="0" w:space="0" w:color="auto"/>
            <w:left w:val="none" w:sz="0" w:space="0" w:color="auto"/>
            <w:bottom w:val="none" w:sz="0" w:space="0" w:color="auto"/>
            <w:right w:val="none" w:sz="0" w:space="0" w:color="auto"/>
          </w:divBdr>
          <w:divsChild>
            <w:div w:id="472257738">
              <w:marLeft w:val="0"/>
              <w:marRight w:val="0"/>
              <w:marTop w:val="0"/>
              <w:marBottom w:val="0"/>
              <w:divBdr>
                <w:top w:val="none" w:sz="0" w:space="0" w:color="auto"/>
                <w:left w:val="none" w:sz="0" w:space="0" w:color="auto"/>
                <w:bottom w:val="none" w:sz="0" w:space="0" w:color="auto"/>
                <w:right w:val="none" w:sz="0" w:space="0" w:color="auto"/>
              </w:divBdr>
              <w:divsChild>
                <w:div w:id="421071773">
                  <w:marLeft w:val="-300"/>
                  <w:marRight w:val="-300"/>
                  <w:marTop w:val="0"/>
                  <w:marBottom w:val="0"/>
                  <w:divBdr>
                    <w:top w:val="none" w:sz="0" w:space="0" w:color="auto"/>
                    <w:left w:val="none" w:sz="0" w:space="0" w:color="auto"/>
                    <w:bottom w:val="none" w:sz="0" w:space="0" w:color="auto"/>
                    <w:right w:val="none" w:sz="0" w:space="0" w:color="auto"/>
                  </w:divBdr>
                  <w:divsChild>
                    <w:div w:id="19712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77081">
      <w:bodyDiv w:val="1"/>
      <w:marLeft w:val="0"/>
      <w:marRight w:val="0"/>
      <w:marTop w:val="0"/>
      <w:marBottom w:val="0"/>
      <w:divBdr>
        <w:top w:val="none" w:sz="0" w:space="0" w:color="auto"/>
        <w:left w:val="none" w:sz="0" w:space="0" w:color="auto"/>
        <w:bottom w:val="none" w:sz="0" w:space="0" w:color="auto"/>
        <w:right w:val="none" w:sz="0" w:space="0" w:color="auto"/>
      </w:divBdr>
    </w:div>
    <w:div w:id="860051751">
      <w:bodyDiv w:val="1"/>
      <w:marLeft w:val="0"/>
      <w:marRight w:val="0"/>
      <w:marTop w:val="0"/>
      <w:marBottom w:val="0"/>
      <w:divBdr>
        <w:top w:val="none" w:sz="0" w:space="0" w:color="auto"/>
        <w:left w:val="none" w:sz="0" w:space="0" w:color="auto"/>
        <w:bottom w:val="none" w:sz="0" w:space="0" w:color="auto"/>
        <w:right w:val="none" w:sz="0" w:space="0" w:color="auto"/>
      </w:divBdr>
    </w:div>
    <w:div w:id="1127552053">
      <w:bodyDiv w:val="1"/>
      <w:marLeft w:val="0"/>
      <w:marRight w:val="0"/>
      <w:marTop w:val="0"/>
      <w:marBottom w:val="0"/>
      <w:divBdr>
        <w:top w:val="none" w:sz="0" w:space="0" w:color="auto"/>
        <w:left w:val="none" w:sz="0" w:space="0" w:color="auto"/>
        <w:bottom w:val="none" w:sz="0" w:space="0" w:color="auto"/>
        <w:right w:val="none" w:sz="0" w:space="0" w:color="auto"/>
      </w:divBdr>
    </w:div>
    <w:div w:id="1204488355">
      <w:bodyDiv w:val="1"/>
      <w:marLeft w:val="0"/>
      <w:marRight w:val="0"/>
      <w:marTop w:val="0"/>
      <w:marBottom w:val="0"/>
      <w:divBdr>
        <w:top w:val="none" w:sz="0" w:space="0" w:color="auto"/>
        <w:left w:val="none" w:sz="0" w:space="0" w:color="auto"/>
        <w:bottom w:val="none" w:sz="0" w:space="0" w:color="auto"/>
        <w:right w:val="none" w:sz="0" w:space="0" w:color="auto"/>
      </w:divBdr>
    </w:div>
    <w:div w:id="1232736802">
      <w:bodyDiv w:val="1"/>
      <w:marLeft w:val="0"/>
      <w:marRight w:val="0"/>
      <w:marTop w:val="0"/>
      <w:marBottom w:val="0"/>
      <w:divBdr>
        <w:top w:val="none" w:sz="0" w:space="0" w:color="auto"/>
        <w:left w:val="none" w:sz="0" w:space="0" w:color="auto"/>
        <w:bottom w:val="none" w:sz="0" w:space="0" w:color="auto"/>
        <w:right w:val="none" w:sz="0" w:space="0" w:color="auto"/>
      </w:divBdr>
    </w:div>
    <w:div w:id="1244872245">
      <w:bodyDiv w:val="1"/>
      <w:marLeft w:val="0"/>
      <w:marRight w:val="0"/>
      <w:marTop w:val="0"/>
      <w:marBottom w:val="0"/>
      <w:divBdr>
        <w:top w:val="none" w:sz="0" w:space="0" w:color="auto"/>
        <w:left w:val="none" w:sz="0" w:space="0" w:color="auto"/>
        <w:bottom w:val="none" w:sz="0" w:space="0" w:color="auto"/>
        <w:right w:val="none" w:sz="0" w:space="0" w:color="auto"/>
      </w:divBdr>
    </w:div>
    <w:div w:id="1251232226">
      <w:bodyDiv w:val="1"/>
      <w:marLeft w:val="0"/>
      <w:marRight w:val="0"/>
      <w:marTop w:val="0"/>
      <w:marBottom w:val="0"/>
      <w:divBdr>
        <w:top w:val="none" w:sz="0" w:space="0" w:color="auto"/>
        <w:left w:val="none" w:sz="0" w:space="0" w:color="auto"/>
        <w:bottom w:val="none" w:sz="0" w:space="0" w:color="auto"/>
        <w:right w:val="none" w:sz="0" w:space="0" w:color="auto"/>
      </w:divBdr>
    </w:div>
    <w:div w:id="1334527770">
      <w:bodyDiv w:val="1"/>
      <w:marLeft w:val="0"/>
      <w:marRight w:val="0"/>
      <w:marTop w:val="0"/>
      <w:marBottom w:val="0"/>
      <w:divBdr>
        <w:top w:val="none" w:sz="0" w:space="0" w:color="auto"/>
        <w:left w:val="none" w:sz="0" w:space="0" w:color="auto"/>
        <w:bottom w:val="none" w:sz="0" w:space="0" w:color="auto"/>
        <w:right w:val="none" w:sz="0" w:space="0" w:color="auto"/>
      </w:divBdr>
    </w:div>
    <w:div w:id="1399785328">
      <w:bodyDiv w:val="1"/>
      <w:marLeft w:val="0"/>
      <w:marRight w:val="0"/>
      <w:marTop w:val="0"/>
      <w:marBottom w:val="0"/>
      <w:divBdr>
        <w:top w:val="none" w:sz="0" w:space="0" w:color="auto"/>
        <w:left w:val="none" w:sz="0" w:space="0" w:color="auto"/>
        <w:bottom w:val="none" w:sz="0" w:space="0" w:color="auto"/>
        <w:right w:val="none" w:sz="0" w:space="0" w:color="auto"/>
      </w:divBdr>
    </w:div>
    <w:div w:id="1500581254">
      <w:bodyDiv w:val="1"/>
      <w:marLeft w:val="0"/>
      <w:marRight w:val="0"/>
      <w:marTop w:val="0"/>
      <w:marBottom w:val="0"/>
      <w:divBdr>
        <w:top w:val="none" w:sz="0" w:space="0" w:color="auto"/>
        <w:left w:val="none" w:sz="0" w:space="0" w:color="auto"/>
        <w:bottom w:val="none" w:sz="0" w:space="0" w:color="auto"/>
        <w:right w:val="none" w:sz="0" w:space="0" w:color="auto"/>
      </w:divBdr>
    </w:div>
    <w:div w:id="1548682336">
      <w:bodyDiv w:val="1"/>
      <w:marLeft w:val="0"/>
      <w:marRight w:val="0"/>
      <w:marTop w:val="0"/>
      <w:marBottom w:val="0"/>
      <w:divBdr>
        <w:top w:val="none" w:sz="0" w:space="0" w:color="auto"/>
        <w:left w:val="none" w:sz="0" w:space="0" w:color="auto"/>
        <w:bottom w:val="none" w:sz="0" w:space="0" w:color="auto"/>
        <w:right w:val="none" w:sz="0" w:space="0" w:color="auto"/>
      </w:divBdr>
    </w:div>
    <w:div w:id="1591045131">
      <w:bodyDiv w:val="1"/>
      <w:marLeft w:val="0"/>
      <w:marRight w:val="0"/>
      <w:marTop w:val="0"/>
      <w:marBottom w:val="0"/>
      <w:divBdr>
        <w:top w:val="none" w:sz="0" w:space="0" w:color="auto"/>
        <w:left w:val="none" w:sz="0" w:space="0" w:color="auto"/>
        <w:bottom w:val="none" w:sz="0" w:space="0" w:color="auto"/>
        <w:right w:val="none" w:sz="0" w:space="0" w:color="auto"/>
      </w:divBdr>
    </w:div>
    <w:div w:id="1640917536">
      <w:bodyDiv w:val="1"/>
      <w:marLeft w:val="0"/>
      <w:marRight w:val="0"/>
      <w:marTop w:val="0"/>
      <w:marBottom w:val="0"/>
      <w:divBdr>
        <w:top w:val="none" w:sz="0" w:space="0" w:color="auto"/>
        <w:left w:val="none" w:sz="0" w:space="0" w:color="auto"/>
        <w:bottom w:val="none" w:sz="0" w:space="0" w:color="auto"/>
        <w:right w:val="none" w:sz="0" w:space="0" w:color="auto"/>
      </w:divBdr>
    </w:div>
    <w:div w:id="1674842073">
      <w:bodyDiv w:val="1"/>
      <w:marLeft w:val="0"/>
      <w:marRight w:val="0"/>
      <w:marTop w:val="0"/>
      <w:marBottom w:val="0"/>
      <w:divBdr>
        <w:top w:val="none" w:sz="0" w:space="0" w:color="auto"/>
        <w:left w:val="none" w:sz="0" w:space="0" w:color="auto"/>
        <w:bottom w:val="none" w:sz="0" w:space="0" w:color="auto"/>
        <w:right w:val="none" w:sz="0" w:space="0" w:color="auto"/>
      </w:divBdr>
    </w:div>
    <w:div w:id="1706709591">
      <w:bodyDiv w:val="1"/>
      <w:marLeft w:val="0"/>
      <w:marRight w:val="0"/>
      <w:marTop w:val="0"/>
      <w:marBottom w:val="0"/>
      <w:divBdr>
        <w:top w:val="none" w:sz="0" w:space="0" w:color="auto"/>
        <w:left w:val="none" w:sz="0" w:space="0" w:color="auto"/>
        <w:bottom w:val="none" w:sz="0" w:space="0" w:color="auto"/>
        <w:right w:val="none" w:sz="0" w:space="0" w:color="auto"/>
      </w:divBdr>
    </w:div>
    <w:div w:id="1781416369">
      <w:bodyDiv w:val="1"/>
      <w:marLeft w:val="0"/>
      <w:marRight w:val="0"/>
      <w:marTop w:val="0"/>
      <w:marBottom w:val="0"/>
      <w:divBdr>
        <w:top w:val="none" w:sz="0" w:space="0" w:color="auto"/>
        <w:left w:val="none" w:sz="0" w:space="0" w:color="auto"/>
        <w:bottom w:val="none" w:sz="0" w:space="0" w:color="auto"/>
        <w:right w:val="none" w:sz="0" w:space="0" w:color="auto"/>
      </w:divBdr>
    </w:div>
    <w:div w:id="1871332863">
      <w:bodyDiv w:val="1"/>
      <w:marLeft w:val="0"/>
      <w:marRight w:val="0"/>
      <w:marTop w:val="0"/>
      <w:marBottom w:val="0"/>
      <w:divBdr>
        <w:top w:val="none" w:sz="0" w:space="0" w:color="auto"/>
        <w:left w:val="none" w:sz="0" w:space="0" w:color="auto"/>
        <w:bottom w:val="none" w:sz="0" w:space="0" w:color="auto"/>
        <w:right w:val="none" w:sz="0" w:space="0" w:color="auto"/>
      </w:divBdr>
      <w:divsChild>
        <w:div w:id="1619212743">
          <w:marLeft w:val="0"/>
          <w:marRight w:val="0"/>
          <w:marTop w:val="15"/>
          <w:marBottom w:val="0"/>
          <w:divBdr>
            <w:top w:val="single" w:sz="48" w:space="0" w:color="auto"/>
            <w:left w:val="single" w:sz="48" w:space="0" w:color="auto"/>
            <w:bottom w:val="single" w:sz="48" w:space="0" w:color="auto"/>
            <w:right w:val="single" w:sz="48" w:space="0" w:color="auto"/>
          </w:divBdr>
          <w:divsChild>
            <w:div w:id="116027145">
              <w:marLeft w:val="0"/>
              <w:marRight w:val="0"/>
              <w:marTop w:val="0"/>
              <w:marBottom w:val="0"/>
              <w:divBdr>
                <w:top w:val="none" w:sz="0" w:space="0" w:color="auto"/>
                <w:left w:val="none" w:sz="0" w:space="0" w:color="auto"/>
                <w:bottom w:val="none" w:sz="0" w:space="0" w:color="auto"/>
                <w:right w:val="none" w:sz="0" w:space="0" w:color="auto"/>
              </w:divBdr>
              <w:divsChild>
                <w:div w:id="726033940">
                  <w:marLeft w:val="0"/>
                  <w:marRight w:val="0"/>
                  <w:marTop w:val="0"/>
                  <w:marBottom w:val="0"/>
                  <w:divBdr>
                    <w:top w:val="none" w:sz="0" w:space="0" w:color="auto"/>
                    <w:left w:val="none" w:sz="0" w:space="0" w:color="auto"/>
                    <w:bottom w:val="none" w:sz="0" w:space="0" w:color="auto"/>
                    <w:right w:val="none" w:sz="0" w:space="0" w:color="auto"/>
                  </w:divBdr>
                </w:div>
                <w:div w:id="929580334">
                  <w:marLeft w:val="0"/>
                  <w:marRight w:val="0"/>
                  <w:marTop w:val="0"/>
                  <w:marBottom w:val="0"/>
                  <w:divBdr>
                    <w:top w:val="none" w:sz="0" w:space="0" w:color="auto"/>
                    <w:left w:val="none" w:sz="0" w:space="0" w:color="auto"/>
                    <w:bottom w:val="none" w:sz="0" w:space="0" w:color="auto"/>
                    <w:right w:val="none" w:sz="0" w:space="0" w:color="auto"/>
                  </w:divBdr>
                </w:div>
                <w:div w:id="411515492">
                  <w:marLeft w:val="0"/>
                  <w:marRight w:val="0"/>
                  <w:marTop w:val="0"/>
                  <w:marBottom w:val="0"/>
                  <w:divBdr>
                    <w:top w:val="none" w:sz="0" w:space="0" w:color="auto"/>
                    <w:left w:val="none" w:sz="0" w:space="0" w:color="auto"/>
                    <w:bottom w:val="none" w:sz="0" w:space="0" w:color="auto"/>
                    <w:right w:val="none" w:sz="0" w:space="0" w:color="auto"/>
                  </w:divBdr>
                </w:div>
                <w:div w:id="913780571">
                  <w:marLeft w:val="0"/>
                  <w:marRight w:val="0"/>
                  <w:marTop w:val="0"/>
                  <w:marBottom w:val="0"/>
                  <w:divBdr>
                    <w:top w:val="none" w:sz="0" w:space="0" w:color="auto"/>
                    <w:left w:val="none" w:sz="0" w:space="0" w:color="auto"/>
                    <w:bottom w:val="none" w:sz="0" w:space="0" w:color="auto"/>
                    <w:right w:val="none" w:sz="0" w:space="0" w:color="auto"/>
                  </w:divBdr>
                </w:div>
                <w:div w:id="1225918020">
                  <w:marLeft w:val="0"/>
                  <w:marRight w:val="0"/>
                  <w:marTop w:val="0"/>
                  <w:marBottom w:val="0"/>
                  <w:divBdr>
                    <w:top w:val="none" w:sz="0" w:space="0" w:color="auto"/>
                    <w:left w:val="none" w:sz="0" w:space="0" w:color="auto"/>
                    <w:bottom w:val="none" w:sz="0" w:space="0" w:color="auto"/>
                    <w:right w:val="none" w:sz="0" w:space="0" w:color="auto"/>
                  </w:divBdr>
                </w:div>
                <w:div w:id="1969435865">
                  <w:marLeft w:val="0"/>
                  <w:marRight w:val="0"/>
                  <w:marTop w:val="0"/>
                  <w:marBottom w:val="0"/>
                  <w:divBdr>
                    <w:top w:val="none" w:sz="0" w:space="0" w:color="auto"/>
                    <w:left w:val="none" w:sz="0" w:space="0" w:color="auto"/>
                    <w:bottom w:val="none" w:sz="0" w:space="0" w:color="auto"/>
                    <w:right w:val="none" w:sz="0" w:space="0" w:color="auto"/>
                  </w:divBdr>
                </w:div>
                <w:div w:id="1902905291">
                  <w:marLeft w:val="0"/>
                  <w:marRight w:val="0"/>
                  <w:marTop w:val="0"/>
                  <w:marBottom w:val="0"/>
                  <w:divBdr>
                    <w:top w:val="none" w:sz="0" w:space="0" w:color="auto"/>
                    <w:left w:val="none" w:sz="0" w:space="0" w:color="auto"/>
                    <w:bottom w:val="none" w:sz="0" w:space="0" w:color="auto"/>
                    <w:right w:val="none" w:sz="0" w:space="0" w:color="auto"/>
                  </w:divBdr>
                </w:div>
                <w:div w:id="2114131474">
                  <w:marLeft w:val="0"/>
                  <w:marRight w:val="0"/>
                  <w:marTop w:val="0"/>
                  <w:marBottom w:val="0"/>
                  <w:divBdr>
                    <w:top w:val="none" w:sz="0" w:space="0" w:color="auto"/>
                    <w:left w:val="none" w:sz="0" w:space="0" w:color="auto"/>
                    <w:bottom w:val="none" w:sz="0" w:space="0" w:color="auto"/>
                    <w:right w:val="none" w:sz="0" w:space="0" w:color="auto"/>
                  </w:divBdr>
                </w:div>
                <w:div w:id="826047465">
                  <w:marLeft w:val="0"/>
                  <w:marRight w:val="0"/>
                  <w:marTop w:val="0"/>
                  <w:marBottom w:val="0"/>
                  <w:divBdr>
                    <w:top w:val="none" w:sz="0" w:space="0" w:color="auto"/>
                    <w:left w:val="none" w:sz="0" w:space="0" w:color="auto"/>
                    <w:bottom w:val="none" w:sz="0" w:space="0" w:color="auto"/>
                    <w:right w:val="none" w:sz="0" w:space="0" w:color="auto"/>
                  </w:divBdr>
                </w:div>
                <w:div w:id="1470052753">
                  <w:marLeft w:val="0"/>
                  <w:marRight w:val="0"/>
                  <w:marTop w:val="0"/>
                  <w:marBottom w:val="0"/>
                  <w:divBdr>
                    <w:top w:val="none" w:sz="0" w:space="0" w:color="auto"/>
                    <w:left w:val="none" w:sz="0" w:space="0" w:color="auto"/>
                    <w:bottom w:val="none" w:sz="0" w:space="0" w:color="auto"/>
                    <w:right w:val="none" w:sz="0" w:space="0" w:color="auto"/>
                  </w:divBdr>
                </w:div>
                <w:div w:id="238249332">
                  <w:marLeft w:val="0"/>
                  <w:marRight w:val="0"/>
                  <w:marTop w:val="0"/>
                  <w:marBottom w:val="0"/>
                  <w:divBdr>
                    <w:top w:val="none" w:sz="0" w:space="0" w:color="auto"/>
                    <w:left w:val="none" w:sz="0" w:space="0" w:color="auto"/>
                    <w:bottom w:val="none" w:sz="0" w:space="0" w:color="auto"/>
                    <w:right w:val="none" w:sz="0" w:space="0" w:color="auto"/>
                  </w:divBdr>
                </w:div>
                <w:div w:id="1009059638">
                  <w:marLeft w:val="0"/>
                  <w:marRight w:val="0"/>
                  <w:marTop w:val="0"/>
                  <w:marBottom w:val="0"/>
                  <w:divBdr>
                    <w:top w:val="none" w:sz="0" w:space="0" w:color="auto"/>
                    <w:left w:val="none" w:sz="0" w:space="0" w:color="auto"/>
                    <w:bottom w:val="none" w:sz="0" w:space="0" w:color="auto"/>
                    <w:right w:val="none" w:sz="0" w:space="0" w:color="auto"/>
                  </w:divBdr>
                </w:div>
                <w:div w:id="1067067619">
                  <w:marLeft w:val="0"/>
                  <w:marRight w:val="0"/>
                  <w:marTop w:val="0"/>
                  <w:marBottom w:val="0"/>
                  <w:divBdr>
                    <w:top w:val="none" w:sz="0" w:space="0" w:color="auto"/>
                    <w:left w:val="none" w:sz="0" w:space="0" w:color="auto"/>
                    <w:bottom w:val="none" w:sz="0" w:space="0" w:color="auto"/>
                    <w:right w:val="none" w:sz="0" w:space="0" w:color="auto"/>
                  </w:divBdr>
                </w:div>
                <w:div w:id="399327544">
                  <w:marLeft w:val="0"/>
                  <w:marRight w:val="0"/>
                  <w:marTop w:val="0"/>
                  <w:marBottom w:val="0"/>
                  <w:divBdr>
                    <w:top w:val="none" w:sz="0" w:space="0" w:color="auto"/>
                    <w:left w:val="none" w:sz="0" w:space="0" w:color="auto"/>
                    <w:bottom w:val="none" w:sz="0" w:space="0" w:color="auto"/>
                    <w:right w:val="none" w:sz="0" w:space="0" w:color="auto"/>
                  </w:divBdr>
                </w:div>
                <w:div w:id="203450448">
                  <w:marLeft w:val="0"/>
                  <w:marRight w:val="0"/>
                  <w:marTop w:val="0"/>
                  <w:marBottom w:val="0"/>
                  <w:divBdr>
                    <w:top w:val="none" w:sz="0" w:space="0" w:color="auto"/>
                    <w:left w:val="none" w:sz="0" w:space="0" w:color="auto"/>
                    <w:bottom w:val="none" w:sz="0" w:space="0" w:color="auto"/>
                    <w:right w:val="none" w:sz="0" w:space="0" w:color="auto"/>
                  </w:divBdr>
                </w:div>
                <w:div w:id="1976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74610">
      <w:bodyDiv w:val="1"/>
      <w:marLeft w:val="0"/>
      <w:marRight w:val="0"/>
      <w:marTop w:val="0"/>
      <w:marBottom w:val="0"/>
      <w:divBdr>
        <w:top w:val="none" w:sz="0" w:space="0" w:color="auto"/>
        <w:left w:val="none" w:sz="0" w:space="0" w:color="auto"/>
        <w:bottom w:val="none" w:sz="0" w:space="0" w:color="auto"/>
        <w:right w:val="none" w:sz="0" w:space="0" w:color="auto"/>
      </w:divBdr>
    </w:div>
    <w:div w:id="1985353532">
      <w:bodyDiv w:val="1"/>
      <w:marLeft w:val="0"/>
      <w:marRight w:val="0"/>
      <w:marTop w:val="0"/>
      <w:marBottom w:val="0"/>
      <w:divBdr>
        <w:top w:val="none" w:sz="0" w:space="0" w:color="auto"/>
        <w:left w:val="none" w:sz="0" w:space="0" w:color="auto"/>
        <w:bottom w:val="none" w:sz="0" w:space="0" w:color="auto"/>
        <w:right w:val="none" w:sz="0" w:space="0" w:color="auto"/>
      </w:divBdr>
    </w:div>
    <w:div w:id="2030182800">
      <w:bodyDiv w:val="1"/>
      <w:marLeft w:val="0"/>
      <w:marRight w:val="0"/>
      <w:marTop w:val="0"/>
      <w:marBottom w:val="0"/>
      <w:divBdr>
        <w:top w:val="none" w:sz="0" w:space="0" w:color="auto"/>
        <w:left w:val="none" w:sz="0" w:space="0" w:color="auto"/>
        <w:bottom w:val="none" w:sz="0" w:space="0" w:color="auto"/>
        <w:right w:val="none" w:sz="0" w:space="0" w:color="auto"/>
      </w:divBdr>
    </w:div>
    <w:div w:id="2039235746">
      <w:bodyDiv w:val="1"/>
      <w:marLeft w:val="0"/>
      <w:marRight w:val="0"/>
      <w:marTop w:val="0"/>
      <w:marBottom w:val="0"/>
      <w:divBdr>
        <w:top w:val="none" w:sz="0" w:space="0" w:color="auto"/>
        <w:left w:val="none" w:sz="0" w:space="0" w:color="auto"/>
        <w:bottom w:val="none" w:sz="0" w:space="0" w:color="auto"/>
        <w:right w:val="none" w:sz="0" w:space="0" w:color="auto"/>
      </w:divBdr>
    </w:div>
    <w:div w:id="2130005618">
      <w:bodyDiv w:val="1"/>
      <w:marLeft w:val="0"/>
      <w:marRight w:val="0"/>
      <w:marTop w:val="0"/>
      <w:marBottom w:val="0"/>
      <w:divBdr>
        <w:top w:val="none" w:sz="0" w:space="0" w:color="auto"/>
        <w:left w:val="none" w:sz="0" w:space="0" w:color="auto"/>
        <w:bottom w:val="none" w:sz="0" w:space="0" w:color="auto"/>
        <w:right w:val="none" w:sz="0" w:space="0" w:color="auto"/>
      </w:divBdr>
    </w:div>
    <w:div w:id="21314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INE01</b:Tag>
    <b:SourceType>Report</b:SourceType>
    <b:Guid>{D8E07439-8969-4154-852D-E4564407444A}</b:Guid>
    <b:Title>VI Censo de Población y V de Vivienda</b:Title>
    <b:Year>2001</b:Year>
    <b:URL>https://www.ecuadorencifras.gob.ec/documentos/web-inec/Bibliotecas/Fasciculos_Censales/Fasc_Cantonales/Manabi/Fasciculo_Bolivar.pdf</b:URL>
    <b:Author>
      <b:Author>
        <b:Corporate>INEC</b:Corporate>
      </b:Author>
    </b:Author>
    <b:Publisher>INEC</b:Publisher>
    <b:City>Quito</b:City>
    <b:RefOrder>10</b:RefOrder>
  </b:Source>
  <b:Source>
    <b:Tag>Alc11</b:Tag>
    <b:SourceType>Report</b:SourceType>
    <b:Guid>{BA74ED58-9381-4920-8CFB-7FE8DA845107}</b:Guid>
    <b:Title>Inlfuencia de las entidades crediticias en el financiamiento microempresarial y su incidencia en el desarrollo del cantón Bolívar</b:Title>
    <b:Year>2011</b:Year>
    <b:Publisher>ESPAM</b:Publisher>
    <b:City>Calceta</b:City>
    <b:URL>http://repositorio.espam.edu.ec/bitstream/42000/42/1/Alc%c3%advar%20Mart%c3%adnez%20Benigno%20Javier-S%c3%a1nchez%20Hidrovo%20Valeria.pdf</b:URL>
    <b:Author>
      <b:Author>
        <b:NameList>
          <b:Person>
            <b:Last>Alcívar</b:Last>
            <b:First>B.</b:First>
          </b:Person>
          <b:Person>
            <b:Last>Sánchez</b:Last>
            <b:First>V.</b:First>
          </b:Person>
        </b:NameList>
      </b:Author>
    </b:Author>
    <b:RefOrder>12</b:RefOrder>
  </b:Source>
  <b:Source>
    <b:Tag>Cha19</b:Tag>
    <b:SourceType>JournalArticle</b:SourceType>
    <b:Guid>{B1B007CF-F2D6-4EA4-9EA7-72EF8430C895}</b:Guid>
    <b:Title>El crédito productivo y su incidencia en la producción agrícola del Ecuador</b:Title>
    <b:Year>2019</b:Year>
    <b:JournalName>Estudios de la gestión, 6(1)</b:JournalName>
    <b:Pages>11-36</b:Pages>
    <b:URL>https://revistas.uasb.edu.ec/index.php/eg/article/view/1298</b:URL>
    <b:Author>
      <b:Author>
        <b:NameList>
          <b:Person>
            <b:Last>Chagerben</b:Last>
            <b:First>L.</b:First>
          </b:Person>
          <b:Person>
            <b:Last>Moreno</b:Last>
            <b:First>N.</b:First>
          </b:Person>
          <b:Person>
            <b:Last>Chagerben</b:Last>
            <b:First>W.</b:First>
          </b:Person>
        </b:NameList>
      </b:Author>
    </b:Author>
    <b:RefOrder>11</b:RefOrder>
  </b:Source>
  <b:Source>
    <b:Tag>Ban21</b:Tag>
    <b:SourceType>Report</b:SourceType>
    <b:Guid>{6ECE7EBE-9D49-4166-815B-B3A1F79FB70B}</b:Guid>
    <b:Title>Instructivo de tasas de interés del Banco Central del Ecuador</b:Title>
    <b:Year>2021</b:Year>
    <b:Author>
      <b:Author>
        <b:Corporate>Banco Central del Ecuador</b:Corporate>
      </b:Author>
    </b:Author>
    <b:Publisher>Banco Central del Ecuador</b:Publisher>
    <b:City>Quito</b:City>
    <b:URL>https://contenido.bce.fin.ec/home1/economia/tasas/Instructivo_TIMar2021.pdf</b:URL>
    <b:RefOrder>4</b:RefOrder>
  </b:Source>
  <b:Source>
    <b:Tag>DeA19</b:Tag>
    <b:SourceType>DocumentFromInternetSite</b:SourceType>
    <b:Guid>{27430B8F-0990-48CF-B9D9-2C3856288CE3}</b:Guid>
    <b:Author>
      <b:Author>
        <b:NameList>
          <b:Person>
            <b:Last>De Armas</b:Last>
            <b:First>Julio</b:First>
          </b:Person>
        </b:NameList>
      </b:Author>
    </b:Author>
    <b:Title>El rol de la banca privada en el sector productivo</b:Title>
    <b:Year>2019</b:Year>
    <b:Publisher>CAF</b:Publisher>
    <b:URL>https://www.caf.com/es/conocimiento/visiones/2019/05/el-rol-de-la-banca-privada-en-el-sector-productivo/</b:URL>
    <b:InternetSiteTitle>caf.com</b:InternetSiteTitle>
    <b:Month>mayo</b:Month>
    <b:Day>14</b:Day>
    <b:RefOrder>5</b:RefOrder>
  </b:Source>
  <b:Source>
    <b:Tag>Ket17</b:Tag>
    <b:SourceType>Report</b:SourceType>
    <b:Guid>{6F1C68A0-205F-43EA-ACAE-20885081921E}</b:Guid>
    <b:Title>Financiando el desarrollo productivo de América Latina y El Caribe</b:Title>
    <b:Year>2017</b:Year>
    <b:URL>https://publications.iadb.org/publications/spanish/document/Financiando-el-desarrollo-productivo-de-Am%C3%A9rica-Latina-y-el-Caribe-Desaf%C3%ADos-pol%C3%ADticas-y-rol-del-Banco-Interamericano-de-Desarrollo.pdf</b:URL>
    <b:Publisher>BID</b:Publisher>
    <b:City>Ecuador</b:City>
    <b:Author>
      <b:Author>
        <b:NameList>
          <b:Person>
            <b:Last>Ketterer</b:Last>
            <b:First>J.</b:First>
          </b:Person>
          <b:Person>
            <b:Last>Calatayud</b:Last>
            <b:First>A.</b:First>
          </b:Person>
          <b:Person>
            <b:Last>Prats</b:Last>
            <b:First>J,</b:First>
          </b:Person>
          <b:Person>
            <b:Last>Tamayo</b:Last>
            <b:First>C.</b:First>
          </b:Person>
        </b:NameList>
      </b:Author>
    </b:Author>
    <b:RefOrder>1</b:RefOrder>
  </b:Source>
  <b:Source>
    <b:Tag>CAF18</b:Tag>
    <b:SourceType>JournalArticle</b:SourceType>
    <b:Guid>{A7DC97AB-E3F7-497F-9300-3AC16F251F31}</b:Guid>
    <b:Author>
      <b:Author>
        <b:NameList>
          <b:Person>
            <b:Last>CAF</b:Last>
          </b:Person>
        </b:NameList>
      </b:Author>
    </b:Author>
    <b:Title>La economia local la funciòn de las agencias  de desarrollo</b:Title>
    <b:JournalName>Banco de Desarrollo de America Latina</b:JournalName>
    <b:Year>2018</b:Year>
    <b:Pages>12</b:Pages>
    <b:RefOrder>6</b:RefOrder>
  </b:Source>
  <b:Source>
    <b:Tag>Gar18</b:Tag>
    <b:SourceType>JournalArticle</b:SourceType>
    <b:Guid>{731AD813-5966-457C-9C54-79417D374B6A}</b:Guid>
    <b:Author>
      <b:Author>
        <b:NameList>
          <b:Person>
            <b:Last>García</b:Last>
            <b:First>Vanessa</b:First>
          </b:Person>
        </b:NameList>
      </b:Author>
    </b:Author>
    <b:Title>Análisis de la cartera de créditos de la banca pública</b:Title>
    <b:JournalName>Uisrael</b:JournalName>
    <b:Year>2018</b:Year>
    <b:Pages>1/13</b:Pages>
    <b:RefOrder>7</b:RefOrder>
  </b:Source>
  <b:Source>
    <b:Tag>Iri20</b:Tag>
    <b:SourceType>JournalArticle</b:SourceType>
    <b:Guid>{F7A531A1-0BAE-4A78-9393-81A50A67E69C}</b:Guid>
    <b:Author>
      <b:Author>
        <b:NameList>
          <b:Person>
            <b:Last>Garcia</b:Last>
            <b:First>Irigaray</b:First>
          </b:Person>
        </b:NameList>
      </b:Author>
    </b:Author>
    <b:Title>Cuales son los sectores economicos</b:Title>
    <b:JournalName>EAE BisnessScholl</b:JournalName>
    <b:Year>2020</b:Year>
    <b:Pages>1</b:Pages>
    <b:RefOrder>3</b:RefOrder>
  </b:Source>
  <b:Source>
    <b:Tag>EMI14</b:Tag>
    <b:SourceType>JournalArticle</b:SourceType>
    <b:Guid>{D53409ED-A932-464B-BED3-F946182B7CDC}</b:Guid>
    <b:Title>El Modelo de Negocio como base del éxito</b:Title>
    <b:JournalName>BUSINESS MODEL AS THE KEY FOR CORPORATE SUCCEES:</b:JournalName>
    <b:Year>2014</b:Year>
    <b:Pages>4/36</b:Pages>
    <b:Author>
      <b:Author>
        <b:NameList>
          <b:Person>
            <b:Last>RODRIGUEZ</b:Last>
            <b:First>EMILIA</b:First>
          </b:Person>
        </b:NameList>
      </b:Author>
    </b:Author>
    <b:RefOrder>13</b:RefOrder>
  </b:Source>
  <b:Source>
    <b:Tag>Ben11</b:Tag>
    <b:SourceType>JournalArticle</b:SourceType>
    <b:Guid>{1F58C7BD-B535-4A5B-A4EA-EE385589E222}</b:Guid>
    <b:Author>
      <b:Author>
        <b:NameList>
          <b:Person>
            <b:Last>Alcivar</b:Last>
            <b:First>Benigno</b:First>
          </b:Person>
        </b:NameList>
      </b:Author>
    </b:Author>
    <b:Title>INFLUENCIA DE LAS ENTIDADES CREDITICIAS EN EL</b:Title>
    <b:JournalName>Repositorio ESPAM MFL</b:JournalName>
    <b:Year>2011</b:Year>
    <b:Pages>130</b:Pages>
    <b:RefOrder>9</b:RefOrder>
  </b:Source>
  <b:Source>
    <b:Tag>Ang15</b:Tag>
    <b:SourceType>JournalArticle</b:SourceType>
    <b:Guid>{848FA27F-F0E4-47DB-BC15-32120DABE593}</b:Guid>
    <b:Author>
      <b:Author>
        <b:NameList>
          <b:Person>
            <b:Last>Angulo</b:Last>
            <b:First>Luz</b:First>
          </b:Person>
        </b:NameList>
      </b:Author>
    </b:Author>
    <b:Title>Credito Corporativos</b:Title>
    <b:JournalName>Instituto Técnico Escuela Americana de Negocios</b:JournalName>
    <b:Year>2015</b:Year>
    <b:Pages>2</b:Pages>
    <b:RefOrder>14</b:RefOrder>
  </b:Source>
  <b:Source>
    <b:Tag>MarcadorDePosición1</b:Tag>
    <b:SourceType>JournalArticle</b:SourceType>
    <b:Guid>{10BBCBCB-DFB0-490A-89E9-186ADD2E6F7B}</b:Guid>
    <b:Author>
      <b:Author>
        <b:NameList>
          <b:Person>
            <b:Last>Luz</b:Last>
            <b:First>Angulo</b:First>
          </b:Person>
        </b:NameList>
      </b:Author>
    </b:Author>
    <b:Title>Credito Corporativos </b:Title>
    <b:JournalName>Instituto Técnico Escuela Americana de Negocios</b:JournalName>
    <b:Year>2015</b:Year>
    <b:Pages>2</b:Pages>
    <b:RefOrder>8</b:RefOrder>
  </b:Source>
  <b:Source>
    <b:Tag>Sol18</b:Tag>
    <b:SourceType>JournalArticle</b:SourceType>
    <b:Guid>{6C781A02-09A4-4778-98A8-AD9D9BB30F19}</b:Guid>
    <b:Title>La economía informal en zonas de influencia con financiamiento micro empresarial: caso de estudio, El Carmen, Ecuador</b:Title>
    <b:Year>2018</b:Year>
    <b:Author>
      <b:Author>
        <b:NameList>
          <b:Person>
            <b:Last>Solórzano</b:Last>
            <b:First>Karen</b:First>
          </b:Person>
        </b:NameList>
      </b:Author>
    </b:Author>
    <b:JournalName>Universidad y Sociedad, 10(5)</b:JournalName>
    <b:Pages>243-247.</b:Pages>
    <b:URL>http://scielo.sld.cu/pdf/rus/v10n5/2218-3620-rus-10-05-243.pdf</b:URL>
    <b:RefOrder>2</b:RefOrder>
  </b:Source>
</b:Sources>
</file>

<file path=customXml/itemProps1.xml><?xml version="1.0" encoding="utf-8"?>
<ds:datastoreItem xmlns:ds="http://schemas.openxmlformats.org/officeDocument/2006/customXml" ds:itemID="{0EC8A674-A980-4E5D-9580-73D15DED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230</Words>
  <Characters>1269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DIOS cambia vidas</cp:lastModifiedBy>
  <cp:revision>18</cp:revision>
  <dcterms:created xsi:type="dcterms:W3CDTF">2021-10-18T00:39:00Z</dcterms:created>
  <dcterms:modified xsi:type="dcterms:W3CDTF">2022-02-10T15:25:00Z</dcterms:modified>
</cp:coreProperties>
</file>