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17D4" w14:textId="77777777" w:rsidR="00B928BE" w:rsidRDefault="00B928BE" w:rsidP="009230AE">
      <w:pPr>
        <w:spacing w:after="0" w:line="360" w:lineRule="auto"/>
        <w:rPr>
          <w:rFonts w:ascii="Arial" w:hAnsi="Arial" w:cs="Arial"/>
          <w:b/>
          <w:bCs/>
          <w:sz w:val="24"/>
          <w:szCs w:val="24"/>
        </w:rPr>
      </w:pPr>
    </w:p>
    <w:p w14:paraId="47C268CF" w14:textId="0C8FEB12" w:rsidR="00793DE8" w:rsidRPr="00B928BE" w:rsidRDefault="009C3EE7" w:rsidP="004B3B57">
      <w:pPr>
        <w:spacing w:after="0" w:line="360" w:lineRule="auto"/>
        <w:jc w:val="center"/>
        <w:rPr>
          <w:rFonts w:ascii="Arial" w:hAnsi="Arial" w:cs="Arial"/>
          <w:b/>
          <w:bCs/>
          <w:sz w:val="28"/>
          <w:szCs w:val="24"/>
          <w:lang w:val="es-EC"/>
        </w:rPr>
      </w:pPr>
      <w:r w:rsidRPr="00B928BE">
        <w:rPr>
          <w:rFonts w:ascii="Arial" w:hAnsi="Arial" w:cs="Arial"/>
          <w:b/>
          <w:bCs/>
          <w:sz w:val="28"/>
          <w:szCs w:val="24"/>
        </w:rPr>
        <w:t xml:space="preserve">Análisis de los sistemas de información de instituciones públicas de acuerdo al modelo 15504 </w:t>
      </w:r>
      <w:proofErr w:type="gramStart"/>
      <w:r w:rsidRPr="00B928BE">
        <w:rPr>
          <w:rFonts w:ascii="Arial" w:hAnsi="Arial" w:cs="Arial"/>
          <w:b/>
          <w:bCs/>
          <w:sz w:val="28"/>
          <w:szCs w:val="24"/>
        </w:rPr>
        <w:t>evaluación</w:t>
      </w:r>
      <w:proofErr w:type="gramEnd"/>
      <w:r w:rsidRPr="00B928BE">
        <w:rPr>
          <w:rFonts w:ascii="Arial" w:hAnsi="Arial" w:cs="Arial"/>
          <w:b/>
          <w:bCs/>
          <w:sz w:val="28"/>
          <w:szCs w:val="24"/>
        </w:rPr>
        <w:t xml:space="preserve"> del proceso de software</w:t>
      </w:r>
    </w:p>
    <w:p w14:paraId="083B9968" w14:textId="77777777" w:rsidR="00793DE8" w:rsidRPr="00FD68FC" w:rsidRDefault="00793DE8"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 xml:space="preserve">Autor: </w:t>
      </w:r>
      <w:r w:rsidRPr="00FD68FC">
        <w:rPr>
          <w:rFonts w:ascii="Arial" w:hAnsi="Arial" w:cs="Arial"/>
          <w:sz w:val="24"/>
          <w:szCs w:val="24"/>
          <w:lang w:val="es-EC"/>
        </w:rPr>
        <w:t xml:space="preserve">Ing. María Patricia García Vera, </w:t>
      </w:r>
      <w:proofErr w:type="spellStart"/>
      <w:r w:rsidRPr="00FD68FC">
        <w:rPr>
          <w:rFonts w:ascii="Arial" w:hAnsi="Arial" w:cs="Arial"/>
          <w:sz w:val="24"/>
          <w:szCs w:val="24"/>
          <w:lang w:val="es-EC"/>
        </w:rPr>
        <w:t>Mgs</w:t>
      </w:r>
      <w:proofErr w:type="spellEnd"/>
      <w:r w:rsidRPr="00FD68FC">
        <w:rPr>
          <w:rFonts w:ascii="Arial" w:hAnsi="Arial" w:cs="Arial"/>
          <w:sz w:val="24"/>
          <w:szCs w:val="24"/>
          <w:lang w:val="es-EC"/>
        </w:rPr>
        <w:t>.</w:t>
      </w:r>
    </w:p>
    <w:p w14:paraId="4363CDA0" w14:textId="39872D16" w:rsidR="00793DE8" w:rsidRPr="00FD68FC" w:rsidRDefault="00793DE8"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 xml:space="preserve">Correo electrónico: </w:t>
      </w:r>
      <w:hyperlink r:id="rId8" w:history="1">
        <w:r w:rsidR="00AA6EC4" w:rsidRPr="00FD68FC">
          <w:rPr>
            <w:rStyle w:val="Hipervnculo"/>
            <w:rFonts w:ascii="Arial" w:hAnsi="Arial" w:cs="Arial"/>
            <w:color w:val="auto"/>
            <w:sz w:val="24"/>
            <w:szCs w:val="24"/>
            <w:u w:val="none"/>
            <w:lang w:val="es-EC"/>
          </w:rPr>
          <w:t>mpgarcia@espam.edu</w:t>
        </w:r>
      </w:hyperlink>
      <w:r w:rsidR="00AA6EC4" w:rsidRPr="00FD68FC">
        <w:rPr>
          <w:rStyle w:val="Hipervnculo"/>
          <w:rFonts w:ascii="Arial" w:hAnsi="Arial" w:cs="Arial"/>
          <w:color w:val="auto"/>
          <w:sz w:val="24"/>
          <w:szCs w:val="24"/>
          <w:u w:val="none"/>
          <w:lang w:val="es-EC"/>
        </w:rPr>
        <w:t xml:space="preserve"> </w:t>
      </w:r>
      <w:r w:rsidRPr="00FD68FC">
        <w:rPr>
          <w:rFonts w:ascii="Arial" w:hAnsi="Arial" w:cs="Arial"/>
          <w:sz w:val="24"/>
          <w:szCs w:val="24"/>
          <w:lang w:val="es-EC"/>
        </w:rPr>
        <w:t>.</w:t>
      </w:r>
    </w:p>
    <w:p w14:paraId="66D449F7" w14:textId="77777777" w:rsidR="005E050F" w:rsidRPr="00FD68FC" w:rsidRDefault="005E050F"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 xml:space="preserve">Autor: </w:t>
      </w:r>
      <w:r w:rsidRPr="00FD68FC">
        <w:rPr>
          <w:rFonts w:ascii="Arial" w:hAnsi="Arial" w:cs="Arial"/>
          <w:sz w:val="24"/>
          <w:szCs w:val="24"/>
          <w:lang w:val="es-EC"/>
        </w:rPr>
        <w:t xml:space="preserve">Ing. </w:t>
      </w:r>
      <w:proofErr w:type="spellStart"/>
      <w:r w:rsidRPr="00FD68FC">
        <w:rPr>
          <w:rFonts w:ascii="Arial" w:hAnsi="Arial" w:cs="Arial"/>
          <w:sz w:val="24"/>
          <w:szCs w:val="24"/>
          <w:lang w:val="es-EC"/>
        </w:rPr>
        <w:t>Evelina</w:t>
      </w:r>
      <w:proofErr w:type="spellEnd"/>
      <w:r w:rsidRPr="00FD68FC">
        <w:rPr>
          <w:rFonts w:ascii="Arial" w:hAnsi="Arial" w:cs="Arial"/>
          <w:sz w:val="24"/>
          <w:szCs w:val="24"/>
          <w:lang w:val="es-EC"/>
        </w:rPr>
        <w:t xml:space="preserve"> Intriago </w:t>
      </w:r>
      <w:proofErr w:type="spellStart"/>
      <w:r w:rsidRPr="00FD68FC">
        <w:rPr>
          <w:rFonts w:ascii="Arial" w:hAnsi="Arial" w:cs="Arial"/>
          <w:sz w:val="24"/>
          <w:szCs w:val="24"/>
          <w:lang w:val="es-EC"/>
        </w:rPr>
        <w:t>Cusme</w:t>
      </w:r>
      <w:proofErr w:type="spellEnd"/>
      <w:r w:rsidRPr="00FD68FC">
        <w:rPr>
          <w:rFonts w:ascii="Arial" w:hAnsi="Arial" w:cs="Arial"/>
          <w:sz w:val="24"/>
          <w:szCs w:val="24"/>
          <w:lang w:val="es-EC"/>
        </w:rPr>
        <w:t xml:space="preserve">, </w:t>
      </w:r>
      <w:proofErr w:type="spellStart"/>
      <w:r w:rsidRPr="00FD68FC">
        <w:rPr>
          <w:rFonts w:ascii="Arial" w:hAnsi="Arial" w:cs="Arial"/>
          <w:sz w:val="24"/>
          <w:szCs w:val="24"/>
          <w:lang w:val="es-EC"/>
        </w:rPr>
        <w:t>Mgs</w:t>
      </w:r>
      <w:proofErr w:type="spellEnd"/>
      <w:r w:rsidRPr="00FD68FC">
        <w:rPr>
          <w:rFonts w:ascii="Arial" w:hAnsi="Arial" w:cs="Arial"/>
          <w:sz w:val="24"/>
          <w:szCs w:val="24"/>
          <w:lang w:val="es-EC"/>
        </w:rPr>
        <w:t>.</w:t>
      </w:r>
    </w:p>
    <w:p w14:paraId="539FCA2E" w14:textId="61D167C7" w:rsidR="00E13F80" w:rsidRPr="00FD68FC" w:rsidRDefault="005E050F"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Correo electrónico</w:t>
      </w:r>
      <w:r w:rsidRPr="00FD68FC">
        <w:rPr>
          <w:rFonts w:ascii="Arial" w:hAnsi="Arial" w:cs="Arial"/>
          <w:sz w:val="24"/>
          <w:szCs w:val="24"/>
          <w:lang w:val="es-EC"/>
        </w:rPr>
        <w:t xml:space="preserve">: </w:t>
      </w:r>
      <w:hyperlink r:id="rId9" w:history="1">
        <w:r w:rsidR="00AA6EC4" w:rsidRPr="00FD68FC">
          <w:rPr>
            <w:rStyle w:val="Hipervnculo"/>
            <w:rFonts w:ascii="Arial" w:hAnsi="Arial" w:cs="Arial"/>
            <w:color w:val="auto"/>
            <w:sz w:val="24"/>
            <w:szCs w:val="24"/>
            <w:u w:val="none"/>
            <w:lang w:val="es-EC"/>
          </w:rPr>
          <w:t>eveintriago@hotmail.com</w:t>
        </w:r>
      </w:hyperlink>
      <w:r w:rsidR="00AA6EC4" w:rsidRPr="00FD68FC">
        <w:rPr>
          <w:rStyle w:val="Hipervnculo"/>
          <w:rFonts w:ascii="Arial" w:hAnsi="Arial" w:cs="Arial"/>
          <w:color w:val="auto"/>
          <w:sz w:val="24"/>
          <w:szCs w:val="24"/>
          <w:u w:val="none"/>
          <w:lang w:val="es-EC"/>
        </w:rPr>
        <w:t xml:space="preserve"> </w:t>
      </w:r>
    </w:p>
    <w:p w14:paraId="22896FB8" w14:textId="0605CDA7" w:rsidR="009C3EE7" w:rsidRPr="00FD68FC" w:rsidRDefault="009C3EE7"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 xml:space="preserve">Autor: </w:t>
      </w:r>
      <w:r w:rsidRPr="00FD68FC">
        <w:rPr>
          <w:rFonts w:ascii="Arial" w:hAnsi="Arial" w:cs="Arial"/>
          <w:sz w:val="24"/>
          <w:szCs w:val="24"/>
          <w:lang w:val="es-EC"/>
        </w:rPr>
        <w:t xml:space="preserve">Ing. Viviana </w:t>
      </w:r>
      <w:proofErr w:type="spellStart"/>
      <w:r w:rsidRPr="00FD68FC">
        <w:rPr>
          <w:rFonts w:ascii="Arial" w:hAnsi="Arial" w:cs="Arial"/>
          <w:sz w:val="24"/>
          <w:szCs w:val="24"/>
          <w:lang w:val="es-EC"/>
        </w:rPr>
        <w:t>Pinargote</w:t>
      </w:r>
      <w:proofErr w:type="spellEnd"/>
      <w:r w:rsidRPr="00FD68FC">
        <w:rPr>
          <w:rFonts w:ascii="Arial" w:hAnsi="Arial" w:cs="Arial"/>
          <w:sz w:val="24"/>
          <w:szCs w:val="24"/>
          <w:lang w:val="es-EC"/>
        </w:rPr>
        <w:t xml:space="preserve">, </w:t>
      </w:r>
      <w:proofErr w:type="spellStart"/>
      <w:r w:rsidRPr="00FD68FC">
        <w:rPr>
          <w:rFonts w:ascii="Arial" w:hAnsi="Arial" w:cs="Arial"/>
          <w:sz w:val="24"/>
          <w:szCs w:val="24"/>
          <w:lang w:val="es-EC"/>
        </w:rPr>
        <w:t>Mgs</w:t>
      </w:r>
      <w:proofErr w:type="spellEnd"/>
      <w:r w:rsidRPr="00FD68FC">
        <w:rPr>
          <w:rFonts w:ascii="Arial" w:hAnsi="Arial" w:cs="Arial"/>
          <w:sz w:val="24"/>
          <w:szCs w:val="24"/>
          <w:lang w:val="es-EC"/>
        </w:rPr>
        <w:t>.</w:t>
      </w:r>
    </w:p>
    <w:p w14:paraId="0D8FB6B2" w14:textId="725B226E" w:rsidR="009C3EE7" w:rsidRPr="00FD68FC" w:rsidRDefault="009C3EE7" w:rsidP="004B3B57">
      <w:pPr>
        <w:pStyle w:val="Sinespaciado"/>
        <w:spacing w:line="276" w:lineRule="auto"/>
        <w:jc w:val="center"/>
        <w:rPr>
          <w:rFonts w:ascii="Arial" w:hAnsi="Arial" w:cs="Arial"/>
          <w:sz w:val="24"/>
          <w:szCs w:val="24"/>
          <w:lang w:val="es-EC"/>
        </w:rPr>
      </w:pPr>
      <w:r w:rsidRPr="00FD68FC">
        <w:rPr>
          <w:rFonts w:ascii="Arial" w:hAnsi="Arial" w:cs="Arial"/>
          <w:b/>
          <w:sz w:val="24"/>
          <w:szCs w:val="24"/>
          <w:lang w:val="es-EC"/>
        </w:rPr>
        <w:t>Correo electrónico</w:t>
      </w:r>
      <w:r w:rsidRPr="00FD68FC">
        <w:rPr>
          <w:rFonts w:ascii="Arial" w:hAnsi="Arial" w:cs="Arial"/>
          <w:sz w:val="24"/>
          <w:szCs w:val="24"/>
          <w:lang w:val="es-EC"/>
        </w:rPr>
        <w:t xml:space="preserve">: </w:t>
      </w:r>
      <w:hyperlink r:id="rId10" w:history="1">
        <w:r w:rsidRPr="00FD68FC">
          <w:rPr>
            <w:rStyle w:val="Hipervnculo"/>
            <w:rFonts w:ascii="Arial" w:hAnsi="Arial" w:cs="Arial"/>
            <w:color w:val="auto"/>
            <w:sz w:val="24"/>
            <w:szCs w:val="24"/>
            <w:u w:val="none"/>
            <w:lang w:val="es-EC"/>
          </w:rPr>
          <w:t>qpinargote@hotmail.com</w:t>
        </w:r>
      </w:hyperlink>
      <w:r w:rsidRPr="00FD68FC">
        <w:rPr>
          <w:rStyle w:val="Hipervnculo"/>
          <w:rFonts w:ascii="Arial" w:hAnsi="Arial" w:cs="Arial"/>
          <w:color w:val="auto"/>
          <w:sz w:val="24"/>
          <w:szCs w:val="24"/>
          <w:u w:val="none"/>
          <w:lang w:val="es-EC"/>
        </w:rPr>
        <w:t xml:space="preserve"> </w:t>
      </w:r>
    </w:p>
    <w:p w14:paraId="79874686" w14:textId="1328BABD" w:rsidR="00793DE8" w:rsidRPr="00FD68FC" w:rsidRDefault="00793DE8" w:rsidP="00B928BE">
      <w:pPr>
        <w:spacing w:after="0" w:line="360" w:lineRule="auto"/>
        <w:rPr>
          <w:rFonts w:ascii="Arial" w:hAnsi="Arial" w:cs="Arial"/>
          <w:b/>
          <w:sz w:val="24"/>
          <w:szCs w:val="24"/>
          <w:lang w:val="es-EC"/>
        </w:rPr>
      </w:pPr>
      <w:r w:rsidRPr="00FD68FC">
        <w:rPr>
          <w:rFonts w:ascii="Arial" w:hAnsi="Arial" w:cs="Arial"/>
          <w:b/>
          <w:sz w:val="24"/>
          <w:szCs w:val="24"/>
          <w:lang w:val="es-EC"/>
        </w:rPr>
        <w:t>RESUMEN</w:t>
      </w:r>
    </w:p>
    <w:p w14:paraId="55A97971" w14:textId="0666A69D" w:rsidR="00AA700E" w:rsidRPr="00FD68FC" w:rsidRDefault="00287A60" w:rsidP="00B928BE">
      <w:pPr>
        <w:tabs>
          <w:tab w:val="left" w:pos="4820"/>
        </w:tabs>
        <w:spacing w:after="0" w:line="276" w:lineRule="auto"/>
        <w:jc w:val="both"/>
        <w:rPr>
          <w:rFonts w:ascii="Arial" w:hAnsi="Arial" w:cs="Arial"/>
          <w:sz w:val="28"/>
          <w:szCs w:val="24"/>
          <w:lang w:val="es-EC"/>
        </w:rPr>
      </w:pPr>
      <w:r w:rsidRPr="00FD68FC">
        <w:rPr>
          <w:rFonts w:ascii="Arial" w:hAnsi="Arial" w:cs="Arial"/>
          <w:sz w:val="24"/>
          <w:szCs w:val="23"/>
        </w:rPr>
        <w:t>Los sistemas de información son una agrupación de datos que</w:t>
      </w:r>
      <w:r w:rsidR="00833252" w:rsidRPr="00FD68FC">
        <w:rPr>
          <w:rFonts w:ascii="Arial" w:hAnsi="Arial" w:cs="Arial"/>
          <w:sz w:val="24"/>
          <w:szCs w:val="23"/>
        </w:rPr>
        <w:t xml:space="preserve"> permiten</w:t>
      </w:r>
      <w:r w:rsidRPr="00FD68FC">
        <w:rPr>
          <w:rFonts w:ascii="Arial" w:hAnsi="Arial" w:cs="Arial"/>
          <w:sz w:val="24"/>
          <w:szCs w:val="23"/>
        </w:rPr>
        <w:t xml:space="preserve"> administrar, recolectar y distribuir información relevante </w:t>
      </w:r>
      <w:r w:rsidR="00833252" w:rsidRPr="00FD68FC">
        <w:rPr>
          <w:rFonts w:ascii="Arial" w:hAnsi="Arial" w:cs="Arial"/>
          <w:sz w:val="24"/>
          <w:szCs w:val="23"/>
        </w:rPr>
        <w:t>en</w:t>
      </w:r>
      <w:r w:rsidRPr="00FD68FC">
        <w:rPr>
          <w:rFonts w:ascii="Arial" w:hAnsi="Arial" w:cs="Arial"/>
          <w:sz w:val="24"/>
          <w:szCs w:val="23"/>
        </w:rPr>
        <w:t xml:space="preserve"> procesos que se realicen dentro de las instituciones públicas o privadas. </w:t>
      </w:r>
      <w:r w:rsidR="00292FFA" w:rsidRPr="00FD68FC">
        <w:rPr>
          <w:rFonts w:ascii="Arial" w:hAnsi="Arial" w:cs="Arial"/>
          <w:sz w:val="24"/>
          <w:szCs w:val="23"/>
        </w:rPr>
        <w:t xml:space="preserve">La investigación tuvo como objetivo general evaluar los sistemas de información de varios Gobiernos Autónomos Descentralizados Municipales de Manabí y Esmeraldas y dos Empresas Públicas de la provincia de Manabí, de acuerdo al modelo 15504 evaluaciones del proceso de software, las metodologías utilizadas para dar cumplimiento a este objetivo </w:t>
      </w:r>
      <w:r w:rsidR="00833252" w:rsidRPr="00FD68FC">
        <w:rPr>
          <w:rFonts w:ascii="Arial" w:hAnsi="Arial" w:cs="Arial"/>
          <w:sz w:val="24"/>
          <w:szCs w:val="23"/>
        </w:rPr>
        <w:t>es</w:t>
      </w:r>
      <w:r w:rsidR="00292FFA" w:rsidRPr="00FD68FC">
        <w:rPr>
          <w:rFonts w:ascii="Arial" w:hAnsi="Arial" w:cs="Arial"/>
          <w:sz w:val="24"/>
          <w:szCs w:val="23"/>
        </w:rPr>
        <w:t xml:space="preserve"> el método deductivo y el inductivo que permitieron conocer de manera general y particular los detalles concernientes a los sistemas de información de la institución, se utilizaron técnicas de investigación como la entrevista realizada a los directores </w:t>
      </w:r>
      <w:r w:rsidRPr="00FD68FC">
        <w:rPr>
          <w:rFonts w:ascii="Arial" w:hAnsi="Arial" w:cs="Arial"/>
          <w:sz w:val="24"/>
          <w:szCs w:val="23"/>
        </w:rPr>
        <w:t>financieros, administrativos y de</w:t>
      </w:r>
      <w:r w:rsidR="00292FFA" w:rsidRPr="00FD68FC">
        <w:rPr>
          <w:rFonts w:ascii="Arial" w:hAnsi="Arial" w:cs="Arial"/>
          <w:sz w:val="24"/>
          <w:szCs w:val="23"/>
        </w:rPr>
        <w:t xml:space="preserve"> tecnología de las instituciones investigadas, </w:t>
      </w:r>
      <w:r w:rsidR="000B4E7B" w:rsidRPr="00FD68FC">
        <w:rPr>
          <w:rFonts w:ascii="Arial" w:hAnsi="Arial" w:cs="Arial"/>
          <w:sz w:val="24"/>
          <w:szCs w:val="23"/>
        </w:rPr>
        <w:t>a</w:t>
      </w:r>
      <w:r w:rsidR="00292FFA" w:rsidRPr="00FD68FC">
        <w:rPr>
          <w:rFonts w:ascii="Arial" w:hAnsi="Arial" w:cs="Arial"/>
          <w:sz w:val="24"/>
          <w:szCs w:val="23"/>
        </w:rPr>
        <w:t>demás se realizó una encuesta donde se evaluaron la calidad del sistema, de la información, del servicio de tecnología y resultados y capacidades organizacionales de los sistemas</w:t>
      </w:r>
      <w:r w:rsidR="001A5DCC" w:rsidRPr="00FD68FC">
        <w:rPr>
          <w:rFonts w:ascii="Arial" w:hAnsi="Arial" w:cs="Arial"/>
          <w:sz w:val="24"/>
          <w:szCs w:val="23"/>
        </w:rPr>
        <w:t>. E</w:t>
      </w:r>
      <w:r w:rsidR="00292FFA" w:rsidRPr="00FD68FC">
        <w:rPr>
          <w:rFonts w:ascii="Arial" w:hAnsi="Arial" w:cs="Arial"/>
          <w:sz w:val="24"/>
          <w:szCs w:val="23"/>
        </w:rPr>
        <w:t xml:space="preserve">stas dos técnicas empleadas reflejaron resultados obtenidos en los que se destacan que la calidad de la información que brindan los sistemas de información difieren entre los Gobiernos Autónomos Descentralizados Parroquiales y Municipales y las Empresas Públicas, por otra parte la calidad del servicio de tecnología en relación a la información es individualizada y la atención para brindar mejoras al sistema depende del proveedor del sistema, pero la capacidad de los sistemas es pertinente ya que se dan mejoras en los procesos y esto aumenta la capacidad de la gestión institucional. </w:t>
      </w:r>
    </w:p>
    <w:p w14:paraId="7605A6AA" w14:textId="77777777" w:rsidR="00292FFA" w:rsidRPr="00FD68FC" w:rsidRDefault="00292FFA" w:rsidP="00B928BE">
      <w:pPr>
        <w:spacing w:after="0" w:line="276" w:lineRule="auto"/>
        <w:jc w:val="both"/>
        <w:rPr>
          <w:rFonts w:ascii="Arial" w:hAnsi="Arial" w:cs="Arial"/>
          <w:sz w:val="24"/>
          <w:szCs w:val="24"/>
          <w:lang w:val="es-EC"/>
        </w:rPr>
      </w:pPr>
    </w:p>
    <w:p w14:paraId="72D8E0BD" w14:textId="5081E360" w:rsidR="00F0260A" w:rsidRDefault="00793DE8" w:rsidP="004B3B57">
      <w:pPr>
        <w:spacing w:after="0" w:line="240" w:lineRule="auto"/>
        <w:jc w:val="both"/>
        <w:rPr>
          <w:rFonts w:ascii="Arial" w:eastAsia="Arial" w:hAnsi="Arial" w:cs="Arial"/>
          <w:sz w:val="24"/>
          <w:szCs w:val="24"/>
          <w:lang w:val="es-MX" w:eastAsia="es-MX"/>
        </w:rPr>
      </w:pPr>
      <w:r w:rsidRPr="00FD68FC">
        <w:rPr>
          <w:rFonts w:ascii="Arial" w:eastAsia="Arial" w:hAnsi="Arial" w:cs="Arial"/>
          <w:b/>
          <w:sz w:val="24"/>
          <w:szCs w:val="24"/>
          <w:lang w:val="es-MX" w:eastAsia="es-MX"/>
        </w:rPr>
        <w:t>Palabras Clave</w:t>
      </w:r>
      <w:r w:rsidR="00D55FFE" w:rsidRPr="00FD68FC">
        <w:rPr>
          <w:rFonts w:ascii="Arial" w:eastAsia="Arial" w:hAnsi="Arial" w:cs="Arial"/>
          <w:b/>
          <w:sz w:val="24"/>
          <w:szCs w:val="24"/>
          <w:lang w:val="es-MX" w:eastAsia="es-MX"/>
        </w:rPr>
        <w:t>:</w:t>
      </w:r>
      <w:r w:rsidR="006C37D7" w:rsidRPr="00FD68FC">
        <w:rPr>
          <w:rFonts w:ascii="Arial" w:eastAsia="Arial" w:hAnsi="Arial" w:cs="Arial"/>
          <w:b/>
          <w:sz w:val="24"/>
          <w:szCs w:val="24"/>
          <w:lang w:val="es-MX" w:eastAsia="es-MX"/>
        </w:rPr>
        <w:t xml:space="preserve"> </w:t>
      </w:r>
      <w:r w:rsidR="000B4E7B" w:rsidRPr="00FD68FC">
        <w:rPr>
          <w:rFonts w:ascii="Arial" w:eastAsia="Arial" w:hAnsi="Arial" w:cs="Arial"/>
          <w:sz w:val="24"/>
          <w:szCs w:val="24"/>
          <w:lang w:val="es-MX" w:eastAsia="es-MX"/>
        </w:rPr>
        <w:t>Sistemas, tecnología, insti</w:t>
      </w:r>
      <w:r w:rsidR="004B3B57">
        <w:rPr>
          <w:rFonts w:ascii="Arial" w:eastAsia="Arial" w:hAnsi="Arial" w:cs="Arial"/>
          <w:sz w:val="24"/>
          <w:szCs w:val="24"/>
          <w:lang w:val="es-MX" w:eastAsia="es-MX"/>
        </w:rPr>
        <w:t>tuciones públicas, información</w:t>
      </w:r>
    </w:p>
    <w:p w14:paraId="673941D2" w14:textId="77777777" w:rsidR="00B928BE" w:rsidRDefault="00B928BE" w:rsidP="004B3B57">
      <w:pPr>
        <w:spacing w:after="0" w:line="240" w:lineRule="auto"/>
        <w:jc w:val="both"/>
        <w:rPr>
          <w:rFonts w:ascii="Arial" w:eastAsia="Arial" w:hAnsi="Arial" w:cs="Arial"/>
          <w:sz w:val="24"/>
          <w:szCs w:val="24"/>
          <w:lang w:val="es-MX" w:eastAsia="es-MX"/>
        </w:rPr>
      </w:pPr>
    </w:p>
    <w:p w14:paraId="1A9F0E60" w14:textId="77777777" w:rsidR="00B928BE" w:rsidRDefault="00B928BE" w:rsidP="004B3B57">
      <w:pPr>
        <w:spacing w:after="0" w:line="240" w:lineRule="auto"/>
        <w:jc w:val="both"/>
        <w:rPr>
          <w:rFonts w:ascii="Arial" w:eastAsia="Arial" w:hAnsi="Arial" w:cs="Arial"/>
          <w:sz w:val="24"/>
          <w:szCs w:val="24"/>
          <w:lang w:val="es-MX" w:eastAsia="es-MX"/>
        </w:rPr>
      </w:pPr>
    </w:p>
    <w:p w14:paraId="62F740BB" w14:textId="77777777" w:rsidR="00B928BE" w:rsidRDefault="00B928BE" w:rsidP="004B3B57">
      <w:pPr>
        <w:spacing w:after="0" w:line="240" w:lineRule="auto"/>
        <w:jc w:val="both"/>
        <w:rPr>
          <w:rFonts w:ascii="Arial" w:eastAsia="Arial" w:hAnsi="Arial" w:cs="Arial"/>
          <w:sz w:val="24"/>
          <w:szCs w:val="24"/>
          <w:lang w:val="es-MX" w:eastAsia="es-MX"/>
        </w:rPr>
      </w:pPr>
    </w:p>
    <w:p w14:paraId="427B2731" w14:textId="77777777" w:rsidR="00B928BE" w:rsidRDefault="00B928BE" w:rsidP="004B3B57">
      <w:pPr>
        <w:spacing w:after="0" w:line="240" w:lineRule="auto"/>
        <w:jc w:val="both"/>
        <w:rPr>
          <w:rFonts w:ascii="Arial" w:eastAsia="Arial" w:hAnsi="Arial" w:cs="Arial"/>
          <w:sz w:val="24"/>
          <w:szCs w:val="24"/>
          <w:lang w:val="es-MX" w:eastAsia="es-MX"/>
        </w:rPr>
      </w:pPr>
    </w:p>
    <w:p w14:paraId="099B53CD" w14:textId="77777777" w:rsidR="00B928BE" w:rsidRDefault="00B928BE" w:rsidP="004B3B57">
      <w:pPr>
        <w:spacing w:after="0" w:line="240" w:lineRule="auto"/>
        <w:jc w:val="both"/>
        <w:rPr>
          <w:rFonts w:ascii="Arial" w:eastAsia="Arial" w:hAnsi="Arial" w:cs="Arial"/>
          <w:sz w:val="24"/>
          <w:szCs w:val="24"/>
          <w:lang w:val="es-MX" w:eastAsia="es-MX"/>
        </w:rPr>
      </w:pPr>
    </w:p>
    <w:p w14:paraId="26EAA083" w14:textId="77777777" w:rsidR="00B928BE" w:rsidRDefault="00B928BE" w:rsidP="004B3B57">
      <w:pPr>
        <w:spacing w:after="0" w:line="240" w:lineRule="auto"/>
        <w:jc w:val="both"/>
        <w:rPr>
          <w:rFonts w:ascii="Arial" w:eastAsia="Arial" w:hAnsi="Arial" w:cs="Arial"/>
          <w:sz w:val="24"/>
          <w:szCs w:val="24"/>
          <w:lang w:val="es-MX" w:eastAsia="es-MX"/>
        </w:rPr>
      </w:pPr>
    </w:p>
    <w:p w14:paraId="121C8E8B" w14:textId="77777777" w:rsidR="00B928BE" w:rsidRDefault="00B928BE" w:rsidP="004B3B57">
      <w:pPr>
        <w:spacing w:after="0" w:line="240" w:lineRule="auto"/>
        <w:jc w:val="both"/>
        <w:rPr>
          <w:rFonts w:ascii="Arial" w:eastAsia="Arial" w:hAnsi="Arial" w:cs="Arial"/>
          <w:sz w:val="24"/>
          <w:szCs w:val="24"/>
          <w:lang w:val="es-MX" w:eastAsia="es-MX"/>
        </w:rPr>
      </w:pPr>
    </w:p>
    <w:p w14:paraId="6C9532E0" w14:textId="77777777" w:rsidR="00B928BE" w:rsidRDefault="00B928BE" w:rsidP="004B3B57">
      <w:pPr>
        <w:spacing w:after="0" w:line="240" w:lineRule="auto"/>
        <w:jc w:val="both"/>
        <w:rPr>
          <w:rFonts w:ascii="Arial" w:eastAsia="Arial" w:hAnsi="Arial" w:cs="Arial"/>
          <w:sz w:val="24"/>
          <w:szCs w:val="24"/>
          <w:lang w:val="es-MX" w:eastAsia="es-MX"/>
        </w:rPr>
      </w:pPr>
    </w:p>
    <w:p w14:paraId="32CDA70C" w14:textId="77777777" w:rsidR="00B928BE" w:rsidRDefault="00B928BE" w:rsidP="004B3B57">
      <w:pPr>
        <w:spacing w:after="0" w:line="240" w:lineRule="auto"/>
        <w:jc w:val="both"/>
        <w:rPr>
          <w:rFonts w:ascii="Arial" w:eastAsia="Arial" w:hAnsi="Arial" w:cs="Arial"/>
          <w:sz w:val="24"/>
          <w:szCs w:val="24"/>
          <w:lang w:val="es-MX" w:eastAsia="es-MX"/>
        </w:rPr>
      </w:pPr>
    </w:p>
    <w:p w14:paraId="168E51F3" w14:textId="77777777" w:rsidR="00B928BE" w:rsidRDefault="00B928BE" w:rsidP="004B3B57">
      <w:pPr>
        <w:spacing w:after="0" w:line="240" w:lineRule="auto"/>
        <w:jc w:val="both"/>
        <w:rPr>
          <w:rFonts w:ascii="Arial" w:eastAsia="Arial" w:hAnsi="Arial" w:cs="Arial"/>
          <w:sz w:val="24"/>
          <w:szCs w:val="24"/>
          <w:lang w:val="es-MX" w:eastAsia="es-MX"/>
        </w:rPr>
      </w:pPr>
    </w:p>
    <w:p w14:paraId="6CEAA1E7" w14:textId="77777777" w:rsidR="00B928BE" w:rsidRPr="004B3B57" w:rsidRDefault="00B928BE" w:rsidP="004B3B57">
      <w:pPr>
        <w:spacing w:after="0" w:line="240" w:lineRule="auto"/>
        <w:jc w:val="both"/>
        <w:rPr>
          <w:rFonts w:ascii="Arial" w:hAnsi="Arial" w:cs="Arial"/>
          <w:sz w:val="24"/>
          <w:szCs w:val="24"/>
          <w:lang w:val="es-EC"/>
        </w:rPr>
      </w:pPr>
    </w:p>
    <w:p w14:paraId="02DCB2DE" w14:textId="77A37DD6" w:rsidR="00F0260A" w:rsidRPr="00FD68FC" w:rsidRDefault="00DA0A72" w:rsidP="00B928BE">
      <w:pPr>
        <w:spacing w:before="240" w:after="240" w:line="360" w:lineRule="auto"/>
        <w:ind w:right="567"/>
        <w:rPr>
          <w:rFonts w:ascii="Arial" w:eastAsia="Arial" w:hAnsi="Arial" w:cs="Arial"/>
          <w:b/>
          <w:sz w:val="24"/>
          <w:szCs w:val="24"/>
          <w:lang w:val="es-MX" w:eastAsia="es-MX"/>
        </w:rPr>
      </w:pPr>
      <w:r w:rsidRPr="00FD68FC">
        <w:rPr>
          <w:rFonts w:ascii="Arial" w:eastAsia="Arial" w:hAnsi="Arial" w:cs="Arial"/>
          <w:b/>
          <w:sz w:val="24"/>
          <w:szCs w:val="24"/>
          <w:lang w:val="es-MX" w:eastAsia="es-MX"/>
        </w:rPr>
        <w:lastRenderedPageBreak/>
        <w:t>INTRODUCCIÓN</w:t>
      </w:r>
    </w:p>
    <w:p w14:paraId="517A207B" w14:textId="3DCCCA39" w:rsidR="00F0260A" w:rsidRPr="00FD68FC" w:rsidRDefault="00BC36AE" w:rsidP="002C0947">
      <w:pPr>
        <w:spacing w:before="240" w:after="240" w:line="360" w:lineRule="auto"/>
        <w:jc w:val="both"/>
        <w:rPr>
          <w:rFonts w:ascii="Arial" w:hAnsi="Arial" w:cs="Arial"/>
          <w:sz w:val="24"/>
          <w:szCs w:val="24"/>
          <w:lang w:val="es-EC" w:eastAsia="es-EC"/>
        </w:rPr>
      </w:pPr>
      <w:r w:rsidRPr="00FD68FC">
        <w:rPr>
          <w:rFonts w:ascii="Arial" w:hAnsi="Arial" w:cs="Arial"/>
          <w:sz w:val="24"/>
          <w:szCs w:val="24"/>
        </w:rPr>
        <w:t>Debido a la globalización y las ventajas competitivas del mercado, la implementación de sistemas de información en las organizaciones a nivel mundial han recibido una gran atención en las últimas décadas</w:t>
      </w:r>
      <w:r w:rsidR="007D14D9" w:rsidRPr="00FD68FC">
        <w:rPr>
          <w:rFonts w:ascii="Arial" w:hAnsi="Arial" w:cs="Arial"/>
          <w:sz w:val="24"/>
          <w:szCs w:val="24"/>
        </w:rPr>
        <w:t xml:space="preserve"> y generado</w:t>
      </w:r>
      <w:r w:rsidRPr="00FD68FC">
        <w:rPr>
          <w:rFonts w:ascii="Arial" w:hAnsi="Arial" w:cs="Arial"/>
          <w:sz w:val="24"/>
          <w:szCs w:val="24"/>
        </w:rPr>
        <w:t xml:space="preserve"> beneficios significativos</w:t>
      </w:r>
      <w:r w:rsidR="000236A5" w:rsidRPr="00FD68FC">
        <w:rPr>
          <w:rFonts w:ascii="Arial" w:hAnsi="Arial" w:cs="Arial"/>
          <w:sz w:val="24"/>
          <w:szCs w:val="24"/>
        </w:rPr>
        <w:t>, que en sector público aportan a la consecución de los objetivos en el gobierno abierto y la participación ciudadana</w:t>
      </w:r>
      <w:r w:rsidR="007D14D9" w:rsidRPr="00FD68FC">
        <w:rPr>
          <w:rFonts w:ascii="Arial" w:hAnsi="Arial" w:cs="Arial"/>
          <w:sz w:val="24"/>
          <w:szCs w:val="24"/>
        </w:rPr>
        <w:t xml:space="preserve">, coincidiendo con el </w:t>
      </w:r>
      <w:r w:rsidR="007D14D9" w:rsidRPr="00FD68FC">
        <w:rPr>
          <w:rFonts w:ascii="Arial" w:hAnsi="Arial" w:cs="Arial"/>
          <w:sz w:val="24"/>
          <w:szCs w:val="24"/>
          <w:lang w:val="es-MX" w:eastAsia="es-EC"/>
        </w:rPr>
        <w:t xml:space="preserve">criterio de </w:t>
      </w:r>
      <w:r w:rsidR="002C0947" w:rsidRPr="00FD68FC">
        <w:rPr>
          <w:rFonts w:ascii="Arial" w:hAnsi="Arial" w:cs="Arial"/>
          <w:sz w:val="24"/>
          <w:szCs w:val="24"/>
          <w:lang w:val="es-EC" w:eastAsia="es-EC"/>
        </w:rPr>
        <w:t>Cruz y Zamudio</w:t>
      </w:r>
      <w:r w:rsidR="00F0260A" w:rsidRPr="00FD68FC">
        <w:rPr>
          <w:rFonts w:ascii="Arial" w:hAnsi="Arial" w:cs="Arial"/>
          <w:sz w:val="24"/>
          <w:szCs w:val="24"/>
          <w:lang w:val="es-EC" w:eastAsia="es-EC"/>
        </w:rPr>
        <w:t xml:space="preserve">, (2017) </w:t>
      </w:r>
      <w:r w:rsidR="007D14D9" w:rsidRPr="00FD68FC">
        <w:rPr>
          <w:rFonts w:ascii="Arial" w:hAnsi="Arial" w:cs="Arial"/>
          <w:sz w:val="24"/>
          <w:szCs w:val="24"/>
          <w:lang w:val="es-EC" w:eastAsia="es-EC"/>
        </w:rPr>
        <w:t xml:space="preserve"> que explican</w:t>
      </w:r>
      <w:r w:rsidR="002C0947" w:rsidRPr="00FD68FC">
        <w:rPr>
          <w:rFonts w:ascii="Arial" w:hAnsi="Arial" w:cs="Arial"/>
          <w:sz w:val="24"/>
          <w:szCs w:val="24"/>
          <w:lang w:val="es-EC" w:eastAsia="es-EC"/>
        </w:rPr>
        <w:t xml:space="preserve"> que “</w:t>
      </w:r>
      <w:r w:rsidR="002C0947" w:rsidRPr="00FD68FC">
        <w:rPr>
          <w:rFonts w:ascii="Arial" w:hAnsi="Arial" w:cs="Arial"/>
          <w:sz w:val="24"/>
          <w:szCs w:val="24"/>
        </w:rPr>
        <w:t xml:space="preserve">las herramientas tecnológicas que lo hacen posible, como sitios web, aplicaciones móviles, redes sociales y dispositivos móviles, entre otros, contribuyen a alcanzar múltiples objetivos gubernamentales como aumentar la eficiencia, la eficacia y la calidad en la atención del servicio público. </w:t>
      </w:r>
      <w:r w:rsidR="00DA7C1F" w:rsidRPr="00FD68FC">
        <w:rPr>
          <w:rFonts w:ascii="Arial" w:hAnsi="Arial" w:cs="Arial"/>
          <w:sz w:val="24"/>
          <w:szCs w:val="24"/>
          <w:lang w:val="es-EC" w:eastAsia="es-EC"/>
        </w:rPr>
        <w:t>” (p, 7</w:t>
      </w:r>
      <w:r w:rsidR="002C0947" w:rsidRPr="00FD68FC">
        <w:rPr>
          <w:rFonts w:ascii="Arial" w:hAnsi="Arial" w:cs="Arial"/>
          <w:sz w:val="24"/>
          <w:szCs w:val="24"/>
          <w:lang w:val="es-EC" w:eastAsia="es-EC"/>
        </w:rPr>
        <w:t>7</w:t>
      </w:r>
      <w:r w:rsidR="00DA7C1F" w:rsidRPr="00FD68FC">
        <w:rPr>
          <w:rFonts w:ascii="Arial" w:hAnsi="Arial" w:cs="Arial"/>
          <w:sz w:val="24"/>
          <w:szCs w:val="24"/>
          <w:lang w:val="es-EC" w:eastAsia="es-EC"/>
        </w:rPr>
        <w:t>).</w:t>
      </w:r>
    </w:p>
    <w:p w14:paraId="49B206FC" w14:textId="480B9134" w:rsidR="0090051E" w:rsidRPr="00FD68FC" w:rsidRDefault="000236A5" w:rsidP="00F760FE">
      <w:pPr>
        <w:spacing w:before="240" w:after="240" w:line="360" w:lineRule="auto"/>
        <w:jc w:val="both"/>
        <w:rPr>
          <w:rFonts w:ascii="Arial" w:hAnsi="Arial" w:cs="Arial"/>
          <w:sz w:val="24"/>
          <w:szCs w:val="24"/>
        </w:rPr>
      </w:pPr>
      <w:r w:rsidRPr="00FD68FC">
        <w:rPr>
          <w:rFonts w:ascii="Arial" w:hAnsi="Arial" w:cs="Arial"/>
          <w:sz w:val="24"/>
          <w:szCs w:val="24"/>
          <w:shd w:val="clear" w:color="auto" w:fill="FFFFFF"/>
        </w:rPr>
        <w:t xml:space="preserve">Las instituciones públicas manejan gran cantidad de datos e información </w:t>
      </w:r>
      <w:r w:rsidR="007D14D9" w:rsidRPr="00FD68FC">
        <w:rPr>
          <w:rFonts w:ascii="Arial" w:hAnsi="Arial" w:cs="Arial"/>
          <w:sz w:val="24"/>
          <w:szCs w:val="24"/>
        </w:rPr>
        <w:t xml:space="preserve">como </w:t>
      </w:r>
      <w:r w:rsidR="00BC36AE" w:rsidRPr="00FD68FC">
        <w:rPr>
          <w:rFonts w:ascii="Arial" w:hAnsi="Arial" w:cs="Arial"/>
          <w:sz w:val="24"/>
          <w:szCs w:val="24"/>
        </w:rPr>
        <w:t>apoyo al</w:t>
      </w:r>
      <w:r w:rsidR="00DA7C1F" w:rsidRPr="00FD68FC">
        <w:rPr>
          <w:rFonts w:ascii="Arial" w:hAnsi="Arial" w:cs="Arial"/>
          <w:sz w:val="24"/>
          <w:szCs w:val="24"/>
        </w:rPr>
        <w:t xml:space="preserve"> proceso de toma de decisiones, </w:t>
      </w:r>
      <w:r w:rsidR="007D14D9" w:rsidRPr="00FD68FC">
        <w:rPr>
          <w:rFonts w:ascii="Arial" w:hAnsi="Arial" w:cs="Arial"/>
          <w:sz w:val="24"/>
          <w:szCs w:val="24"/>
        </w:rPr>
        <w:t>facilitando de esta manera la gestión de gobierno abierto y transparencia</w:t>
      </w:r>
      <w:r w:rsidR="00DA7C1F" w:rsidRPr="00FD68FC">
        <w:rPr>
          <w:rFonts w:ascii="Arial" w:hAnsi="Arial" w:cs="Arial"/>
          <w:sz w:val="24"/>
          <w:szCs w:val="24"/>
        </w:rPr>
        <w:t xml:space="preserve">, </w:t>
      </w:r>
      <w:r w:rsidR="00CA0A3D" w:rsidRPr="00FD68FC">
        <w:rPr>
          <w:rFonts w:ascii="Arial" w:hAnsi="Arial" w:cs="Arial"/>
          <w:sz w:val="24"/>
          <w:szCs w:val="24"/>
        </w:rPr>
        <w:t>como una forma eficiente de gobernar y entender la administración pública</w:t>
      </w:r>
      <w:r w:rsidR="00DA7C1F" w:rsidRPr="00FD68FC">
        <w:rPr>
          <w:rFonts w:ascii="Arial" w:hAnsi="Arial" w:cs="Arial"/>
          <w:sz w:val="24"/>
          <w:szCs w:val="24"/>
        </w:rPr>
        <w:t xml:space="preserve"> (</w:t>
      </w:r>
      <w:r w:rsidR="00CA0A3D" w:rsidRPr="00FD68FC">
        <w:rPr>
          <w:rFonts w:ascii="Arial" w:hAnsi="Arial" w:cs="Arial"/>
          <w:sz w:val="24"/>
          <w:szCs w:val="24"/>
        </w:rPr>
        <w:t>Herrera</w:t>
      </w:r>
      <w:r w:rsidR="00DA7C1F" w:rsidRPr="00FD68FC">
        <w:rPr>
          <w:rFonts w:ascii="Arial" w:hAnsi="Arial" w:cs="Arial"/>
          <w:sz w:val="24"/>
          <w:szCs w:val="24"/>
        </w:rPr>
        <w:t>. 20</w:t>
      </w:r>
      <w:r w:rsidR="00CA0A3D" w:rsidRPr="00FD68FC">
        <w:rPr>
          <w:rFonts w:ascii="Arial" w:hAnsi="Arial" w:cs="Arial"/>
          <w:sz w:val="24"/>
          <w:szCs w:val="24"/>
        </w:rPr>
        <w:t>21</w:t>
      </w:r>
      <w:r w:rsidR="00DA7C1F" w:rsidRPr="00FD68FC">
        <w:rPr>
          <w:rFonts w:ascii="Arial" w:hAnsi="Arial" w:cs="Arial"/>
          <w:sz w:val="24"/>
          <w:szCs w:val="24"/>
        </w:rPr>
        <w:t xml:space="preserve">). </w:t>
      </w:r>
      <w:r w:rsidR="0090051E" w:rsidRPr="00FD68FC">
        <w:rPr>
          <w:rFonts w:ascii="Arial" w:hAnsi="Arial" w:cs="Arial"/>
          <w:sz w:val="24"/>
          <w:szCs w:val="24"/>
        </w:rPr>
        <w:t>Aunque, Home</w:t>
      </w:r>
      <w:r w:rsidR="00BC36AE" w:rsidRPr="00FD68FC">
        <w:rPr>
          <w:rFonts w:ascii="Arial" w:hAnsi="Arial" w:cs="Arial"/>
          <w:sz w:val="24"/>
          <w:szCs w:val="24"/>
        </w:rPr>
        <w:t>, (2017</w:t>
      </w:r>
      <w:r w:rsidR="00F92D31" w:rsidRPr="00FD68FC">
        <w:rPr>
          <w:rFonts w:ascii="Arial" w:hAnsi="Arial" w:cs="Arial"/>
          <w:sz w:val="24"/>
          <w:szCs w:val="24"/>
        </w:rPr>
        <w:t xml:space="preserve">) </w:t>
      </w:r>
      <w:r w:rsidR="00BC36AE" w:rsidRPr="00FD68FC">
        <w:rPr>
          <w:rFonts w:ascii="Arial" w:hAnsi="Arial" w:cs="Arial"/>
          <w:sz w:val="24"/>
          <w:szCs w:val="24"/>
        </w:rPr>
        <w:t>manifiestan que</w:t>
      </w:r>
      <w:r w:rsidR="0090051E" w:rsidRPr="00FD68FC">
        <w:rPr>
          <w:rFonts w:ascii="Arial" w:hAnsi="Arial" w:cs="Arial"/>
          <w:sz w:val="24"/>
          <w:szCs w:val="24"/>
        </w:rPr>
        <w:t xml:space="preserve"> este avance puede verse afectado por obstáculos como avances lentos en la legislatura, presupuestos bajos de las instituciones y pobre ejercicio de la ciudadanía. </w:t>
      </w:r>
      <w:r w:rsidR="00BC36AE" w:rsidRPr="00FD68FC">
        <w:rPr>
          <w:rFonts w:ascii="Arial" w:hAnsi="Arial" w:cs="Arial"/>
          <w:sz w:val="24"/>
          <w:szCs w:val="24"/>
        </w:rPr>
        <w:t xml:space="preserve"> </w:t>
      </w:r>
    </w:p>
    <w:p w14:paraId="01F8E8F4" w14:textId="5BDC87AD" w:rsidR="00F92D31" w:rsidRPr="00FD68FC" w:rsidRDefault="007D14D9" w:rsidP="007D14D9">
      <w:pPr>
        <w:spacing w:before="240" w:after="240" w:line="360" w:lineRule="auto"/>
        <w:jc w:val="both"/>
        <w:rPr>
          <w:rFonts w:ascii="Arial" w:hAnsi="Arial" w:cs="Arial"/>
          <w:sz w:val="24"/>
          <w:szCs w:val="24"/>
        </w:rPr>
      </w:pPr>
      <w:r w:rsidRPr="00FD68FC">
        <w:rPr>
          <w:rFonts w:ascii="Arial" w:hAnsi="Arial" w:cs="Arial"/>
          <w:sz w:val="24"/>
          <w:szCs w:val="24"/>
        </w:rPr>
        <w:t>L</w:t>
      </w:r>
      <w:r w:rsidR="00F92D31" w:rsidRPr="00FD68FC">
        <w:rPr>
          <w:rFonts w:ascii="Arial" w:hAnsi="Arial" w:cs="Arial"/>
          <w:sz w:val="24"/>
          <w:szCs w:val="24"/>
        </w:rPr>
        <w:t xml:space="preserve">a norma ISO/IEC 33000 es un proyecto de normalización que integra una nueva serie de normas y </w:t>
      </w:r>
      <w:r w:rsidR="00067CC0" w:rsidRPr="00FD68FC">
        <w:rPr>
          <w:rFonts w:ascii="Arial" w:hAnsi="Arial" w:cs="Arial"/>
          <w:sz w:val="24"/>
          <w:szCs w:val="24"/>
        </w:rPr>
        <w:t xml:space="preserve">“permite adaptar la evaluación para procesos en pequeñas y medianas empresas y grupos de desarrollo pequeños” </w:t>
      </w:r>
      <w:r w:rsidR="00F92D31" w:rsidRPr="00FD68FC">
        <w:rPr>
          <w:rFonts w:ascii="Arial" w:hAnsi="Arial" w:cs="Arial"/>
          <w:sz w:val="24"/>
          <w:szCs w:val="24"/>
        </w:rPr>
        <w:t>(</w:t>
      </w:r>
      <w:r w:rsidR="00067CC0" w:rsidRPr="00FD68FC">
        <w:rPr>
          <w:rFonts w:ascii="Arial" w:hAnsi="Arial" w:cs="Arial"/>
          <w:sz w:val="24"/>
          <w:szCs w:val="24"/>
        </w:rPr>
        <w:t>Callejas et al</w:t>
      </w:r>
      <w:r w:rsidR="00F92D31" w:rsidRPr="00FD68FC">
        <w:rPr>
          <w:rFonts w:ascii="Arial" w:hAnsi="Arial" w:cs="Arial"/>
          <w:sz w:val="24"/>
          <w:szCs w:val="24"/>
        </w:rPr>
        <w:t>, 201</w:t>
      </w:r>
      <w:r w:rsidR="00067CC0" w:rsidRPr="00FD68FC">
        <w:rPr>
          <w:rFonts w:ascii="Arial" w:hAnsi="Arial" w:cs="Arial"/>
          <w:sz w:val="24"/>
          <w:szCs w:val="24"/>
        </w:rPr>
        <w:t>7</w:t>
      </w:r>
      <w:r w:rsidR="00F92D31" w:rsidRPr="00FD68FC">
        <w:rPr>
          <w:rFonts w:ascii="Arial" w:hAnsi="Arial" w:cs="Arial"/>
          <w:sz w:val="24"/>
          <w:szCs w:val="24"/>
        </w:rPr>
        <w:t>)</w:t>
      </w:r>
      <w:r w:rsidR="00D50943" w:rsidRPr="00FD68FC">
        <w:rPr>
          <w:rFonts w:ascii="Arial" w:hAnsi="Arial" w:cs="Arial"/>
          <w:sz w:val="24"/>
          <w:szCs w:val="24"/>
        </w:rPr>
        <w:t>,</w:t>
      </w:r>
      <w:r w:rsidR="00CF1CA0" w:rsidRPr="00FD68FC">
        <w:rPr>
          <w:rFonts w:ascii="Arial" w:hAnsi="Arial" w:cs="Arial"/>
          <w:sz w:val="24"/>
          <w:szCs w:val="24"/>
        </w:rPr>
        <w:t xml:space="preserve"> </w:t>
      </w:r>
      <w:r w:rsidR="00D50943" w:rsidRPr="00FD68FC">
        <w:rPr>
          <w:rFonts w:ascii="Arial" w:hAnsi="Arial" w:cs="Arial"/>
          <w:sz w:val="24"/>
          <w:szCs w:val="24"/>
        </w:rPr>
        <w:t>c</w:t>
      </w:r>
      <w:r w:rsidR="00CF1CA0" w:rsidRPr="00FD68FC">
        <w:rPr>
          <w:rFonts w:ascii="Arial" w:hAnsi="Arial" w:cs="Arial"/>
          <w:sz w:val="24"/>
          <w:szCs w:val="24"/>
        </w:rPr>
        <w:t xml:space="preserve">uyos modelos miden el nivel de madurez de los procesos en cinco niveles y nacen de la necesidad de mejorar el desarrollo de programas informáticos. (Cadena, </w:t>
      </w:r>
      <w:r w:rsidR="00D50943" w:rsidRPr="00FD68FC">
        <w:rPr>
          <w:rFonts w:ascii="Arial" w:hAnsi="Arial" w:cs="Arial"/>
          <w:sz w:val="24"/>
          <w:szCs w:val="24"/>
        </w:rPr>
        <w:t>Jiménez</w:t>
      </w:r>
      <w:r w:rsidR="00CF1CA0" w:rsidRPr="00FD68FC">
        <w:rPr>
          <w:rFonts w:ascii="Arial" w:hAnsi="Arial" w:cs="Arial"/>
          <w:sz w:val="24"/>
          <w:szCs w:val="24"/>
        </w:rPr>
        <w:t xml:space="preserve"> y Sánchez, 2020)</w:t>
      </w:r>
    </w:p>
    <w:p w14:paraId="00423650" w14:textId="63A12F7F" w:rsidR="00BC36AE" w:rsidRPr="00FD68FC" w:rsidRDefault="007D14D9" w:rsidP="007D14D9">
      <w:pPr>
        <w:spacing w:before="240" w:after="240" w:line="360" w:lineRule="auto"/>
        <w:jc w:val="both"/>
        <w:rPr>
          <w:rFonts w:ascii="Arial" w:hAnsi="Arial" w:cs="Arial"/>
          <w:sz w:val="24"/>
          <w:szCs w:val="24"/>
        </w:rPr>
      </w:pPr>
      <w:r w:rsidRPr="00FD68FC">
        <w:rPr>
          <w:rFonts w:ascii="Arial" w:hAnsi="Arial" w:cs="Arial"/>
          <w:sz w:val="24"/>
          <w:szCs w:val="24"/>
          <w:lang w:val="es-EC" w:eastAsia="es-EC"/>
        </w:rPr>
        <w:t xml:space="preserve">El Ecuador cuenta con un sistema nacional de información, </w:t>
      </w:r>
      <w:r w:rsidR="002C0947" w:rsidRPr="00FD68FC">
        <w:rPr>
          <w:rFonts w:ascii="Arial" w:hAnsi="Arial" w:cs="Arial"/>
          <w:sz w:val="24"/>
          <w:szCs w:val="24"/>
          <w:lang w:val="es-EC" w:eastAsia="es-EC"/>
        </w:rPr>
        <w:t>que</w:t>
      </w:r>
      <w:r w:rsidRPr="00FD68FC">
        <w:rPr>
          <w:rFonts w:ascii="Arial" w:hAnsi="Arial" w:cs="Arial"/>
          <w:sz w:val="24"/>
          <w:szCs w:val="24"/>
          <w:lang w:val="es-EC" w:eastAsia="es-EC"/>
        </w:rPr>
        <w:t xml:space="preserve"> constituye de manera organizada la capacidad para acceder, recolectar, almacenar y transformar datos en información otorgándoles seguridad por lo que su funcionalidad ayuda a la toma de </w:t>
      </w:r>
      <w:proofErr w:type="gramStart"/>
      <w:r w:rsidRPr="00FD68FC">
        <w:rPr>
          <w:rFonts w:ascii="Arial" w:hAnsi="Arial" w:cs="Arial"/>
          <w:sz w:val="24"/>
          <w:szCs w:val="24"/>
          <w:lang w:val="es-EC" w:eastAsia="es-EC"/>
        </w:rPr>
        <w:t>decisiones</w:t>
      </w:r>
      <w:proofErr w:type="gramEnd"/>
      <w:r w:rsidRPr="00FD68FC">
        <w:rPr>
          <w:rFonts w:ascii="Arial" w:hAnsi="Arial" w:cs="Arial"/>
          <w:sz w:val="24"/>
          <w:szCs w:val="24"/>
          <w:lang w:val="es-EC" w:eastAsia="es-EC"/>
        </w:rPr>
        <w:t xml:space="preserve"> en lo que respecta a su actividad organizacional,</w:t>
      </w:r>
      <w:r w:rsidR="00BC36AE" w:rsidRPr="00FD68FC">
        <w:rPr>
          <w:rFonts w:ascii="Arial" w:hAnsi="Arial" w:cs="Arial"/>
          <w:sz w:val="24"/>
          <w:szCs w:val="24"/>
        </w:rPr>
        <w:t xml:space="preserve"> regularizado por la Secretaría Técnica de Pl</w:t>
      </w:r>
      <w:r w:rsidRPr="00FD68FC">
        <w:rPr>
          <w:rFonts w:ascii="Arial" w:hAnsi="Arial" w:cs="Arial"/>
          <w:sz w:val="24"/>
          <w:szCs w:val="24"/>
        </w:rPr>
        <w:t>anificación "Planifica Ecuador".</w:t>
      </w:r>
    </w:p>
    <w:p w14:paraId="4857049A" w14:textId="4142F0B9" w:rsidR="00DA7C1F" w:rsidRPr="00FD68FC" w:rsidRDefault="00DA7C1F" w:rsidP="007D14D9">
      <w:pPr>
        <w:spacing w:before="240" w:after="240" w:line="360" w:lineRule="auto"/>
        <w:jc w:val="both"/>
        <w:rPr>
          <w:rFonts w:ascii="Arial" w:hAnsi="Arial" w:cs="Arial"/>
          <w:sz w:val="24"/>
          <w:szCs w:val="24"/>
        </w:rPr>
      </w:pPr>
      <w:r w:rsidRPr="00FD68FC">
        <w:rPr>
          <w:rFonts w:ascii="Arial" w:hAnsi="Arial" w:cs="Arial"/>
          <w:sz w:val="24"/>
          <w:szCs w:val="24"/>
        </w:rPr>
        <w:t xml:space="preserve">Las instituciones públicas del nivel Descentralizado y Autónomo, deben desarrollar de acuerdo a normativas y políticas definidas, sus propios sistemas de información que deben tributar informes claros y concretos tanto a entes de control como a la ciudadanía, sin </w:t>
      </w:r>
      <w:r w:rsidR="009472A4" w:rsidRPr="00FD68FC">
        <w:rPr>
          <w:rFonts w:ascii="Arial" w:hAnsi="Arial" w:cs="Arial"/>
          <w:sz w:val="24"/>
          <w:szCs w:val="24"/>
        </w:rPr>
        <w:t>embargo,</w:t>
      </w:r>
      <w:r w:rsidRPr="00FD68FC">
        <w:rPr>
          <w:rFonts w:ascii="Arial" w:hAnsi="Arial" w:cs="Arial"/>
          <w:sz w:val="24"/>
          <w:szCs w:val="24"/>
        </w:rPr>
        <w:t xml:space="preserve"> existen limitaciones con la falta de información que sólo se </w:t>
      </w:r>
      <w:r w:rsidRPr="00FD68FC">
        <w:rPr>
          <w:rFonts w:ascii="Arial" w:hAnsi="Arial" w:cs="Arial"/>
          <w:sz w:val="24"/>
          <w:szCs w:val="24"/>
        </w:rPr>
        <w:lastRenderedPageBreak/>
        <w:t>puede obtener a través de las páginas web, la poca inversión económica para capacitar al perso</w:t>
      </w:r>
      <w:r w:rsidR="009472A4" w:rsidRPr="00FD68FC">
        <w:rPr>
          <w:rFonts w:ascii="Arial" w:hAnsi="Arial" w:cs="Arial"/>
          <w:sz w:val="24"/>
          <w:szCs w:val="24"/>
        </w:rPr>
        <w:t>nal en sistemas de información que conlleva dificultad en un adecuado análisis de los mismos. (Armijos, et al. 2018)</w:t>
      </w:r>
    </w:p>
    <w:p w14:paraId="055AF50F" w14:textId="4C32763B" w:rsidR="007D14D9" w:rsidRPr="00FD68FC" w:rsidRDefault="007D14D9" w:rsidP="009472A4">
      <w:pPr>
        <w:spacing w:before="240" w:after="240" w:line="360" w:lineRule="auto"/>
        <w:jc w:val="both"/>
        <w:rPr>
          <w:rFonts w:ascii="Arial" w:hAnsi="Arial" w:cs="Arial"/>
          <w:sz w:val="24"/>
          <w:szCs w:val="24"/>
          <w:lang w:val="es-ES" w:eastAsia="es-ES" w:bidi="es-ES"/>
        </w:rPr>
      </w:pPr>
      <w:r w:rsidRPr="00FD68FC">
        <w:rPr>
          <w:rFonts w:ascii="Arial" w:hAnsi="Arial" w:cs="Arial"/>
          <w:sz w:val="24"/>
          <w:szCs w:val="24"/>
        </w:rPr>
        <w:t xml:space="preserve">El objetivo de la presente investigación es evaluar los sistemas de información de varios Gobiernos Autónomos Descentralizados Municipales de Manabí y Esmeraldas y dos Empresas Públicas de la provincia de Manabí, con el fin de hacer comparativos los resultados individuales y generalizar los mismos en el contexto de la administración pública. </w:t>
      </w:r>
      <w:r w:rsidRPr="00FD68FC">
        <w:rPr>
          <w:rFonts w:ascii="Arial" w:hAnsi="Arial" w:cs="Arial"/>
          <w:sz w:val="24"/>
          <w:szCs w:val="24"/>
          <w:lang w:val="es-ES" w:eastAsia="es-ES" w:bidi="es-ES"/>
        </w:rPr>
        <w:t xml:space="preserve">Su importancia radica en los cambios que en los últimos años ha genera la implementación de estos sistemas y la incorporación de las tecnologías informáticas que facilitan la administración de los datos con el fin de ofrecer mejora en la toma de decisiones. </w:t>
      </w:r>
    </w:p>
    <w:p w14:paraId="76AC6E76" w14:textId="3CA14805" w:rsidR="00DA0A72" w:rsidRPr="00FD68FC" w:rsidRDefault="00DA0A72" w:rsidP="007D14D9">
      <w:pPr>
        <w:spacing w:before="240" w:after="240" w:line="360" w:lineRule="auto"/>
        <w:ind w:right="567"/>
        <w:jc w:val="both"/>
        <w:rPr>
          <w:rFonts w:ascii="Arial" w:eastAsia="Arial" w:hAnsi="Arial" w:cs="Arial"/>
          <w:b/>
          <w:sz w:val="24"/>
          <w:szCs w:val="24"/>
          <w:lang w:eastAsia="es-MX"/>
        </w:rPr>
      </w:pPr>
      <w:r w:rsidRPr="00FD68FC">
        <w:rPr>
          <w:rFonts w:ascii="Arial" w:eastAsia="Arial" w:hAnsi="Arial" w:cs="Arial"/>
          <w:b/>
          <w:sz w:val="24"/>
          <w:szCs w:val="24"/>
          <w:lang w:eastAsia="es-MX"/>
        </w:rPr>
        <w:t>MATERIALES Y METODOS</w:t>
      </w:r>
    </w:p>
    <w:p w14:paraId="1254C9C0" w14:textId="410AD1D8" w:rsidR="00DA0A72" w:rsidRPr="00FD68FC" w:rsidRDefault="009472A4" w:rsidP="003F2D90">
      <w:pPr>
        <w:spacing w:before="240" w:after="240" w:line="360" w:lineRule="auto"/>
        <w:ind w:right="-29"/>
        <w:jc w:val="both"/>
        <w:rPr>
          <w:rFonts w:ascii="Arial" w:eastAsia="Arial" w:hAnsi="Arial" w:cs="Arial"/>
          <w:sz w:val="24"/>
          <w:szCs w:val="24"/>
          <w:lang w:eastAsia="es-MX"/>
        </w:rPr>
      </w:pPr>
      <w:r w:rsidRPr="00FD68FC">
        <w:rPr>
          <w:rFonts w:ascii="Arial" w:eastAsia="Arial" w:hAnsi="Arial" w:cs="Arial"/>
          <w:sz w:val="24"/>
          <w:szCs w:val="24"/>
          <w:lang w:eastAsia="es-MX"/>
        </w:rPr>
        <w:t xml:space="preserve">La investigación se llevó a efecto </w:t>
      </w:r>
      <w:r w:rsidR="00522B1D" w:rsidRPr="00FD68FC">
        <w:rPr>
          <w:rFonts w:ascii="Arial" w:eastAsia="Arial" w:hAnsi="Arial" w:cs="Arial"/>
          <w:sz w:val="24"/>
          <w:szCs w:val="24"/>
          <w:lang w:eastAsia="es-MX"/>
        </w:rPr>
        <w:t xml:space="preserve">en </w:t>
      </w:r>
      <w:r w:rsidR="003F2D90" w:rsidRPr="00FD68FC">
        <w:rPr>
          <w:rFonts w:ascii="Arial" w:eastAsia="Arial" w:hAnsi="Arial" w:cs="Arial"/>
          <w:sz w:val="24"/>
          <w:szCs w:val="24"/>
          <w:lang w:eastAsia="es-MX"/>
        </w:rPr>
        <w:t>cuatro</w:t>
      </w:r>
      <w:r w:rsidR="00522B1D" w:rsidRPr="00FD68FC">
        <w:rPr>
          <w:rFonts w:ascii="Arial" w:eastAsia="Arial" w:hAnsi="Arial" w:cs="Arial"/>
          <w:sz w:val="24"/>
          <w:szCs w:val="24"/>
          <w:lang w:eastAsia="es-MX"/>
        </w:rPr>
        <w:t xml:space="preserve"> gobiernos autónomos descentralizados municipales de la provincia de Manabí, un gobierno autónomo municipal de la provincia de Esmeraldas, un gobierno autónomo descentralizado parroquial de Manabí, y </w:t>
      </w:r>
      <w:r w:rsidR="003F2D90" w:rsidRPr="00FD68FC">
        <w:rPr>
          <w:rFonts w:ascii="Arial" w:eastAsia="Arial" w:hAnsi="Arial" w:cs="Arial"/>
          <w:sz w:val="24"/>
          <w:szCs w:val="24"/>
          <w:lang w:eastAsia="es-MX"/>
        </w:rPr>
        <w:t>una empresa</w:t>
      </w:r>
      <w:r w:rsidR="00522B1D" w:rsidRPr="00FD68FC">
        <w:rPr>
          <w:rFonts w:ascii="Arial" w:eastAsia="Arial" w:hAnsi="Arial" w:cs="Arial"/>
          <w:sz w:val="24"/>
          <w:szCs w:val="24"/>
          <w:lang w:eastAsia="es-MX"/>
        </w:rPr>
        <w:t xml:space="preserve"> de agua potable de la provincia de Manabí, desde el mes de marzo hasta el mes de junio del 2021.</w:t>
      </w:r>
    </w:p>
    <w:p w14:paraId="0DB78CA0" w14:textId="77777777" w:rsidR="00F760FE" w:rsidRPr="00FD68FC" w:rsidRDefault="00522B1D" w:rsidP="00F760FE">
      <w:pPr>
        <w:pStyle w:val="Default"/>
        <w:spacing w:before="240" w:after="240" w:line="360" w:lineRule="auto"/>
        <w:jc w:val="both"/>
        <w:rPr>
          <w:rFonts w:ascii="Arial" w:hAnsi="Arial" w:cs="Arial"/>
          <w:color w:val="auto"/>
          <w:lang w:val="es-ES"/>
        </w:rPr>
      </w:pPr>
      <w:r w:rsidRPr="00FD68FC">
        <w:rPr>
          <w:rFonts w:ascii="Arial" w:eastAsia="Arial" w:hAnsi="Arial" w:cs="Arial"/>
          <w:color w:val="auto"/>
          <w:lang w:eastAsia="es-MX"/>
        </w:rPr>
        <w:t xml:space="preserve">Se llevó a efecto bajo los lineamientos de los métodos inductivo y deductivo, con herramientas como la investigación en páginas web, entrevistas y encuestas a </w:t>
      </w:r>
      <w:r w:rsidR="00B62E36" w:rsidRPr="00FD68FC">
        <w:rPr>
          <w:rFonts w:ascii="Arial" w:eastAsia="Arial" w:hAnsi="Arial" w:cs="Arial"/>
          <w:color w:val="auto"/>
          <w:lang w:eastAsia="es-MX"/>
        </w:rPr>
        <w:t xml:space="preserve">las áreas de tecnología y financiera, </w:t>
      </w:r>
      <w:r w:rsidRPr="00FD68FC">
        <w:rPr>
          <w:rFonts w:ascii="Arial" w:eastAsia="Arial" w:hAnsi="Arial" w:cs="Arial"/>
          <w:color w:val="auto"/>
          <w:lang w:eastAsia="es-MX"/>
        </w:rPr>
        <w:t xml:space="preserve">que </w:t>
      </w:r>
      <w:r w:rsidR="00B62E36" w:rsidRPr="00FD68FC">
        <w:rPr>
          <w:rFonts w:ascii="Arial" w:eastAsia="Arial" w:hAnsi="Arial" w:cs="Arial"/>
          <w:color w:val="auto"/>
          <w:lang w:eastAsia="es-MX"/>
        </w:rPr>
        <w:t>permitieron analizar</w:t>
      </w:r>
      <w:r w:rsidR="00B62E36" w:rsidRPr="00FD68FC">
        <w:rPr>
          <w:rFonts w:ascii="Arial" w:hAnsi="Arial" w:cs="Arial"/>
          <w:color w:val="auto"/>
          <w:lang w:val="es-ES"/>
        </w:rPr>
        <w:t xml:space="preserve"> los sistemas de información de las instituciones investigadas, de acuerdo al modelo 15504 </w:t>
      </w:r>
      <w:proofErr w:type="gramStart"/>
      <w:r w:rsidR="00B62E36" w:rsidRPr="00FD68FC">
        <w:rPr>
          <w:rFonts w:ascii="Arial" w:hAnsi="Arial" w:cs="Arial"/>
          <w:color w:val="auto"/>
          <w:lang w:val="es-ES"/>
        </w:rPr>
        <w:t>evaluación</w:t>
      </w:r>
      <w:proofErr w:type="gramEnd"/>
      <w:r w:rsidR="00B62E36" w:rsidRPr="00FD68FC">
        <w:rPr>
          <w:rFonts w:ascii="Arial" w:hAnsi="Arial" w:cs="Arial"/>
          <w:color w:val="auto"/>
          <w:lang w:val="es-ES"/>
        </w:rPr>
        <w:t xml:space="preserve"> del proceso de software</w:t>
      </w:r>
      <w:r w:rsidR="00F760FE" w:rsidRPr="00FD68FC">
        <w:rPr>
          <w:rFonts w:ascii="Arial" w:hAnsi="Arial" w:cs="Arial"/>
          <w:color w:val="auto"/>
          <w:lang w:val="es-ES"/>
        </w:rPr>
        <w:t>.</w:t>
      </w:r>
    </w:p>
    <w:p w14:paraId="14620EBB" w14:textId="4A76FE67" w:rsidR="00522B1D" w:rsidRPr="00FD68FC" w:rsidRDefault="00F760FE" w:rsidP="00F760FE">
      <w:pPr>
        <w:pStyle w:val="Default"/>
        <w:spacing w:before="240" w:after="240" w:line="360" w:lineRule="auto"/>
        <w:jc w:val="both"/>
        <w:rPr>
          <w:rFonts w:ascii="Arial" w:hAnsi="Arial" w:cs="Arial"/>
          <w:color w:val="auto"/>
        </w:rPr>
      </w:pPr>
      <w:r w:rsidRPr="00FD68FC">
        <w:rPr>
          <w:rFonts w:ascii="Arial" w:hAnsi="Arial" w:cs="Arial"/>
          <w:color w:val="auto"/>
          <w:lang w:val="es-ES"/>
        </w:rPr>
        <w:t xml:space="preserve">Para focalizar el objetivo principal </w:t>
      </w:r>
      <w:r w:rsidR="00B62E36" w:rsidRPr="00FD68FC">
        <w:rPr>
          <w:rFonts w:ascii="Arial" w:eastAsia="Arial" w:hAnsi="Arial" w:cs="Arial"/>
          <w:color w:val="auto"/>
          <w:lang w:eastAsia="es-MX"/>
        </w:rPr>
        <w:t xml:space="preserve">se identificaron en primer lugar los sistemas de información de cada institución, se analizaron los riesgos y vulnerabilidades de los mismos </w:t>
      </w:r>
      <w:r w:rsidRPr="00FD68FC">
        <w:rPr>
          <w:rFonts w:ascii="Arial" w:eastAsia="Arial" w:hAnsi="Arial" w:cs="Arial"/>
          <w:color w:val="auto"/>
          <w:lang w:eastAsia="es-MX"/>
        </w:rPr>
        <w:t xml:space="preserve"> que se presentan en un informe narrativo y analítico, </w:t>
      </w:r>
      <w:r w:rsidR="00B62E36" w:rsidRPr="00FD68FC">
        <w:rPr>
          <w:rFonts w:ascii="Arial" w:eastAsia="Arial" w:hAnsi="Arial" w:cs="Arial"/>
          <w:color w:val="auto"/>
          <w:lang w:eastAsia="es-MX"/>
        </w:rPr>
        <w:t xml:space="preserve">y por último se determinaron los niveles de madurez o de capacidad de los sistemas de información, lo que nos llevó a </w:t>
      </w:r>
      <w:r w:rsidR="007B0223" w:rsidRPr="00FD68FC">
        <w:rPr>
          <w:rFonts w:ascii="Arial" w:eastAsia="Arial" w:hAnsi="Arial" w:cs="Arial"/>
          <w:color w:val="auto"/>
          <w:lang w:eastAsia="es-MX"/>
        </w:rPr>
        <w:t>conocer si la e</w:t>
      </w:r>
      <w:r w:rsidR="007B0223" w:rsidRPr="00FD68FC">
        <w:rPr>
          <w:rFonts w:ascii="Arial" w:hAnsi="Arial" w:cs="Arial"/>
          <w:color w:val="auto"/>
        </w:rPr>
        <w:t>valuación de los sistemas de información según el modelo 15504 incrementa el desarrollo de la gestión administrativa en el contexto del gobierno abierto en las instituciones públicas.</w:t>
      </w:r>
    </w:p>
    <w:p w14:paraId="6B57413E" w14:textId="3BE43F1C" w:rsidR="00DA0A72" w:rsidRPr="00FD68FC" w:rsidRDefault="00DA0A72" w:rsidP="007D14D9">
      <w:pPr>
        <w:spacing w:before="240" w:after="240" w:line="360" w:lineRule="auto"/>
        <w:ind w:right="567"/>
        <w:jc w:val="both"/>
        <w:rPr>
          <w:rFonts w:ascii="Arial" w:eastAsia="Arial" w:hAnsi="Arial" w:cs="Arial"/>
          <w:b/>
          <w:sz w:val="24"/>
          <w:szCs w:val="24"/>
          <w:lang w:eastAsia="es-MX"/>
        </w:rPr>
      </w:pPr>
      <w:r w:rsidRPr="00FD68FC">
        <w:rPr>
          <w:rFonts w:ascii="Arial" w:eastAsia="Arial" w:hAnsi="Arial" w:cs="Arial"/>
          <w:b/>
          <w:sz w:val="24"/>
          <w:szCs w:val="24"/>
          <w:lang w:eastAsia="es-MX"/>
        </w:rPr>
        <w:t>RESULTADOS Y DISCUSIÓN</w:t>
      </w:r>
    </w:p>
    <w:p w14:paraId="0D269177" w14:textId="77777777" w:rsidR="00F760FE" w:rsidRPr="00FD68FC" w:rsidRDefault="007B0223" w:rsidP="003F2D90">
      <w:pPr>
        <w:spacing w:before="240" w:after="240" w:line="360" w:lineRule="auto"/>
        <w:ind w:right="-29"/>
        <w:jc w:val="both"/>
        <w:rPr>
          <w:rFonts w:ascii="Arial" w:eastAsia="Arial" w:hAnsi="Arial" w:cs="Arial"/>
          <w:sz w:val="24"/>
          <w:szCs w:val="24"/>
          <w:lang w:eastAsia="es-MX"/>
        </w:rPr>
      </w:pPr>
      <w:r w:rsidRPr="00FD68FC">
        <w:rPr>
          <w:rFonts w:ascii="Arial" w:eastAsia="Arial" w:hAnsi="Arial" w:cs="Arial"/>
          <w:sz w:val="24"/>
          <w:szCs w:val="24"/>
          <w:lang w:eastAsia="es-MX"/>
        </w:rPr>
        <w:lastRenderedPageBreak/>
        <w:t xml:space="preserve">En la primera fase se identificaron los sistemas de información en cada una de las instituciones investigadas, a través </w:t>
      </w:r>
      <w:r w:rsidR="003B1D2D" w:rsidRPr="00FD68FC">
        <w:rPr>
          <w:rFonts w:ascii="Arial" w:eastAsia="Arial" w:hAnsi="Arial" w:cs="Arial"/>
          <w:sz w:val="24"/>
          <w:szCs w:val="24"/>
          <w:lang w:eastAsia="es-MX"/>
        </w:rPr>
        <w:t>de entrevistas a los directores del área de tecnología, como parte indispensable previa al análisis de los mismos. La identificación de los sistemas de información implicó la identificación de hardware y software utilizados por cada una de las instituciones</w:t>
      </w:r>
      <w:r w:rsidR="00F760FE" w:rsidRPr="00FD68FC">
        <w:rPr>
          <w:rFonts w:ascii="Arial" w:eastAsia="Arial" w:hAnsi="Arial" w:cs="Arial"/>
          <w:sz w:val="24"/>
          <w:szCs w:val="24"/>
          <w:lang w:eastAsia="es-MX"/>
        </w:rPr>
        <w:t>.</w:t>
      </w:r>
    </w:p>
    <w:p w14:paraId="3E55FBE6" w14:textId="2826110E" w:rsidR="00FC5A3E" w:rsidRPr="00FD68FC" w:rsidRDefault="00F760FE" w:rsidP="00275E14">
      <w:pPr>
        <w:tabs>
          <w:tab w:val="left" w:pos="6804"/>
          <w:tab w:val="left" w:pos="7088"/>
        </w:tabs>
        <w:spacing w:before="240" w:after="240" w:line="360" w:lineRule="auto"/>
        <w:ind w:right="-29"/>
        <w:jc w:val="both"/>
        <w:rPr>
          <w:rFonts w:ascii="Arial" w:eastAsia="Arial" w:hAnsi="Arial" w:cs="Arial"/>
          <w:sz w:val="24"/>
          <w:szCs w:val="24"/>
          <w:lang w:eastAsia="es-MX"/>
        </w:rPr>
      </w:pPr>
      <w:r w:rsidRPr="00FD68FC">
        <w:rPr>
          <w:rFonts w:ascii="Arial" w:eastAsia="Arial" w:hAnsi="Arial" w:cs="Arial"/>
          <w:sz w:val="24"/>
          <w:szCs w:val="24"/>
          <w:lang w:eastAsia="es-MX"/>
        </w:rPr>
        <w:t>Para Armijos et al., (201</w:t>
      </w:r>
      <w:r w:rsidR="00067CC0" w:rsidRPr="00FD68FC">
        <w:rPr>
          <w:rFonts w:ascii="Arial" w:eastAsia="Arial" w:hAnsi="Arial" w:cs="Arial"/>
          <w:sz w:val="24"/>
          <w:szCs w:val="24"/>
          <w:lang w:eastAsia="es-MX"/>
        </w:rPr>
        <w:t>8</w:t>
      </w:r>
      <w:r w:rsidRPr="00FD68FC">
        <w:rPr>
          <w:rFonts w:ascii="Arial" w:eastAsia="Arial" w:hAnsi="Arial" w:cs="Arial"/>
          <w:sz w:val="24"/>
          <w:szCs w:val="24"/>
          <w:lang w:eastAsia="es-MX"/>
        </w:rPr>
        <w:t>) “</w:t>
      </w:r>
      <w:r w:rsidR="003B1D2D" w:rsidRPr="00FD68FC">
        <w:rPr>
          <w:rFonts w:ascii="Arial" w:eastAsia="Arial" w:hAnsi="Arial" w:cs="Arial"/>
          <w:sz w:val="24"/>
          <w:szCs w:val="24"/>
          <w:lang w:eastAsia="es-MX"/>
        </w:rPr>
        <w:t>un sistema de información es un conjunto de procedimientos, manuales y sistemas informáticos automatizados, de funciones dirigidas a la recolección, elaboración, evaluación, almacenamiento, recuperación, condensación y distribución de informac</w:t>
      </w:r>
      <w:r w:rsidRPr="00FD68FC">
        <w:rPr>
          <w:rFonts w:ascii="Arial" w:eastAsia="Arial" w:hAnsi="Arial" w:cs="Arial"/>
          <w:sz w:val="24"/>
          <w:szCs w:val="24"/>
          <w:lang w:eastAsia="es-MX"/>
        </w:rPr>
        <w:t xml:space="preserve">ión dentro de una organización” (p.3), de ahí la importancia de esta investigación previa al análisis de los riesgos informáticos y la evaluación del nivel de madurez de los sistemas de información. </w:t>
      </w:r>
    </w:p>
    <w:p w14:paraId="5ACE73F6" w14:textId="77533190" w:rsidR="00E3197B" w:rsidRPr="00FD68FC" w:rsidRDefault="00CA77C6" w:rsidP="003C7C67">
      <w:pPr>
        <w:spacing w:line="360" w:lineRule="auto"/>
        <w:jc w:val="both"/>
        <w:rPr>
          <w:rFonts w:ascii="Arial" w:eastAsia="Arial" w:hAnsi="Arial" w:cs="Arial"/>
          <w:sz w:val="24"/>
          <w:szCs w:val="24"/>
          <w:lang w:eastAsia="es-MX"/>
        </w:rPr>
      </w:pPr>
      <w:r>
        <w:rPr>
          <w:rFonts w:ascii="Arial" w:eastAsia="Arial" w:hAnsi="Arial" w:cs="Arial"/>
          <w:sz w:val="24"/>
          <w:szCs w:val="24"/>
          <w:lang w:eastAsia="es-MX"/>
        </w:rPr>
        <w:t>L</w:t>
      </w:r>
      <w:r w:rsidR="00E3197B" w:rsidRPr="00FD68FC">
        <w:rPr>
          <w:rFonts w:ascii="Arial" w:eastAsia="Arial" w:hAnsi="Arial" w:cs="Arial"/>
          <w:sz w:val="24"/>
          <w:szCs w:val="24"/>
          <w:lang w:eastAsia="es-MX"/>
        </w:rPr>
        <w:t xml:space="preserve">os gobiernos autónomos descentralizados municipales investigados </w:t>
      </w:r>
      <w:r>
        <w:rPr>
          <w:rFonts w:ascii="Arial" w:eastAsia="Arial" w:hAnsi="Arial" w:cs="Arial"/>
          <w:sz w:val="24"/>
          <w:szCs w:val="24"/>
          <w:lang w:eastAsia="es-MX"/>
        </w:rPr>
        <w:t>en</w:t>
      </w:r>
      <w:r w:rsidR="00E3197B" w:rsidRPr="00FD68FC">
        <w:rPr>
          <w:rFonts w:ascii="Arial" w:eastAsia="Arial" w:hAnsi="Arial" w:cs="Arial"/>
          <w:sz w:val="24"/>
          <w:szCs w:val="24"/>
          <w:lang w:eastAsia="es-MX"/>
        </w:rPr>
        <w:t xml:space="preserve"> la</w:t>
      </w:r>
      <w:r>
        <w:rPr>
          <w:rFonts w:ascii="Arial" w:eastAsia="Arial" w:hAnsi="Arial" w:cs="Arial"/>
          <w:sz w:val="24"/>
          <w:szCs w:val="24"/>
          <w:lang w:eastAsia="es-MX"/>
        </w:rPr>
        <w:t>s</w:t>
      </w:r>
      <w:r w:rsidR="00E3197B" w:rsidRPr="00FD68FC">
        <w:rPr>
          <w:rFonts w:ascii="Arial" w:eastAsia="Arial" w:hAnsi="Arial" w:cs="Arial"/>
          <w:sz w:val="24"/>
          <w:szCs w:val="24"/>
          <w:lang w:eastAsia="es-MX"/>
        </w:rPr>
        <w:t xml:space="preserve"> provincia</w:t>
      </w:r>
      <w:r>
        <w:rPr>
          <w:rFonts w:ascii="Arial" w:eastAsia="Arial" w:hAnsi="Arial" w:cs="Arial"/>
          <w:sz w:val="24"/>
          <w:szCs w:val="24"/>
          <w:lang w:eastAsia="es-MX"/>
        </w:rPr>
        <w:t>s</w:t>
      </w:r>
      <w:r w:rsidR="00EB3111" w:rsidRPr="00FD68FC">
        <w:rPr>
          <w:rFonts w:ascii="Arial" w:eastAsia="Arial" w:hAnsi="Arial" w:cs="Arial"/>
          <w:sz w:val="24"/>
          <w:szCs w:val="24"/>
          <w:lang w:eastAsia="es-MX"/>
        </w:rPr>
        <w:t xml:space="preserve"> de Manabí y Esmeraldas, y la Empresa Municipal de Agua Potable</w:t>
      </w:r>
      <w:r w:rsidR="00275E14" w:rsidRPr="00FD68FC">
        <w:rPr>
          <w:rFonts w:ascii="Arial" w:eastAsia="Arial" w:hAnsi="Arial" w:cs="Arial"/>
          <w:sz w:val="24"/>
          <w:szCs w:val="24"/>
          <w:lang w:eastAsia="es-MX"/>
        </w:rPr>
        <w:t>,</w:t>
      </w:r>
      <w:r w:rsidR="00EB3111" w:rsidRPr="00FD68FC">
        <w:rPr>
          <w:rFonts w:ascii="Arial" w:eastAsia="Arial" w:hAnsi="Arial" w:cs="Arial"/>
          <w:sz w:val="24"/>
          <w:szCs w:val="24"/>
          <w:lang w:eastAsia="es-MX"/>
        </w:rPr>
        <w:t xml:space="preserve"> cuentan con sistemas de información vinculados al manejo de la gestión </w:t>
      </w:r>
      <w:r w:rsidR="00A35ADE" w:rsidRPr="00FD68FC">
        <w:rPr>
          <w:rFonts w:ascii="Arial" w:eastAsia="Arial" w:hAnsi="Arial" w:cs="Arial"/>
          <w:sz w:val="24"/>
          <w:szCs w:val="24"/>
          <w:lang w:eastAsia="es-MX"/>
        </w:rPr>
        <w:t>política de la institución con sistemas de información contable</w:t>
      </w:r>
      <w:r w:rsidR="003C7C67">
        <w:rPr>
          <w:rFonts w:ascii="Arial" w:eastAsia="Arial" w:hAnsi="Arial" w:cs="Arial"/>
          <w:sz w:val="24"/>
          <w:szCs w:val="24"/>
          <w:lang w:eastAsia="es-MX"/>
        </w:rPr>
        <w:t xml:space="preserve"> financiera, de talento humano y gestión catastral;</w:t>
      </w:r>
      <w:r w:rsidR="00275E14" w:rsidRPr="00FD68FC">
        <w:rPr>
          <w:rFonts w:ascii="Arial" w:eastAsia="Arial" w:hAnsi="Arial" w:cs="Arial"/>
          <w:sz w:val="24"/>
          <w:szCs w:val="24"/>
          <w:lang w:eastAsia="es-MX"/>
        </w:rPr>
        <w:t xml:space="preserve"> la empresa de agua potable, además cuenta con un sistema de información comercial </w:t>
      </w:r>
      <w:r w:rsidR="00350A52" w:rsidRPr="00FD68FC">
        <w:rPr>
          <w:rFonts w:ascii="Arial" w:eastAsia="Arial" w:hAnsi="Arial" w:cs="Arial"/>
          <w:sz w:val="24"/>
          <w:szCs w:val="24"/>
          <w:lang w:eastAsia="es-MX"/>
        </w:rPr>
        <w:t>y en el caso d</w:t>
      </w:r>
      <w:r w:rsidR="00A35ADE" w:rsidRPr="00FD68FC">
        <w:rPr>
          <w:rFonts w:ascii="Arial" w:eastAsia="Arial" w:hAnsi="Arial" w:cs="Arial"/>
          <w:sz w:val="24"/>
          <w:szCs w:val="24"/>
          <w:lang w:eastAsia="es-MX"/>
        </w:rPr>
        <w:t xml:space="preserve">el gobierno parroquial únicamente </w:t>
      </w:r>
      <w:r>
        <w:rPr>
          <w:rFonts w:ascii="Arial" w:eastAsia="Arial" w:hAnsi="Arial" w:cs="Arial"/>
          <w:sz w:val="24"/>
          <w:szCs w:val="24"/>
          <w:lang w:eastAsia="es-MX"/>
        </w:rPr>
        <w:t>cuenta con</w:t>
      </w:r>
      <w:r w:rsidR="00A35ADE" w:rsidRPr="00FD68FC">
        <w:rPr>
          <w:rFonts w:ascii="Arial" w:eastAsia="Arial" w:hAnsi="Arial" w:cs="Arial"/>
          <w:sz w:val="24"/>
          <w:szCs w:val="24"/>
          <w:lang w:eastAsia="es-MX"/>
        </w:rPr>
        <w:t xml:space="preserve"> un sistema de información que </w:t>
      </w:r>
      <w:r w:rsidR="00350A52" w:rsidRPr="00FD68FC">
        <w:rPr>
          <w:rFonts w:ascii="Arial" w:eastAsia="Arial" w:hAnsi="Arial" w:cs="Arial"/>
          <w:sz w:val="24"/>
          <w:szCs w:val="24"/>
          <w:lang w:eastAsia="es-MX"/>
        </w:rPr>
        <w:t>apoya</w:t>
      </w:r>
      <w:r w:rsidR="00A35ADE" w:rsidRPr="00FD68FC">
        <w:rPr>
          <w:rFonts w:ascii="Arial" w:eastAsia="Arial" w:hAnsi="Arial" w:cs="Arial"/>
          <w:sz w:val="24"/>
          <w:szCs w:val="24"/>
          <w:lang w:eastAsia="es-MX"/>
        </w:rPr>
        <w:t xml:space="preserve"> </w:t>
      </w:r>
      <w:r w:rsidR="00D04EB1" w:rsidRPr="00FD68FC">
        <w:rPr>
          <w:rFonts w:ascii="Arial" w:eastAsia="Arial" w:hAnsi="Arial" w:cs="Arial"/>
          <w:sz w:val="24"/>
          <w:szCs w:val="24"/>
          <w:lang w:eastAsia="es-MX"/>
        </w:rPr>
        <w:t>con la gestión financiera</w:t>
      </w:r>
      <w:r w:rsidR="00350A52" w:rsidRPr="00FD68FC">
        <w:rPr>
          <w:rFonts w:ascii="Arial" w:eastAsia="Arial" w:hAnsi="Arial" w:cs="Arial"/>
          <w:sz w:val="24"/>
          <w:szCs w:val="24"/>
          <w:lang w:eastAsia="es-MX"/>
        </w:rPr>
        <w:t xml:space="preserve"> en carácter de licenciatario de la misma</w:t>
      </w:r>
      <w:r w:rsidR="00D04EB1" w:rsidRPr="00FD68FC">
        <w:rPr>
          <w:rFonts w:ascii="Arial" w:eastAsia="Arial" w:hAnsi="Arial" w:cs="Arial"/>
          <w:sz w:val="24"/>
          <w:szCs w:val="24"/>
          <w:lang w:eastAsia="es-MX"/>
        </w:rPr>
        <w:t>, que sustenta la transferencia de la info</w:t>
      </w:r>
      <w:r w:rsidR="007E2AC5">
        <w:rPr>
          <w:rFonts w:ascii="Arial" w:eastAsia="Arial" w:hAnsi="Arial" w:cs="Arial"/>
          <w:sz w:val="24"/>
          <w:szCs w:val="24"/>
          <w:lang w:eastAsia="es-MX"/>
        </w:rPr>
        <w:t xml:space="preserve">rmación a los entes de control. </w:t>
      </w:r>
    </w:p>
    <w:p w14:paraId="399773A6" w14:textId="77777777" w:rsidR="007E2AC5" w:rsidRDefault="00275E14" w:rsidP="007E2AC5">
      <w:pPr>
        <w:tabs>
          <w:tab w:val="left" w:pos="6804"/>
          <w:tab w:val="left" w:pos="7088"/>
        </w:tabs>
        <w:spacing w:before="240" w:after="240" w:line="360" w:lineRule="auto"/>
        <w:ind w:right="-29"/>
        <w:jc w:val="both"/>
        <w:rPr>
          <w:rFonts w:ascii="Arial" w:eastAsia="Arial" w:hAnsi="Arial" w:cs="Arial"/>
          <w:sz w:val="24"/>
          <w:szCs w:val="24"/>
          <w:lang w:eastAsia="es-MX"/>
        </w:rPr>
      </w:pPr>
      <w:r w:rsidRPr="00FD68FC">
        <w:rPr>
          <w:rFonts w:ascii="Arial" w:eastAsia="Arial" w:hAnsi="Arial" w:cs="Arial"/>
          <w:sz w:val="24"/>
          <w:szCs w:val="24"/>
          <w:lang w:eastAsia="es-MX"/>
        </w:rPr>
        <w:t>Las instituciones investigadas tienen equipos modernos de computación de entre 47 a 230 computadores y centrales de información, que se encuentran operativas, con excepción del gobierno autónomo parroquial, que utiliza un máximo de tres computadoras en su gestión. Estos sistemas operacionales en su totalidad cuentan con mecanismos de autentificación por usuarios y contraseñas, que suelen ser monitoreados por sistemas de auditorías internas del mismo sistema tecnológico.</w:t>
      </w:r>
    </w:p>
    <w:p w14:paraId="742E6865" w14:textId="6EB1C160" w:rsidR="00C703D7" w:rsidRPr="00FD68FC" w:rsidRDefault="009D5B50" w:rsidP="00A516E4">
      <w:pPr>
        <w:tabs>
          <w:tab w:val="left" w:pos="6804"/>
          <w:tab w:val="left" w:pos="7088"/>
        </w:tabs>
        <w:spacing w:before="240" w:after="240" w:line="360" w:lineRule="auto"/>
        <w:ind w:right="-29"/>
        <w:jc w:val="both"/>
        <w:rPr>
          <w:rFonts w:ascii="Arial" w:eastAsia="Arial" w:hAnsi="Arial" w:cs="Arial"/>
          <w:sz w:val="24"/>
          <w:szCs w:val="24"/>
          <w:lang w:eastAsia="es-MX"/>
        </w:rPr>
      </w:pPr>
      <w:r>
        <w:rPr>
          <w:rFonts w:ascii="Arial" w:eastAsia="Arial" w:hAnsi="Arial" w:cs="Arial"/>
          <w:sz w:val="24"/>
          <w:szCs w:val="24"/>
          <w:lang w:eastAsia="es-MX"/>
        </w:rPr>
        <w:t>La oportuna disponibilidad de información en el sector público, basado en sistemas adecuados, incrementa la transparencia y favorece la participación ciudadana (</w:t>
      </w:r>
      <w:proofErr w:type="spellStart"/>
      <w:r w:rsidR="003A68A6" w:rsidRPr="00FD68FC">
        <w:rPr>
          <w:rFonts w:ascii="Arial" w:eastAsia="Arial" w:hAnsi="Arial" w:cs="Arial"/>
          <w:sz w:val="24"/>
          <w:szCs w:val="24"/>
          <w:lang w:eastAsia="es-MX"/>
        </w:rPr>
        <w:t>Naser</w:t>
      </w:r>
      <w:proofErr w:type="spellEnd"/>
      <w:r w:rsidR="003A68A6" w:rsidRPr="00FD68FC">
        <w:rPr>
          <w:rFonts w:ascii="Arial" w:eastAsia="Arial" w:hAnsi="Arial" w:cs="Arial"/>
          <w:sz w:val="24"/>
          <w:szCs w:val="24"/>
          <w:lang w:eastAsia="es-MX"/>
        </w:rPr>
        <w:t>, Ramírez y Rosales 2017)</w:t>
      </w:r>
      <w:r>
        <w:rPr>
          <w:rFonts w:ascii="Arial" w:eastAsia="Arial" w:hAnsi="Arial" w:cs="Arial"/>
          <w:sz w:val="24"/>
          <w:szCs w:val="24"/>
          <w:lang w:eastAsia="es-MX"/>
        </w:rPr>
        <w:t xml:space="preserve">, </w:t>
      </w:r>
      <w:r w:rsidR="00AB6C7B">
        <w:rPr>
          <w:rFonts w:ascii="Arial" w:eastAsia="Arial" w:hAnsi="Arial" w:cs="Arial"/>
          <w:sz w:val="24"/>
          <w:szCs w:val="24"/>
          <w:lang w:eastAsia="es-MX"/>
        </w:rPr>
        <w:t>aunque</w:t>
      </w:r>
      <w:r w:rsidR="00A516E4">
        <w:rPr>
          <w:rFonts w:ascii="Arial" w:eastAsia="Arial" w:hAnsi="Arial" w:cs="Arial"/>
          <w:sz w:val="24"/>
          <w:szCs w:val="24"/>
          <w:lang w:eastAsia="es-MX"/>
        </w:rPr>
        <w:t>,</w:t>
      </w:r>
      <w:r w:rsidR="00AB6C7B">
        <w:rPr>
          <w:rFonts w:ascii="Arial" w:eastAsia="Arial" w:hAnsi="Arial" w:cs="Arial"/>
          <w:sz w:val="24"/>
          <w:szCs w:val="24"/>
          <w:lang w:eastAsia="es-MX"/>
        </w:rPr>
        <w:t xml:space="preserve"> cada institución cuenta con </w:t>
      </w:r>
      <w:r w:rsidR="00A516E4">
        <w:rPr>
          <w:rFonts w:ascii="Arial" w:eastAsia="Arial" w:hAnsi="Arial" w:cs="Arial"/>
          <w:sz w:val="24"/>
          <w:szCs w:val="24"/>
          <w:lang w:eastAsia="es-MX"/>
        </w:rPr>
        <w:t>sus sistemas de gestión comunicacional</w:t>
      </w:r>
      <w:r w:rsidR="00D63731">
        <w:rPr>
          <w:rFonts w:ascii="Arial" w:eastAsia="Arial" w:hAnsi="Arial" w:cs="Arial"/>
          <w:sz w:val="24"/>
          <w:szCs w:val="24"/>
          <w:lang w:eastAsia="es-MX"/>
        </w:rPr>
        <w:t xml:space="preserve"> actualizados</w:t>
      </w:r>
      <w:r w:rsidR="00A516E4">
        <w:rPr>
          <w:rFonts w:ascii="Arial" w:eastAsia="Arial" w:hAnsi="Arial" w:cs="Arial"/>
          <w:sz w:val="24"/>
          <w:szCs w:val="24"/>
          <w:lang w:eastAsia="es-MX"/>
        </w:rPr>
        <w:t xml:space="preserve">, </w:t>
      </w:r>
      <w:r w:rsidR="00AB6C7B">
        <w:rPr>
          <w:rFonts w:ascii="Arial" w:eastAsia="Arial" w:hAnsi="Arial" w:cs="Arial"/>
          <w:sz w:val="24"/>
          <w:szCs w:val="24"/>
          <w:lang w:eastAsia="es-MX"/>
        </w:rPr>
        <w:t xml:space="preserve"> </w:t>
      </w:r>
      <w:r w:rsidR="00A516E4">
        <w:rPr>
          <w:rFonts w:ascii="Arial" w:eastAsia="Arial" w:hAnsi="Arial" w:cs="Arial"/>
          <w:sz w:val="24"/>
          <w:szCs w:val="24"/>
          <w:lang w:eastAsia="es-MX"/>
        </w:rPr>
        <w:t xml:space="preserve">los gobiernos municipales de acuerdo a la investigación utilizan preferentemente </w:t>
      </w:r>
      <w:r w:rsidR="0014391C">
        <w:rPr>
          <w:rFonts w:ascii="Arial" w:eastAsia="Arial" w:hAnsi="Arial" w:cs="Arial"/>
          <w:sz w:val="24"/>
          <w:szCs w:val="24"/>
          <w:lang w:eastAsia="es-MX"/>
        </w:rPr>
        <w:t>los</w:t>
      </w:r>
      <w:r w:rsidR="00C703D7" w:rsidRPr="00FD68FC">
        <w:rPr>
          <w:rFonts w:ascii="Arial" w:eastAsia="Arial" w:hAnsi="Arial" w:cs="Arial"/>
          <w:sz w:val="24"/>
          <w:szCs w:val="24"/>
          <w:lang w:eastAsia="es-MX"/>
        </w:rPr>
        <w:t xml:space="preserve"> sistemas de procesamiento transaccional, sistema</w:t>
      </w:r>
      <w:r w:rsidR="0014391C">
        <w:rPr>
          <w:rFonts w:ascii="Arial" w:eastAsia="Arial" w:hAnsi="Arial" w:cs="Arial"/>
          <w:sz w:val="24"/>
          <w:szCs w:val="24"/>
          <w:lang w:eastAsia="es-MX"/>
        </w:rPr>
        <w:t>s</w:t>
      </w:r>
      <w:r w:rsidR="00C703D7" w:rsidRPr="00FD68FC">
        <w:rPr>
          <w:rFonts w:ascii="Arial" w:eastAsia="Arial" w:hAnsi="Arial" w:cs="Arial"/>
          <w:sz w:val="24"/>
          <w:szCs w:val="24"/>
          <w:lang w:eastAsia="es-MX"/>
        </w:rPr>
        <w:t xml:space="preserve"> de información de gestión</w:t>
      </w:r>
      <w:r w:rsidR="00A516E4">
        <w:rPr>
          <w:rFonts w:ascii="Arial" w:eastAsia="Arial" w:hAnsi="Arial" w:cs="Arial"/>
          <w:sz w:val="24"/>
          <w:szCs w:val="24"/>
          <w:lang w:eastAsia="es-MX"/>
        </w:rPr>
        <w:t xml:space="preserve"> y los</w:t>
      </w:r>
      <w:r w:rsidR="00C703D7" w:rsidRPr="00FD68FC">
        <w:rPr>
          <w:rFonts w:ascii="Arial" w:eastAsia="Arial" w:hAnsi="Arial" w:cs="Arial"/>
          <w:sz w:val="24"/>
          <w:szCs w:val="24"/>
          <w:lang w:eastAsia="es-MX"/>
        </w:rPr>
        <w:t xml:space="preserve"> sistemas de apoyo a la toma decisiones, </w:t>
      </w:r>
      <w:r>
        <w:rPr>
          <w:rFonts w:ascii="Arial" w:eastAsia="Arial" w:hAnsi="Arial" w:cs="Arial"/>
          <w:sz w:val="24"/>
          <w:szCs w:val="24"/>
          <w:lang w:eastAsia="es-MX"/>
        </w:rPr>
        <w:t>y</w:t>
      </w:r>
      <w:r w:rsidR="00A516E4">
        <w:rPr>
          <w:rFonts w:ascii="Arial" w:eastAsia="Arial" w:hAnsi="Arial" w:cs="Arial"/>
          <w:sz w:val="24"/>
          <w:szCs w:val="24"/>
          <w:lang w:eastAsia="es-MX"/>
        </w:rPr>
        <w:t xml:space="preserve"> la empresa </w:t>
      </w:r>
      <w:r w:rsidR="00A516E4">
        <w:rPr>
          <w:rFonts w:ascii="Arial" w:eastAsia="Arial" w:hAnsi="Arial" w:cs="Arial"/>
          <w:sz w:val="24"/>
          <w:szCs w:val="24"/>
          <w:lang w:eastAsia="es-MX"/>
        </w:rPr>
        <w:lastRenderedPageBreak/>
        <w:t xml:space="preserve">pública el sistema de colaboración </w:t>
      </w:r>
      <w:r>
        <w:rPr>
          <w:rFonts w:ascii="Arial" w:eastAsia="Arial" w:hAnsi="Arial" w:cs="Arial"/>
          <w:sz w:val="24"/>
          <w:szCs w:val="24"/>
          <w:lang w:eastAsia="es-MX"/>
        </w:rPr>
        <w:t xml:space="preserve">empresarial, </w:t>
      </w:r>
      <w:r w:rsidR="00623269" w:rsidRPr="00FD68FC">
        <w:rPr>
          <w:rFonts w:ascii="Arial" w:eastAsia="Arial" w:hAnsi="Arial" w:cs="Arial"/>
          <w:sz w:val="24"/>
          <w:szCs w:val="24"/>
          <w:lang w:eastAsia="es-MX"/>
        </w:rPr>
        <w:t xml:space="preserve">que permiten una efectiva toma de decisiones, </w:t>
      </w:r>
      <w:r w:rsidR="00A516E4">
        <w:rPr>
          <w:rFonts w:ascii="Arial" w:eastAsia="Arial" w:hAnsi="Arial" w:cs="Arial"/>
          <w:sz w:val="24"/>
          <w:szCs w:val="24"/>
          <w:lang w:eastAsia="es-MX"/>
        </w:rPr>
        <w:t>apoyo en</w:t>
      </w:r>
      <w:r w:rsidR="003A68A6" w:rsidRPr="00FD68FC">
        <w:rPr>
          <w:rFonts w:ascii="Arial" w:eastAsia="Arial" w:hAnsi="Arial" w:cs="Arial"/>
          <w:sz w:val="24"/>
          <w:szCs w:val="24"/>
          <w:lang w:eastAsia="es-MX"/>
        </w:rPr>
        <w:t xml:space="preserve"> las funciones de gestión para la planificación, organización, orientación y control </w:t>
      </w:r>
      <w:r w:rsidR="00623269" w:rsidRPr="00FD68FC">
        <w:rPr>
          <w:rFonts w:ascii="Arial" w:eastAsia="Arial" w:hAnsi="Arial" w:cs="Arial"/>
          <w:sz w:val="24"/>
          <w:szCs w:val="24"/>
          <w:lang w:eastAsia="es-MX"/>
        </w:rPr>
        <w:t>(Rivadeneira, 2020)</w:t>
      </w:r>
      <w:r w:rsidR="00A516E4">
        <w:rPr>
          <w:rFonts w:ascii="Arial" w:eastAsia="Arial" w:hAnsi="Arial" w:cs="Arial"/>
          <w:sz w:val="24"/>
          <w:szCs w:val="24"/>
          <w:lang w:eastAsia="es-MX"/>
        </w:rPr>
        <w:t xml:space="preserve">, y </w:t>
      </w:r>
      <w:r w:rsidR="00E2732C" w:rsidRPr="00FD68FC">
        <w:rPr>
          <w:rFonts w:ascii="Arial" w:eastAsia="Arial" w:hAnsi="Arial" w:cs="Arial"/>
          <w:sz w:val="24"/>
          <w:szCs w:val="24"/>
          <w:lang w:eastAsia="es-MX"/>
        </w:rPr>
        <w:t>apoyo posterior tanto a las otras áreas como a la gestión directiva y de producción para la toma de decisiones</w:t>
      </w:r>
      <w:r w:rsidR="00C703D7" w:rsidRPr="00FD68FC">
        <w:rPr>
          <w:rFonts w:ascii="Arial" w:eastAsia="Arial" w:hAnsi="Arial" w:cs="Arial"/>
          <w:sz w:val="24"/>
          <w:szCs w:val="24"/>
          <w:lang w:eastAsia="es-MX"/>
        </w:rPr>
        <w:t>. (</w:t>
      </w:r>
      <w:r w:rsidR="00E2732C" w:rsidRPr="00FD68FC">
        <w:rPr>
          <w:rFonts w:ascii="Arial" w:eastAsia="Arial" w:hAnsi="Arial" w:cs="Arial"/>
          <w:sz w:val="24"/>
          <w:szCs w:val="24"/>
          <w:lang w:eastAsia="es-MX"/>
        </w:rPr>
        <w:t>Meza et al</w:t>
      </w:r>
      <w:r w:rsidR="00C703D7" w:rsidRPr="00FD68FC">
        <w:rPr>
          <w:rFonts w:ascii="Arial" w:eastAsia="Arial" w:hAnsi="Arial" w:cs="Arial"/>
          <w:sz w:val="24"/>
          <w:szCs w:val="24"/>
          <w:lang w:eastAsia="es-MX"/>
        </w:rPr>
        <w:t>, 2020)</w:t>
      </w:r>
    </w:p>
    <w:p w14:paraId="0C0A83CD" w14:textId="2383CD09" w:rsidR="00B76401" w:rsidRPr="00FD68FC" w:rsidRDefault="003A68A6" w:rsidP="00BE245C">
      <w:pPr>
        <w:spacing w:before="240" w:after="240" w:line="360" w:lineRule="auto"/>
        <w:ind w:right="113"/>
        <w:jc w:val="both"/>
        <w:rPr>
          <w:rFonts w:ascii="Arial" w:eastAsia="Arial" w:hAnsi="Arial" w:cs="Arial"/>
          <w:sz w:val="24"/>
          <w:szCs w:val="24"/>
          <w:lang w:eastAsia="es-MX"/>
        </w:rPr>
      </w:pPr>
      <w:r w:rsidRPr="00FD68FC">
        <w:rPr>
          <w:rFonts w:ascii="Arial" w:eastAsia="Arial" w:hAnsi="Arial" w:cs="Arial"/>
          <w:sz w:val="24"/>
          <w:szCs w:val="24"/>
          <w:lang w:eastAsia="es-MX"/>
        </w:rPr>
        <w:t xml:space="preserve">Al analizar los riesgos y vulnerabilidad de los sistemas financieros, se </w:t>
      </w:r>
      <w:r w:rsidR="00A516E4">
        <w:rPr>
          <w:rFonts w:ascii="Arial" w:eastAsia="Arial" w:hAnsi="Arial" w:cs="Arial"/>
          <w:sz w:val="24"/>
          <w:szCs w:val="24"/>
          <w:lang w:eastAsia="es-MX"/>
        </w:rPr>
        <w:t>entrevistaron</w:t>
      </w:r>
      <w:r w:rsidRPr="00FD68FC">
        <w:rPr>
          <w:rFonts w:ascii="Arial" w:eastAsia="Arial" w:hAnsi="Arial" w:cs="Arial"/>
          <w:sz w:val="24"/>
          <w:szCs w:val="24"/>
          <w:lang w:eastAsia="es-MX"/>
        </w:rPr>
        <w:t xml:space="preserve"> a los directores financieros</w:t>
      </w:r>
      <w:r w:rsidR="00A516E4">
        <w:rPr>
          <w:rFonts w:ascii="Arial" w:eastAsia="Arial" w:hAnsi="Arial" w:cs="Arial"/>
          <w:sz w:val="24"/>
          <w:szCs w:val="24"/>
          <w:lang w:eastAsia="es-MX"/>
        </w:rPr>
        <w:t xml:space="preserve"> y administrativos</w:t>
      </w:r>
      <w:r w:rsidRPr="00FD68FC">
        <w:rPr>
          <w:rFonts w:ascii="Arial" w:eastAsia="Arial" w:hAnsi="Arial" w:cs="Arial"/>
          <w:sz w:val="24"/>
          <w:szCs w:val="24"/>
          <w:lang w:eastAsia="es-MX"/>
        </w:rPr>
        <w:t xml:space="preserve"> </w:t>
      </w:r>
      <w:r w:rsidR="00D63731">
        <w:rPr>
          <w:rFonts w:ascii="Arial" w:eastAsia="Arial" w:hAnsi="Arial" w:cs="Arial"/>
          <w:sz w:val="24"/>
          <w:szCs w:val="24"/>
          <w:lang w:eastAsia="es-MX"/>
        </w:rPr>
        <w:t>quienes operan los sistemas informáticos</w:t>
      </w:r>
      <w:r w:rsidR="00A516E4">
        <w:rPr>
          <w:rFonts w:ascii="Arial" w:eastAsia="Arial" w:hAnsi="Arial" w:cs="Arial"/>
          <w:sz w:val="24"/>
          <w:szCs w:val="24"/>
          <w:lang w:eastAsia="es-MX"/>
        </w:rPr>
        <w:t xml:space="preserve">, </w:t>
      </w:r>
      <w:r w:rsidR="00D63731">
        <w:rPr>
          <w:rFonts w:ascii="Arial" w:eastAsia="Arial" w:hAnsi="Arial" w:cs="Arial"/>
          <w:sz w:val="24"/>
          <w:szCs w:val="24"/>
          <w:lang w:eastAsia="es-MX"/>
        </w:rPr>
        <w:t xml:space="preserve">siendo el </w:t>
      </w:r>
      <w:r w:rsidR="00A516E4">
        <w:rPr>
          <w:rFonts w:ascii="Arial" w:eastAsia="Arial" w:hAnsi="Arial" w:cs="Arial"/>
          <w:sz w:val="24"/>
          <w:szCs w:val="24"/>
          <w:lang w:eastAsia="es-MX"/>
        </w:rPr>
        <w:t xml:space="preserve">factor seguridad </w:t>
      </w:r>
      <w:r w:rsidR="00D63731">
        <w:rPr>
          <w:rFonts w:ascii="Arial" w:eastAsia="Arial" w:hAnsi="Arial" w:cs="Arial"/>
          <w:sz w:val="24"/>
          <w:szCs w:val="24"/>
          <w:lang w:eastAsia="es-MX"/>
        </w:rPr>
        <w:t>priorizado</w:t>
      </w:r>
      <w:r w:rsidR="00A516E4">
        <w:rPr>
          <w:rFonts w:ascii="Arial" w:eastAsia="Arial" w:hAnsi="Arial" w:cs="Arial"/>
          <w:sz w:val="24"/>
          <w:szCs w:val="24"/>
          <w:lang w:eastAsia="es-MX"/>
        </w:rPr>
        <w:t xml:space="preserve"> a través de restricciones a los usuarios,</w:t>
      </w:r>
      <w:r w:rsidR="00D63731">
        <w:rPr>
          <w:rFonts w:ascii="Arial" w:eastAsia="Arial" w:hAnsi="Arial" w:cs="Arial"/>
          <w:sz w:val="24"/>
          <w:szCs w:val="24"/>
          <w:lang w:eastAsia="es-MX"/>
        </w:rPr>
        <w:t xml:space="preserve"> constantes auditorias, antivirus entre otros, que si bien es cierto no son confiables en su totalidad han sido efectivos, tomando en cuenta que las fallas humanas son en su mayoría las responsables de ataques cibernéticos  vulnerando principalmente a los entes gubernamentales </w:t>
      </w:r>
      <w:r w:rsidR="00BE245C">
        <w:rPr>
          <w:rFonts w:ascii="Arial" w:hAnsi="Arial" w:cs="Arial"/>
          <w:sz w:val="24"/>
          <w:szCs w:val="23"/>
        </w:rPr>
        <w:t xml:space="preserve">(Castillo et al. 2020); y el riesgo físicos de los bienes informáticos protegidos mediante pólizas de seguro, en la que únicamente tres de los entes investigados aseguraron poseer, cumpliendo de esta manera el </w:t>
      </w:r>
      <w:r w:rsidR="00251C19" w:rsidRPr="00FD68FC">
        <w:rPr>
          <w:rFonts w:ascii="Arial" w:eastAsia="Arial" w:hAnsi="Arial" w:cs="Arial"/>
          <w:sz w:val="24"/>
          <w:szCs w:val="24"/>
          <w:lang w:eastAsia="es-MX"/>
        </w:rPr>
        <w:t xml:space="preserve">Reglamento General de Bienes </w:t>
      </w:r>
      <w:r w:rsidR="00BE245C">
        <w:rPr>
          <w:rFonts w:ascii="Arial" w:eastAsia="Arial" w:hAnsi="Arial" w:cs="Arial"/>
          <w:sz w:val="24"/>
          <w:szCs w:val="24"/>
          <w:lang w:eastAsia="es-MX"/>
        </w:rPr>
        <w:t xml:space="preserve">e </w:t>
      </w:r>
      <w:r w:rsidR="00251C19" w:rsidRPr="00FD68FC">
        <w:rPr>
          <w:rFonts w:ascii="Arial" w:eastAsia="Arial" w:hAnsi="Arial" w:cs="Arial"/>
          <w:sz w:val="24"/>
          <w:szCs w:val="24"/>
          <w:lang w:eastAsia="es-MX"/>
        </w:rPr>
        <w:t>Inventarios del Sector Público (Contraloría General del Est</w:t>
      </w:r>
      <w:r w:rsidR="00E2732C" w:rsidRPr="00FD68FC">
        <w:rPr>
          <w:rFonts w:ascii="Arial" w:eastAsia="Arial" w:hAnsi="Arial" w:cs="Arial"/>
          <w:sz w:val="24"/>
          <w:szCs w:val="24"/>
          <w:lang w:eastAsia="es-MX"/>
        </w:rPr>
        <w:t>ado. 2016</w:t>
      </w:r>
      <w:r w:rsidR="00251C19" w:rsidRPr="00FD68FC">
        <w:rPr>
          <w:rFonts w:ascii="Arial" w:eastAsia="Arial" w:hAnsi="Arial" w:cs="Arial"/>
          <w:sz w:val="24"/>
          <w:szCs w:val="24"/>
          <w:lang w:eastAsia="es-MX"/>
        </w:rPr>
        <w:t xml:space="preserve">). </w:t>
      </w:r>
    </w:p>
    <w:p w14:paraId="29751F25" w14:textId="3D7C64EF" w:rsidR="00B928BE" w:rsidRDefault="00251C19" w:rsidP="00BE245C">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t>El Modelo 15504 de evaluación del proceso software forma parte de las Normas ISO aplicadas y extendidas a todas las actividades técnicas, comerciales e industriales, y que de manera específica permiten una aproximación a la mejora continua con la evaluación de software utilizando dos tipos de evaluaciones diferentes. En esta investigación se realizó la propuesta bajo la evaluación de nivel de madurez que consta de 6 niveles diferentes, los que se analizaron los niveles de madurez en las instituciones investigadas.</w:t>
      </w:r>
    </w:p>
    <w:p w14:paraId="793A5890" w14:textId="4C87B027" w:rsidR="00251C19" w:rsidRPr="00BE245C" w:rsidRDefault="00251C19" w:rsidP="00BE245C">
      <w:pPr>
        <w:pStyle w:val="Sinespaciado"/>
        <w:jc w:val="center"/>
        <w:rPr>
          <w:rFonts w:ascii="Arial" w:hAnsi="Arial" w:cs="Arial"/>
          <w:sz w:val="18"/>
          <w:lang w:eastAsia="es-MX"/>
        </w:rPr>
      </w:pPr>
      <w:r w:rsidRPr="00BE245C">
        <w:rPr>
          <w:rFonts w:ascii="Arial" w:hAnsi="Arial" w:cs="Arial"/>
          <w:b/>
          <w:sz w:val="18"/>
          <w:lang w:eastAsia="es-MX"/>
        </w:rPr>
        <w:t>Tabla No. 1.</w:t>
      </w:r>
      <w:r w:rsidRPr="00BE245C">
        <w:rPr>
          <w:rFonts w:ascii="Arial" w:hAnsi="Arial" w:cs="Arial"/>
          <w:sz w:val="18"/>
          <w:lang w:eastAsia="es-MX"/>
        </w:rPr>
        <w:t xml:space="preserve"> Modelo 15504.  Niveles de madurez</w:t>
      </w:r>
    </w:p>
    <w:tbl>
      <w:tblPr>
        <w:tblStyle w:val="Tablaconcuadrcula"/>
        <w:tblW w:w="7511" w:type="dxa"/>
        <w:tblLook w:val="04A0" w:firstRow="1" w:lastRow="0" w:firstColumn="1" w:lastColumn="0" w:noHBand="0" w:noVBand="1"/>
      </w:tblPr>
      <w:tblGrid>
        <w:gridCol w:w="1838"/>
        <w:gridCol w:w="1147"/>
        <w:gridCol w:w="4526"/>
      </w:tblGrid>
      <w:tr w:rsidR="00251C19" w:rsidRPr="00BE245C" w14:paraId="7D9A8BB0" w14:textId="11B35356" w:rsidTr="00BE245C">
        <w:tc>
          <w:tcPr>
            <w:tcW w:w="1838" w:type="dxa"/>
          </w:tcPr>
          <w:p w14:paraId="257F4566" w14:textId="29B95A23" w:rsidR="00251C19" w:rsidRPr="00BE245C" w:rsidRDefault="00251C19" w:rsidP="00BE245C">
            <w:pPr>
              <w:pStyle w:val="Sinespaciado"/>
              <w:rPr>
                <w:rFonts w:ascii="Arial" w:hAnsi="Arial"/>
                <w:b/>
                <w:sz w:val="18"/>
                <w:lang w:eastAsia="es-MX"/>
              </w:rPr>
            </w:pPr>
            <w:r w:rsidRPr="00BE245C">
              <w:rPr>
                <w:rFonts w:ascii="Arial" w:hAnsi="Arial"/>
                <w:b/>
                <w:sz w:val="18"/>
                <w:lang w:eastAsia="es-MX"/>
              </w:rPr>
              <w:t>Nivel de Madurez</w:t>
            </w:r>
          </w:p>
        </w:tc>
        <w:tc>
          <w:tcPr>
            <w:tcW w:w="1147" w:type="dxa"/>
          </w:tcPr>
          <w:p w14:paraId="47036C85" w14:textId="55710235" w:rsidR="00251C19" w:rsidRPr="00BE245C" w:rsidRDefault="00251C19" w:rsidP="00BE245C">
            <w:pPr>
              <w:pStyle w:val="Sinespaciado"/>
              <w:rPr>
                <w:rFonts w:ascii="Arial" w:hAnsi="Arial"/>
                <w:b/>
                <w:sz w:val="18"/>
                <w:lang w:eastAsia="es-MX"/>
              </w:rPr>
            </w:pPr>
            <w:r w:rsidRPr="00BE245C">
              <w:rPr>
                <w:rFonts w:ascii="Arial" w:hAnsi="Arial"/>
                <w:b/>
                <w:sz w:val="18"/>
                <w:lang w:eastAsia="es-MX"/>
              </w:rPr>
              <w:t>Tipo</w:t>
            </w:r>
          </w:p>
        </w:tc>
        <w:tc>
          <w:tcPr>
            <w:tcW w:w="4526" w:type="dxa"/>
          </w:tcPr>
          <w:p w14:paraId="2790D433" w14:textId="306A12EA" w:rsidR="00251C19" w:rsidRPr="00BE245C" w:rsidRDefault="00251C19" w:rsidP="00BE245C">
            <w:pPr>
              <w:pStyle w:val="Sinespaciado"/>
              <w:rPr>
                <w:rFonts w:ascii="Arial" w:hAnsi="Arial"/>
                <w:b/>
                <w:sz w:val="18"/>
                <w:lang w:eastAsia="es-MX"/>
              </w:rPr>
            </w:pPr>
            <w:r w:rsidRPr="00BE245C">
              <w:rPr>
                <w:rFonts w:ascii="Arial" w:hAnsi="Arial"/>
                <w:b/>
                <w:sz w:val="18"/>
                <w:lang w:eastAsia="es-MX"/>
              </w:rPr>
              <w:t>Característica</w:t>
            </w:r>
          </w:p>
        </w:tc>
      </w:tr>
      <w:tr w:rsidR="00251C19" w:rsidRPr="00BE245C" w14:paraId="412998D6" w14:textId="7A2966B7" w:rsidTr="00BE245C">
        <w:tc>
          <w:tcPr>
            <w:tcW w:w="1838" w:type="dxa"/>
          </w:tcPr>
          <w:p w14:paraId="2CEDD254" w14:textId="73657384" w:rsidR="00251C19" w:rsidRPr="00BE245C" w:rsidRDefault="00251C19" w:rsidP="00BE245C">
            <w:pPr>
              <w:ind w:right="9"/>
              <w:rPr>
                <w:rFonts w:ascii="Arial" w:eastAsia="Arial" w:hAnsi="Arial" w:cs="Arial"/>
                <w:sz w:val="18"/>
                <w:szCs w:val="24"/>
                <w:lang w:eastAsia="es-MX"/>
              </w:rPr>
            </w:pPr>
            <w:r w:rsidRPr="00BE245C">
              <w:rPr>
                <w:rFonts w:ascii="Arial" w:eastAsia="Arial" w:hAnsi="Arial" w:cs="Arial"/>
                <w:sz w:val="18"/>
                <w:szCs w:val="24"/>
                <w:lang w:eastAsia="es-MX"/>
              </w:rPr>
              <w:t>Nivel de madurez 5</w:t>
            </w:r>
          </w:p>
        </w:tc>
        <w:tc>
          <w:tcPr>
            <w:tcW w:w="1147" w:type="dxa"/>
          </w:tcPr>
          <w:p w14:paraId="2D76A278" w14:textId="1B64FF25"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Optimizada</w:t>
            </w:r>
          </w:p>
        </w:tc>
        <w:tc>
          <w:tcPr>
            <w:tcW w:w="4526" w:type="dxa"/>
          </w:tcPr>
          <w:p w14:paraId="2156718B" w14:textId="20AAFA6C"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Proceso mejora continuamente para cumplir objetivos.</w:t>
            </w:r>
          </w:p>
        </w:tc>
      </w:tr>
      <w:tr w:rsidR="00251C19" w:rsidRPr="00BE245C" w14:paraId="179B4856" w14:textId="0C4EAD1A" w:rsidTr="00BE245C">
        <w:tc>
          <w:tcPr>
            <w:tcW w:w="1838" w:type="dxa"/>
          </w:tcPr>
          <w:p w14:paraId="73D924A1" w14:textId="7011B67A" w:rsidR="00251C19" w:rsidRPr="00BE245C" w:rsidRDefault="00251C19" w:rsidP="00BE245C">
            <w:pPr>
              <w:ind w:right="9"/>
              <w:rPr>
                <w:rFonts w:ascii="Arial" w:eastAsia="Arial" w:hAnsi="Arial" w:cs="Arial"/>
                <w:sz w:val="18"/>
                <w:szCs w:val="24"/>
                <w:lang w:eastAsia="es-MX"/>
              </w:rPr>
            </w:pPr>
            <w:r w:rsidRPr="00BE245C">
              <w:rPr>
                <w:rFonts w:ascii="Arial" w:eastAsia="Arial" w:hAnsi="Arial" w:cs="Arial"/>
                <w:sz w:val="18"/>
                <w:szCs w:val="24"/>
                <w:lang w:eastAsia="es-MX"/>
              </w:rPr>
              <w:t>Nivel de madurez 4</w:t>
            </w:r>
          </w:p>
        </w:tc>
        <w:tc>
          <w:tcPr>
            <w:tcW w:w="1147" w:type="dxa"/>
          </w:tcPr>
          <w:p w14:paraId="29A640F0" w14:textId="213D16A5"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Predecible</w:t>
            </w:r>
          </w:p>
        </w:tc>
        <w:tc>
          <w:tcPr>
            <w:tcW w:w="4526" w:type="dxa"/>
          </w:tcPr>
          <w:p w14:paraId="41537C7C" w14:textId="1122CEC7"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Proceso se gestiona usando técnicas cuantitativas</w:t>
            </w:r>
          </w:p>
        </w:tc>
      </w:tr>
      <w:tr w:rsidR="00251C19" w:rsidRPr="00BE245C" w14:paraId="7BA76486" w14:textId="3ADB8A2C" w:rsidTr="00BE245C">
        <w:tc>
          <w:tcPr>
            <w:tcW w:w="1838" w:type="dxa"/>
          </w:tcPr>
          <w:p w14:paraId="3B32B86D" w14:textId="71D65E11" w:rsidR="00251C19" w:rsidRPr="00BE245C" w:rsidRDefault="00251C19" w:rsidP="00BE245C">
            <w:pPr>
              <w:rPr>
                <w:rFonts w:ascii="Arial" w:eastAsia="Arial" w:hAnsi="Arial" w:cs="Arial"/>
                <w:sz w:val="18"/>
                <w:szCs w:val="24"/>
                <w:lang w:eastAsia="es-MX"/>
              </w:rPr>
            </w:pPr>
            <w:r w:rsidRPr="00BE245C">
              <w:rPr>
                <w:rFonts w:ascii="Arial" w:eastAsia="Arial" w:hAnsi="Arial" w:cs="Arial"/>
                <w:sz w:val="18"/>
                <w:szCs w:val="24"/>
                <w:lang w:eastAsia="es-MX"/>
              </w:rPr>
              <w:t>Nivel de madurez 3</w:t>
            </w:r>
          </w:p>
        </w:tc>
        <w:tc>
          <w:tcPr>
            <w:tcW w:w="1147" w:type="dxa"/>
          </w:tcPr>
          <w:p w14:paraId="667F05ED" w14:textId="226835ED"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Establecida</w:t>
            </w:r>
          </w:p>
        </w:tc>
        <w:tc>
          <w:tcPr>
            <w:tcW w:w="4526" w:type="dxa"/>
          </w:tcPr>
          <w:p w14:paraId="13508DC2" w14:textId="3EADD4E6"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Se utiliza proceso adaptado basado en un proceso estándar</w:t>
            </w:r>
          </w:p>
        </w:tc>
      </w:tr>
      <w:tr w:rsidR="00251C19" w:rsidRPr="00BE245C" w14:paraId="06E7B136" w14:textId="145B01CD" w:rsidTr="00BE245C">
        <w:tc>
          <w:tcPr>
            <w:tcW w:w="1838" w:type="dxa"/>
          </w:tcPr>
          <w:p w14:paraId="5FC86429" w14:textId="03E054C4" w:rsidR="00251C19" w:rsidRPr="00BE245C" w:rsidRDefault="00251C19" w:rsidP="00BE245C">
            <w:pPr>
              <w:tabs>
                <w:tab w:val="left" w:pos="1310"/>
              </w:tabs>
              <w:rPr>
                <w:rFonts w:ascii="Arial" w:eastAsia="Arial" w:hAnsi="Arial" w:cs="Arial"/>
                <w:sz w:val="18"/>
                <w:szCs w:val="24"/>
                <w:lang w:eastAsia="es-MX"/>
              </w:rPr>
            </w:pPr>
            <w:r w:rsidRPr="00BE245C">
              <w:rPr>
                <w:rFonts w:ascii="Arial" w:eastAsia="Arial" w:hAnsi="Arial" w:cs="Arial"/>
                <w:sz w:val="18"/>
                <w:szCs w:val="24"/>
                <w:lang w:eastAsia="es-MX"/>
              </w:rPr>
              <w:t>Nivel de madurez 2</w:t>
            </w:r>
          </w:p>
        </w:tc>
        <w:tc>
          <w:tcPr>
            <w:tcW w:w="1147" w:type="dxa"/>
          </w:tcPr>
          <w:p w14:paraId="2957CCAF" w14:textId="21A6B25F"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Gestionada</w:t>
            </w:r>
          </w:p>
        </w:tc>
        <w:tc>
          <w:tcPr>
            <w:tcW w:w="4526" w:type="dxa"/>
          </w:tcPr>
          <w:p w14:paraId="0260E367" w14:textId="5193DA1A"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El proceso se gestiona y los procesos de trabajo se establecen, controlan y mantienen</w:t>
            </w:r>
          </w:p>
        </w:tc>
      </w:tr>
      <w:tr w:rsidR="00251C19" w:rsidRPr="00BE245C" w14:paraId="115C8F21" w14:textId="5A00964C" w:rsidTr="00BE245C">
        <w:tc>
          <w:tcPr>
            <w:tcW w:w="1838" w:type="dxa"/>
          </w:tcPr>
          <w:p w14:paraId="01861B3E" w14:textId="0ED6B0A7" w:rsidR="00251C19" w:rsidRPr="00BE245C" w:rsidRDefault="00251C19" w:rsidP="00BE245C">
            <w:pPr>
              <w:rPr>
                <w:rFonts w:ascii="Arial" w:eastAsia="Arial" w:hAnsi="Arial" w:cs="Arial"/>
                <w:sz w:val="18"/>
                <w:szCs w:val="24"/>
                <w:lang w:eastAsia="es-MX"/>
              </w:rPr>
            </w:pPr>
            <w:r w:rsidRPr="00BE245C">
              <w:rPr>
                <w:rFonts w:ascii="Arial" w:eastAsia="Arial" w:hAnsi="Arial" w:cs="Arial"/>
                <w:sz w:val="18"/>
                <w:szCs w:val="24"/>
                <w:lang w:eastAsia="es-MX"/>
              </w:rPr>
              <w:t>Nivel de madurez 1</w:t>
            </w:r>
          </w:p>
        </w:tc>
        <w:tc>
          <w:tcPr>
            <w:tcW w:w="1147" w:type="dxa"/>
          </w:tcPr>
          <w:p w14:paraId="3CB234F6" w14:textId="3F1D4C72"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Básica</w:t>
            </w:r>
          </w:p>
        </w:tc>
        <w:tc>
          <w:tcPr>
            <w:tcW w:w="4526" w:type="dxa"/>
          </w:tcPr>
          <w:p w14:paraId="6392BE12" w14:textId="2DB712A6"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Existe evidencia de la realización del proceso</w:t>
            </w:r>
          </w:p>
        </w:tc>
      </w:tr>
      <w:tr w:rsidR="00251C19" w:rsidRPr="00BE245C" w14:paraId="1F3E07D1" w14:textId="0F92AEEE" w:rsidTr="00BE245C">
        <w:tc>
          <w:tcPr>
            <w:tcW w:w="1838" w:type="dxa"/>
          </w:tcPr>
          <w:p w14:paraId="049E6F3C" w14:textId="69A81A4B" w:rsidR="00251C19" w:rsidRPr="00BE245C" w:rsidRDefault="00251C19" w:rsidP="00BE245C">
            <w:pPr>
              <w:rPr>
                <w:rFonts w:ascii="Arial" w:eastAsia="Arial" w:hAnsi="Arial" w:cs="Arial"/>
                <w:sz w:val="18"/>
                <w:szCs w:val="24"/>
                <w:lang w:eastAsia="es-MX"/>
              </w:rPr>
            </w:pPr>
            <w:r w:rsidRPr="00BE245C">
              <w:rPr>
                <w:rFonts w:ascii="Arial" w:eastAsia="Arial" w:hAnsi="Arial" w:cs="Arial"/>
                <w:sz w:val="18"/>
                <w:szCs w:val="24"/>
                <w:lang w:eastAsia="es-MX"/>
              </w:rPr>
              <w:t>Nivel de madurez 0</w:t>
            </w:r>
          </w:p>
        </w:tc>
        <w:tc>
          <w:tcPr>
            <w:tcW w:w="1147" w:type="dxa"/>
          </w:tcPr>
          <w:p w14:paraId="4D1E161B" w14:textId="620A7A05" w:rsidR="00251C19" w:rsidRPr="00BE245C" w:rsidRDefault="00251C19" w:rsidP="00BE245C">
            <w:pPr>
              <w:jc w:val="center"/>
              <w:rPr>
                <w:rFonts w:ascii="Arial" w:eastAsia="Arial" w:hAnsi="Arial" w:cs="Arial"/>
                <w:sz w:val="18"/>
                <w:szCs w:val="24"/>
                <w:lang w:eastAsia="es-MX"/>
              </w:rPr>
            </w:pPr>
            <w:r w:rsidRPr="00BE245C">
              <w:rPr>
                <w:rFonts w:ascii="Arial" w:eastAsia="Arial" w:hAnsi="Arial" w:cs="Arial"/>
                <w:sz w:val="18"/>
                <w:szCs w:val="24"/>
                <w:lang w:eastAsia="es-MX"/>
              </w:rPr>
              <w:t>Inmadura</w:t>
            </w:r>
          </w:p>
        </w:tc>
        <w:tc>
          <w:tcPr>
            <w:tcW w:w="4526" w:type="dxa"/>
          </w:tcPr>
          <w:p w14:paraId="094D93A4" w14:textId="04FE01BB" w:rsidR="00251C19" w:rsidRPr="00BE245C" w:rsidRDefault="00251C19" w:rsidP="00251C19">
            <w:pPr>
              <w:ind w:right="567"/>
              <w:jc w:val="center"/>
              <w:rPr>
                <w:rFonts w:ascii="Arial" w:eastAsia="Arial" w:hAnsi="Arial" w:cs="Arial"/>
                <w:sz w:val="18"/>
                <w:szCs w:val="24"/>
                <w:lang w:eastAsia="es-MX"/>
              </w:rPr>
            </w:pPr>
            <w:r w:rsidRPr="00BE245C">
              <w:rPr>
                <w:rFonts w:ascii="Arial" w:eastAsia="Arial" w:hAnsi="Arial" w:cs="Arial"/>
                <w:sz w:val="18"/>
                <w:szCs w:val="24"/>
                <w:lang w:eastAsia="es-MX"/>
              </w:rPr>
              <w:t>El proceso no está implementado</w:t>
            </w:r>
          </w:p>
        </w:tc>
      </w:tr>
    </w:tbl>
    <w:p w14:paraId="7A165147" w14:textId="59F24B5A" w:rsidR="00251C19" w:rsidRPr="00BE245C" w:rsidRDefault="00251C19" w:rsidP="00251C19">
      <w:pPr>
        <w:spacing w:after="240" w:line="240" w:lineRule="auto"/>
        <w:ind w:right="567"/>
        <w:jc w:val="center"/>
        <w:rPr>
          <w:rFonts w:ascii="Arial Narrow" w:eastAsia="Arial" w:hAnsi="Arial Narrow" w:cs="Arial"/>
          <w:sz w:val="16"/>
          <w:szCs w:val="24"/>
          <w:lang w:eastAsia="es-MX"/>
        </w:rPr>
      </w:pPr>
      <w:r w:rsidRPr="00BE245C">
        <w:rPr>
          <w:rFonts w:ascii="Arial Narrow" w:eastAsia="Arial" w:hAnsi="Arial Narrow" w:cs="Arial"/>
          <w:sz w:val="18"/>
          <w:szCs w:val="24"/>
          <w:lang w:eastAsia="es-MX"/>
        </w:rPr>
        <w:t>Elaborado: Autora tomado de Alvarado (2018)</w:t>
      </w:r>
    </w:p>
    <w:p w14:paraId="77150641" w14:textId="6838F6F2" w:rsidR="00BE245C" w:rsidRPr="00FD68FC" w:rsidRDefault="00E2732C" w:rsidP="00251C19">
      <w:pPr>
        <w:spacing w:before="240" w:after="240" w:line="360" w:lineRule="auto"/>
        <w:ind w:right="-29"/>
        <w:jc w:val="both"/>
        <w:rPr>
          <w:rFonts w:ascii="Arial" w:hAnsi="Arial" w:cs="Arial"/>
          <w:sz w:val="24"/>
          <w:szCs w:val="24"/>
        </w:rPr>
      </w:pPr>
      <w:r w:rsidRPr="00BE245C">
        <w:rPr>
          <w:rFonts w:ascii="Arial" w:eastAsia="Arial" w:hAnsi="Arial" w:cs="Arial"/>
          <w:sz w:val="24"/>
          <w:szCs w:val="24"/>
          <w:lang w:eastAsia="es-MX"/>
        </w:rPr>
        <w:lastRenderedPageBreak/>
        <w:t>E</w:t>
      </w:r>
      <w:r w:rsidR="00251C19" w:rsidRPr="00BE245C">
        <w:rPr>
          <w:rFonts w:ascii="Arial" w:eastAsia="Arial" w:hAnsi="Arial" w:cs="Arial"/>
          <w:sz w:val="24"/>
          <w:szCs w:val="24"/>
          <w:lang w:eastAsia="es-MX"/>
        </w:rPr>
        <w:t>sta norma “</w:t>
      </w:r>
      <w:r w:rsidRPr="00BE245C">
        <w:rPr>
          <w:rFonts w:ascii="Arial" w:eastAsia="Arial" w:hAnsi="Arial" w:cs="Arial"/>
          <w:sz w:val="24"/>
          <w:szCs w:val="24"/>
          <w:lang w:eastAsia="es-MX"/>
        </w:rPr>
        <w:t xml:space="preserve">inicialmente conocido como Mejora de procesos de software y determinación de capacidad (SPICE).” (Kim. </w:t>
      </w:r>
      <w:proofErr w:type="gramStart"/>
      <w:r w:rsidRPr="00BE245C">
        <w:rPr>
          <w:rFonts w:ascii="Arial" w:eastAsia="Arial" w:hAnsi="Arial" w:cs="Arial"/>
          <w:sz w:val="24"/>
          <w:szCs w:val="24"/>
          <w:lang w:eastAsia="es-MX"/>
        </w:rPr>
        <w:t>en</w:t>
      </w:r>
      <w:proofErr w:type="gramEnd"/>
      <w:r w:rsidRPr="00BE245C">
        <w:rPr>
          <w:rFonts w:ascii="Arial" w:eastAsia="Arial" w:hAnsi="Arial" w:cs="Arial"/>
          <w:sz w:val="24"/>
          <w:szCs w:val="24"/>
          <w:lang w:eastAsia="es-MX"/>
        </w:rPr>
        <w:t xml:space="preserve"> prensa. P.2) </w:t>
      </w:r>
      <w:r w:rsidR="00251C19" w:rsidRPr="00BE245C">
        <w:rPr>
          <w:rFonts w:ascii="Arial" w:eastAsia="Arial" w:hAnsi="Arial" w:cs="Arial"/>
          <w:sz w:val="24"/>
          <w:szCs w:val="24"/>
          <w:lang w:eastAsia="es-MX"/>
        </w:rPr>
        <w:t>proporciona un marco de trabajo coherente para la evaluación</w:t>
      </w:r>
      <w:r w:rsidR="00251C19" w:rsidRPr="00FD68FC">
        <w:rPr>
          <w:rFonts w:ascii="Arial" w:hAnsi="Arial" w:cs="Arial"/>
          <w:sz w:val="24"/>
          <w:szCs w:val="24"/>
        </w:rPr>
        <w:t xml:space="preserve"> de procesos software que revisa completamente toda la familia de normas ISO/IEC 15504. Luego de las encuestas, entrevistas y visitas en campo en las instituciones investigadas se obtuvieron los siguientes resultados. </w:t>
      </w:r>
    </w:p>
    <w:p w14:paraId="280971AB" w14:textId="7E519256" w:rsidR="00251C19" w:rsidRPr="00BE245C" w:rsidRDefault="00251C19" w:rsidP="00251C19">
      <w:pPr>
        <w:spacing w:after="0" w:line="240" w:lineRule="auto"/>
        <w:ind w:right="567"/>
        <w:jc w:val="center"/>
        <w:rPr>
          <w:rFonts w:ascii="Arial" w:hAnsi="Arial" w:cs="Arial"/>
          <w:b/>
          <w:sz w:val="18"/>
          <w:szCs w:val="18"/>
        </w:rPr>
      </w:pPr>
      <w:r w:rsidRPr="00BE245C">
        <w:rPr>
          <w:rFonts w:ascii="Arial" w:eastAsia="Arial" w:hAnsi="Arial" w:cs="Arial"/>
          <w:b/>
          <w:sz w:val="18"/>
          <w:szCs w:val="18"/>
          <w:lang w:eastAsia="es-MX"/>
        </w:rPr>
        <w:t>Tabla No. 1.</w:t>
      </w:r>
      <w:r w:rsidRPr="00BE245C">
        <w:rPr>
          <w:rFonts w:ascii="Arial" w:eastAsia="Arial" w:hAnsi="Arial" w:cs="Arial"/>
          <w:sz w:val="18"/>
          <w:szCs w:val="18"/>
          <w:lang w:eastAsia="es-MX"/>
        </w:rPr>
        <w:t xml:space="preserve"> Modelo 15504.  Nivel de madurez 1</w:t>
      </w:r>
    </w:p>
    <w:tbl>
      <w:tblPr>
        <w:tblStyle w:val="Tablaconcuadrcula"/>
        <w:tblW w:w="7508" w:type="dxa"/>
        <w:tblLayout w:type="fixed"/>
        <w:tblLook w:val="04A0" w:firstRow="1" w:lastRow="0" w:firstColumn="1" w:lastColumn="0" w:noHBand="0" w:noVBand="1"/>
      </w:tblPr>
      <w:tblGrid>
        <w:gridCol w:w="2405"/>
        <w:gridCol w:w="425"/>
        <w:gridCol w:w="426"/>
        <w:gridCol w:w="425"/>
        <w:gridCol w:w="425"/>
        <w:gridCol w:w="1418"/>
        <w:gridCol w:w="850"/>
        <w:gridCol w:w="1134"/>
      </w:tblGrid>
      <w:tr w:rsidR="00251C19" w:rsidRPr="00BE245C" w14:paraId="4541550A" w14:textId="6C91B8C7" w:rsidTr="006816F3">
        <w:tc>
          <w:tcPr>
            <w:tcW w:w="2405" w:type="dxa"/>
            <w:vMerge w:val="restart"/>
          </w:tcPr>
          <w:p w14:paraId="3CB2EDF5" w14:textId="77777777" w:rsidR="00251C19" w:rsidRPr="00BE245C" w:rsidRDefault="00251C19" w:rsidP="00251C19">
            <w:pPr>
              <w:ind w:right="-112"/>
              <w:jc w:val="both"/>
              <w:rPr>
                <w:rFonts w:ascii="Arial" w:hAnsi="Arial" w:cs="Arial"/>
                <w:b/>
                <w:sz w:val="18"/>
                <w:szCs w:val="18"/>
              </w:rPr>
            </w:pPr>
            <w:r w:rsidRPr="00BE245C">
              <w:rPr>
                <w:rFonts w:ascii="Arial" w:hAnsi="Arial" w:cs="Arial"/>
                <w:b/>
                <w:sz w:val="18"/>
                <w:szCs w:val="18"/>
              </w:rPr>
              <w:t>VARIABLES INVESTIGADAS /INSTITUCIÓN</w:t>
            </w:r>
          </w:p>
        </w:tc>
        <w:tc>
          <w:tcPr>
            <w:tcW w:w="1701" w:type="dxa"/>
            <w:gridSpan w:val="4"/>
          </w:tcPr>
          <w:p w14:paraId="3A195BCA" w14:textId="071484FA" w:rsidR="00251C19" w:rsidRPr="00BE245C" w:rsidRDefault="00251C19" w:rsidP="00251C19">
            <w:pPr>
              <w:jc w:val="both"/>
              <w:rPr>
                <w:rFonts w:ascii="Arial" w:hAnsi="Arial" w:cs="Arial"/>
                <w:b/>
                <w:sz w:val="18"/>
                <w:szCs w:val="18"/>
              </w:rPr>
            </w:pPr>
            <w:r w:rsidRPr="00BE245C">
              <w:rPr>
                <w:rFonts w:ascii="Arial" w:hAnsi="Arial" w:cs="Arial"/>
                <w:b/>
                <w:sz w:val="18"/>
                <w:szCs w:val="18"/>
              </w:rPr>
              <w:t>GAD MUNICIPAL DE MANABI</w:t>
            </w:r>
          </w:p>
        </w:tc>
        <w:tc>
          <w:tcPr>
            <w:tcW w:w="1418" w:type="dxa"/>
          </w:tcPr>
          <w:p w14:paraId="6A010C4A" w14:textId="517FEA45" w:rsidR="00251C19" w:rsidRPr="00BE245C" w:rsidRDefault="00251C19" w:rsidP="006816F3">
            <w:pPr>
              <w:ind w:left="-113" w:right="-102"/>
              <w:jc w:val="both"/>
              <w:rPr>
                <w:rFonts w:ascii="Arial" w:hAnsi="Arial" w:cs="Arial"/>
                <w:b/>
                <w:sz w:val="18"/>
                <w:szCs w:val="18"/>
              </w:rPr>
            </w:pPr>
            <w:r w:rsidRPr="00BE245C">
              <w:rPr>
                <w:rFonts w:ascii="Arial" w:hAnsi="Arial" w:cs="Arial"/>
                <w:b/>
                <w:sz w:val="18"/>
                <w:szCs w:val="18"/>
              </w:rPr>
              <w:t>GAD MUNICIPAL ESMERALDAS</w:t>
            </w:r>
          </w:p>
        </w:tc>
        <w:tc>
          <w:tcPr>
            <w:tcW w:w="850" w:type="dxa"/>
          </w:tcPr>
          <w:p w14:paraId="02B3E394" w14:textId="6A9BBD67" w:rsidR="00251C19" w:rsidRPr="00BE245C" w:rsidRDefault="00251C19" w:rsidP="006816F3">
            <w:pPr>
              <w:ind w:left="-111"/>
              <w:jc w:val="both"/>
              <w:rPr>
                <w:rFonts w:ascii="Arial" w:hAnsi="Arial" w:cs="Arial"/>
                <w:b/>
                <w:sz w:val="18"/>
                <w:szCs w:val="18"/>
              </w:rPr>
            </w:pPr>
            <w:r w:rsidRPr="00BE245C">
              <w:rPr>
                <w:rFonts w:ascii="Arial" w:hAnsi="Arial" w:cs="Arial"/>
                <w:b/>
                <w:sz w:val="18"/>
                <w:szCs w:val="18"/>
              </w:rPr>
              <w:t xml:space="preserve">GAD PARROQUIAL </w:t>
            </w:r>
          </w:p>
        </w:tc>
        <w:tc>
          <w:tcPr>
            <w:tcW w:w="1134" w:type="dxa"/>
          </w:tcPr>
          <w:p w14:paraId="2D6A9451" w14:textId="07E21028" w:rsidR="00251C19" w:rsidRPr="00BE245C" w:rsidRDefault="00251C19" w:rsidP="00BE245C">
            <w:pPr>
              <w:jc w:val="both"/>
              <w:rPr>
                <w:rFonts w:ascii="Arial" w:hAnsi="Arial" w:cs="Arial"/>
                <w:b/>
                <w:sz w:val="18"/>
                <w:szCs w:val="18"/>
              </w:rPr>
            </w:pPr>
            <w:r w:rsidRPr="00BE245C">
              <w:rPr>
                <w:rFonts w:ascii="Arial" w:hAnsi="Arial" w:cs="Arial"/>
                <w:b/>
                <w:sz w:val="18"/>
                <w:szCs w:val="18"/>
              </w:rPr>
              <w:t xml:space="preserve">EMPRESA PÚBLICA </w:t>
            </w:r>
          </w:p>
        </w:tc>
      </w:tr>
      <w:tr w:rsidR="00251C19" w:rsidRPr="00BE245C" w14:paraId="2F48223C" w14:textId="6CC8C229" w:rsidTr="006816F3">
        <w:tc>
          <w:tcPr>
            <w:tcW w:w="2405" w:type="dxa"/>
            <w:vMerge/>
          </w:tcPr>
          <w:p w14:paraId="6E5330B5" w14:textId="77777777" w:rsidR="00251C19" w:rsidRPr="00BE245C" w:rsidRDefault="00251C19" w:rsidP="00251C19">
            <w:pPr>
              <w:ind w:right="567"/>
              <w:jc w:val="both"/>
              <w:rPr>
                <w:rFonts w:ascii="Arial" w:hAnsi="Arial" w:cs="Arial"/>
                <w:b/>
                <w:sz w:val="18"/>
                <w:szCs w:val="18"/>
              </w:rPr>
            </w:pPr>
          </w:p>
        </w:tc>
        <w:tc>
          <w:tcPr>
            <w:tcW w:w="425" w:type="dxa"/>
          </w:tcPr>
          <w:p w14:paraId="08806FE4" w14:textId="1F59137B" w:rsidR="00251C19" w:rsidRPr="00BE245C" w:rsidRDefault="00251C19" w:rsidP="00251C19">
            <w:pPr>
              <w:ind w:right="30"/>
              <w:jc w:val="both"/>
              <w:rPr>
                <w:rFonts w:ascii="Arial" w:hAnsi="Arial" w:cs="Arial"/>
                <w:b/>
                <w:sz w:val="18"/>
                <w:szCs w:val="18"/>
              </w:rPr>
            </w:pPr>
            <w:r w:rsidRPr="00BE245C">
              <w:rPr>
                <w:rFonts w:ascii="Arial" w:hAnsi="Arial" w:cs="Arial"/>
                <w:b/>
                <w:sz w:val="18"/>
                <w:szCs w:val="18"/>
              </w:rPr>
              <w:t>1</w:t>
            </w:r>
          </w:p>
        </w:tc>
        <w:tc>
          <w:tcPr>
            <w:tcW w:w="426" w:type="dxa"/>
          </w:tcPr>
          <w:p w14:paraId="4251331A" w14:textId="374D1500" w:rsidR="00251C19" w:rsidRPr="00BE245C" w:rsidRDefault="00251C19" w:rsidP="00251C19">
            <w:pPr>
              <w:ind w:right="-108"/>
              <w:jc w:val="both"/>
              <w:rPr>
                <w:rFonts w:ascii="Arial" w:hAnsi="Arial" w:cs="Arial"/>
                <w:b/>
                <w:sz w:val="18"/>
                <w:szCs w:val="18"/>
              </w:rPr>
            </w:pPr>
            <w:r w:rsidRPr="00BE245C">
              <w:rPr>
                <w:rFonts w:ascii="Arial" w:hAnsi="Arial" w:cs="Arial"/>
                <w:b/>
                <w:sz w:val="18"/>
                <w:szCs w:val="18"/>
              </w:rPr>
              <w:t>2</w:t>
            </w:r>
          </w:p>
        </w:tc>
        <w:tc>
          <w:tcPr>
            <w:tcW w:w="425" w:type="dxa"/>
          </w:tcPr>
          <w:p w14:paraId="40224BE7" w14:textId="232B6723" w:rsidR="00251C19" w:rsidRPr="00BE245C" w:rsidRDefault="00251C19" w:rsidP="00251C19">
            <w:pPr>
              <w:ind w:right="-102"/>
              <w:jc w:val="both"/>
              <w:rPr>
                <w:rFonts w:ascii="Arial" w:hAnsi="Arial" w:cs="Arial"/>
                <w:b/>
                <w:sz w:val="18"/>
                <w:szCs w:val="18"/>
              </w:rPr>
            </w:pPr>
            <w:r w:rsidRPr="00BE245C">
              <w:rPr>
                <w:rFonts w:ascii="Arial" w:hAnsi="Arial" w:cs="Arial"/>
                <w:b/>
                <w:sz w:val="18"/>
                <w:szCs w:val="18"/>
              </w:rPr>
              <w:t>3</w:t>
            </w:r>
          </w:p>
        </w:tc>
        <w:tc>
          <w:tcPr>
            <w:tcW w:w="425" w:type="dxa"/>
          </w:tcPr>
          <w:p w14:paraId="7EC6C67D" w14:textId="53205DCA" w:rsidR="00251C19" w:rsidRPr="00BE245C" w:rsidRDefault="00251C19" w:rsidP="00251C19">
            <w:pPr>
              <w:jc w:val="both"/>
              <w:rPr>
                <w:rFonts w:ascii="Arial" w:hAnsi="Arial" w:cs="Arial"/>
                <w:b/>
                <w:sz w:val="18"/>
                <w:szCs w:val="18"/>
              </w:rPr>
            </w:pPr>
            <w:r w:rsidRPr="00BE245C">
              <w:rPr>
                <w:rFonts w:ascii="Arial" w:hAnsi="Arial" w:cs="Arial"/>
                <w:b/>
                <w:sz w:val="18"/>
                <w:szCs w:val="18"/>
              </w:rPr>
              <w:t>4</w:t>
            </w:r>
          </w:p>
        </w:tc>
        <w:tc>
          <w:tcPr>
            <w:tcW w:w="1418" w:type="dxa"/>
          </w:tcPr>
          <w:p w14:paraId="2AB9A6FE" w14:textId="778A2538" w:rsidR="00251C19" w:rsidRPr="00BE245C" w:rsidRDefault="00251C19" w:rsidP="00251C19">
            <w:pPr>
              <w:ind w:right="567"/>
              <w:jc w:val="center"/>
              <w:rPr>
                <w:rFonts w:ascii="Arial" w:hAnsi="Arial" w:cs="Arial"/>
                <w:b/>
                <w:sz w:val="18"/>
                <w:szCs w:val="18"/>
              </w:rPr>
            </w:pPr>
            <w:r w:rsidRPr="00BE245C">
              <w:rPr>
                <w:rFonts w:ascii="Arial" w:hAnsi="Arial" w:cs="Arial"/>
                <w:b/>
                <w:sz w:val="18"/>
                <w:szCs w:val="18"/>
              </w:rPr>
              <w:t>1</w:t>
            </w:r>
          </w:p>
        </w:tc>
        <w:tc>
          <w:tcPr>
            <w:tcW w:w="850" w:type="dxa"/>
          </w:tcPr>
          <w:p w14:paraId="70CDBF3F" w14:textId="09C2C344" w:rsidR="00251C19" w:rsidRPr="00BE245C" w:rsidRDefault="00251C19" w:rsidP="00251C19">
            <w:pPr>
              <w:ind w:right="-106"/>
              <w:jc w:val="center"/>
              <w:rPr>
                <w:rFonts w:ascii="Arial" w:hAnsi="Arial" w:cs="Arial"/>
                <w:b/>
                <w:sz w:val="18"/>
                <w:szCs w:val="18"/>
              </w:rPr>
            </w:pPr>
            <w:r w:rsidRPr="00BE245C">
              <w:rPr>
                <w:rFonts w:ascii="Arial" w:hAnsi="Arial" w:cs="Arial"/>
                <w:b/>
                <w:sz w:val="18"/>
                <w:szCs w:val="18"/>
              </w:rPr>
              <w:t>1</w:t>
            </w:r>
          </w:p>
        </w:tc>
        <w:tc>
          <w:tcPr>
            <w:tcW w:w="1134" w:type="dxa"/>
          </w:tcPr>
          <w:p w14:paraId="6CCD9DD2" w14:textId="0FC9CD2A" w:rsidR="00251C19" w:rsidRPr="00BE245C" w:rsidRDefault="00251C19" w:rsidP="00251C19">
            <w:pPr>
              <w:jc w:val="center"/>
              <w:rPr>
                <w:rFonts w:ascii="Arial" w:hAnsi="Arial" w:cs="Arial"/>
                <w:b/>
                <w:sz w:val="18"/>
                <w:szCs w:val="18"/>
              </w:rPr>
            </w:pPr>
            <w:r w:rsidRPr="00BE245C">
              <w:rPr>
                <w:rFonts w:ascii="Arial" w:hAnsi="Arial" w:cs="Arial"/>
                <w:b/>
                <w:sz w:val="18"/>
                <w:szCs w:val="18"/>
              </w:rPr>
              <w:t>1</w:t>
            </w:r>
          </w:p>
        </w:tc>
      </w:tr>
      <w:tr w:rsidR="00251C19" w:rsidRPr="00BE245C" w14:paraId="1BDFC2B2" w14:textId="272C761B" w:rsidTr="006816F3">
        <w:tc>
          <w:tcPr>
            <w:tcW w:w="2405" w:type="dxa"/>
          </w:tcPr>
          <w:p w14:paraId="76683885" w14:textId="6AF618FE" w:rsidR="00251C19" w:rsidRPr="00BE245C" w:rsidRDefault="00251C19" w:rsidP="00251C19">
            <w:pPr>
              <w:ind w:right="30"/>
              <w:jc w:val="both"/>
              <w:rPr>
                <w:rFonts w:ascii="Arial" w:hAnsi="Arial" w:cs="Arial"/>
                <w:sz w:val="18"/>
                <w:szCs w:val="18"/>
              </w:rPr>
            </w:pPr>
            <w:r w:rsidRPr="00BE245C">
              <w:rPr>
                <w:rFonts w:ascii="Arial" w:hAnsi="Arial" w:cs="Arial"/>
                <w:sz w:val="18"/>
                <w:szCs w:val="18"/>
              </w:rPr>
              <w:t>Entrega productos de acuerdo a requisitos de la organización</w:t>
            </w:r>
          </w:p>
        </w:tc>
        <w:tc>
          <w:tcPr>
            <w:tcW w:w="425" w:type="dxa"/>
          </w:tcPr>
          <w:p w14:paraId="174D48FF" w14:textId="4E1BA180" w:rsidR="00251C19" w:rsidRPr="00BE245C" w:rsidRDefault="00251C19" w:rsidP="00251C19">
            <w:pPr>
              <w:ind w:right="27"/>
              <w:jc w:val="center"/>
              <w:rPr>
                <w:rFonts w:ascii="Arial" w:hAnsi="Arial" w:cs="Arial"/>
                <w:sz w:val="18"/>
                <w:szCs w:val="18"/>
              </w:rPr>
            </w:pPr>
            <w:r w:rsidRPr="00BE245C">
              <w:rPr>
                <w:rFonts w:ascii="Arial" w:hAnsi="Arial" w:cs="Arial"/>
                <w:sz w:val="18"/>
                <w:szCs w:val="18"/>
              </w:rPr>
              <w:t>SI</w:t>
            </w:r>
          </w:p>
        </w:tc>
        <w:tc>
          <w:tcPr>
            <w:tcW w:w="426" w:type="dxa"/>
          </w:tcPr>
          <w:p w14:paraId="296FD274" w14:textId="11CB51A4"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5" w:type="dxa"/>
          </w:tcPr>
          <w:p w14:paraId="0AC4D050" w14:textId="01C45813"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5" w:type="dxa"/>
          </w:tcPr>
          <w:p w14:paraId="17A57E18" w14:textId="3D12214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0AF609B9" w14:textId="79E314E5"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850" w:type="dxa"/>
          </w:tcPr>
          <w:p w14:paraId="3ADC9E1B" w14:textId="2A00B0C4" w:rsidR="00251C19" w:rsidRPr="00BE245C" w:rsidRDefault="00251C19" w:rsidP="00251C19">
            <w:pPr>
              <w:tabs>
                <w:tab w:val="left" w:pos="172"/>
              </w:tabs>
              <w:jc w:val="center"/>
              <w:rPr>
                <w:rFonts w:ascii="Arial" w:hAnsi="Arial" w:cs="Arial"/>
                <w:sz w:val="18"/>
                <w:szCs w:val="18"/>
              </w:rPr>
            </w:pPr>
            <w:r w:rsidRPr="00BE245C">
              <w:rPr>
                <w:rFonts w:ascii="Arial" w:hAnsi="Arial" w:cs="Arial"/>
                <w:sz w:val="18"/>
                <w:szCs w:val="18"/>
              </w:rPr>
              <w:t>SI</w:t>
            </w:r>
          </w:p>
        </w:tc>
        <w:tc>
          <w:tcPr>
            <w:tcW w:w="1134" w:type="dxa"/>
          </w:tcPr>
          <w:p w14:paraId="6FBBA42D" w14:textId="7CB6C7AD"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r>
      <w:tr w:rsidR="00251C19" w:rsidRPr="00BE245C" w14:paraId="3870C055" w14:textId="0C963F4C" w:rsidTr="006816F3">
        <w:tc>
          <w:tcPr>
            <w:tcW w:w="2405" w:type="dxa"/>
          </w:tcPr>
          <w:p w14:paraId="723CDAE3" w14:textId="4478BA77" w:rsidR="00251C19" w:rsidRPr="00BE245C" w:rsidRDefault="00251C19" w:rsidP="00251C19">
            <w:pPr>
              <w:jc w:val="both"/>
              <w:rPr>
                <w:rFonts w:ascii="Arial" w:hAnsi="Arial" w:cs="Arial"/>
                <w:sz w:val="18"/>
                <w:szCs w:val="18"/>
              </w:rPr>
            </w:pPr>
            <w:r w:rsidRPr="00BE245C">
              <w:rPr>
                <w:rFonts w:ascii="Arial" w:hAnsi="Arial" w:cs="Arial"/>
                <w:sz w:val="18"/>
                <w:szCs w:val="18"/>
              </w:rPr>
              <w:t>se realizan actividades que alcanzan su propósito</w:t>
            </w:r>
          </w:p>
        </w:tc>
        <w:tc>
          <w:tcPr>
            <w:tcW w:w="425" w:type="dxa"/>
          </w:tcPr>
          <w:p w14:paraId="23A62775" w14:textId="150F94C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32DD6CDD" w14:textId="4007AEA9"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0E930858" w14:textId="647379BD"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1DF2C62E" w14:textId="7B93748F"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38448A0C" w14:textId="42E31D95"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850" w:type="dxa"/>
          </w:tcPr>
          <w:p w14:paraId="6CFC8746" w14:textId="67B6C022"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134" w:type="dxa"/>
          </w:tcPr>
          <w:p w14:paraId="7B06FE47" w14:textId="4C10425C"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bl>
    <w:p w14:paraId="5CAC39CB" w14:textId="77777777" w:rsidR="00251C19" w:rsidRPr="00BE245C" w:rsidRDefault="00251C19" w:rsidP="00251C19">
      <w:pPr>
        <w:spacing w:after="240" w:line="240" w:lineRule="auto"/>
        <w:ind w:right="567"/>
        <w:jc w:val="center"/>
        <w:rPr>
          <w:rFonts w:ascii="Arial" w:eastAsia="Arial" w:hAnsi="Arial" w:cs="Arial"/>
          <w:sz w:val="18"/>
          <w:szCs w:val="18"/>
          <w:lang w:eastAsia="es-MX"/>
        </w:rPr>
      </w:pPr>
      <w:r w:rsidRPr="00BE245C">
        <w:rPr>
          <w:rFonts w:ascii="Arial" w:eastAsia="Arial" w:hAnsi="Arial" w:cs="Arial"/>
          <w:sz w:val="18"/>
          <w:szCs w:val="18"/>
          <w:lang w:eastAsia="es-MX"/>
        </w:rPr>
        <w:t>Elaborado: Autora tomado de Alvarado (2018)</w:t>
      </w:r>
    </w:p>
    <w:p w14:paraId="0536E42C" w14:textId="5008D53E" w:rsidR="00251C19" w:rsidRPr="00BE245C" w:rsidRDefault="00251C19" w:rsidP="00251C19">
      <w:pPr>
        <w:spacing w:after="0" w:line="240" w:lineRule="auto"/>
        <w:ind w:right="567"/>
        <w:jc w:val="center"/>
        <w:rPr>
          <w:rFonts w:ascii="Arial" w:hAnsi="Arial" w:cs="Arial"/>
          <w:b/>
          <w:sz w:val="18"/>
          <w:szCs w:val="18"/>
        </w:rPr>
      </w:pPr>
      <w:r w:rsidRPr="00BE245C">
        <w:rPr>
          <w:rFonts w:ascii="Arial" w:eastAsia="Arial" w:hAnsi="Arial" w:cs="Arial"/>
          <w:b/>
          <w:sz w:val="18"/>
          <w:szCs w:val="18"/>
          <w:lang w:eastAsia="es-MX"/>
        </w:rPr>
        <w:t xml:space="preserve"> Tabla No. 1.</w:t>
      </w:r>
      <w:r w:rsidRPr="00BE245C">
        <w:rPr>
          <w:rFonts w:ascii="Arial" w:eastAsia="Arial" w:hAnsi="Arial" w:cs="Arial"/>
          <w:sz w:val="18"/>
          <w:szCs w:val="18"/>
          <w:lang w:eastAsia="es-MX"/>
        </w:rPr>
        <w:t xml:space="preserve"> Modelo 15504.  Nivel de madurez 2</w:t>
      </w:r>
    </w:p>
    <w:tbl>
      <w:tblPr>
        <w:tblStyle w:val="Tablaconcuadrcula"/>
        <w:tblW w:w="7650" w:type="dxa"/>
        <w:tblLayout w:type="fixed"/>
        <w:tblLook w:val="04A0" w:firstRow="1" w:lastRow="0" w:firstColumn="1" w:lastColumn="0" w:noHBand="0" w:noVBand="1"/>
      </w:tblPr>
      <w:tblGrid>
        <w:gridCol w:w="2405"/>
        <w:gridCol w:w="425"/>
        <w:gridCol w:w="426"/>
        <w:gridCol w:w="425"/>
        <w:gridCol w:w="425"/>
        <w:gridCol w:w="1418"/>
        <w:gridCol w:w="992"/>
        <w:gridCol w:w="1134"/>
      </w:tblGrid>
      <w:tr w:rsidR="00251C19" w:rsidRPr="00BE245C" w14:paraId="005CAF3E" w14:textId="77777777" w:rsidTr="00BE245C">
        <w:trPr>
          <w:trHeight w:val="408"/>
        </w:trPr>
        <w:tc>
          <w:tcPr>
            <w:tcW w:w="2405" w:type="dxa"/>
            <w:vMerge w:val="restart"/>
          </w:tcPr>
          <w:p w14:paraId="25DC1040" w14:textId="77777777" w:rsidR="00251C19" w:rsidRPr="00BE245C" w:rsidRDefault="00251C19" w:rsidP="00251C19">
            <w:pPr>
              <w:ind w:right="-112"/>
              <w:jc w:val="both"/>
              <w:rPr>
                <w:rFonts w:ascii="Arial" w:hAnsi="Arial" w:cs="Arial"/>
                <w:b/>
                <w:sz w:val="18"/>
                <w:szCs w:val="18"/>
              </w:rPr>
            </w:pPr>
            <w:r w:rsidRPr="00BE245C">
              <w:rPr>
                <w:rFonts w:ascii="Arial" w:hAnsi="Arial" w:cs="Arial"/>
                <w:b/>
                <w:sz w:val="18"/>
                <w:szCs w:val="18"/>
              </w:rPr>
              <w:t>VARIABLES INVESTIGADAS /INSTITUCIÓN</w:t>
            </w:r>
          </w:p>
        </w:tc>
        <w:tc>
          <w:tcPr>
            <w:tcW w:w="1701" w:type="dxa"/>
            <w:gridSpan w:val="4"/>
          </w:tcPr>
          <w:p w14:paraId="06683DCC" w14:textId="77777777" w:rsidR="00251C19" w:rsidRPr="00BE245C" w:rsidRDefault="00251C19" w:rsidP="00251C19">
            <w:pPr>
              <w:jc w:val="both"/>
              <w:rPr>
                <w:rFonts w:ascii="Arial" w:hAnsi="Arial" w:cs="Arial"/>
                <w:b/>
                <w:sz w:val="18"/>
                <w:szCs w:val="18"/>
              </w:rPr>
            </w:pPr>
            <w:r w:rsidRPr="00BE245C">
              <w:rPr>
                <w:rFonts w:ascii="Arial" w:hAnsi="Arial" w:cs="Arial"/>
                <w:b/>
                <w:sz w:val="18"/>
                <w:szCs w:val="18"/>
              </w:rPr>
              <w:t>GAD MUNICIPAL DE MANABI</w:t>
            </w:r>
          </w:p>
        </w:tc>
        <w:tc>
          <w:tcPr>
            <w:tcW w:w="1418" w:type="dxa"/>
          </w:tcPr>
          <w:p w14:paraId="681766B7" w14:textId="77777777" w:rsidR="00251C19" w:rsidRPr="00BE245C" w:rsidRDefault="00251C19" w:rsidP="006816F3">
            <w:pPr>
              <w:ind w:left="-113" w:right="-105"/>
              <w:jc w:val="both"/>
              <w:rPr>
                <w:rFonts w:ascii="Arial" w:hAnsi="Arial" w:cs="Arial"/>
                <w:b/>
                <w:sz w:val="18"/>
                <w:szCs w:val="18"/>
              </w:rPr>
            </w:pPr>
            <w:r w:rsidRPr="00BE245C">
              <w:rPr>
                <w:rFonts w:ascii="Arial" w:hAnsi="Arial" w:cs="Arial"/>
                <w:b/>
                <w:sz w:val="18"/>
                <w:szCs w:val="18"/>
              </w:rPr>
              <w:t>GAD MUNICIPAL ESMERALDAS</w:t>
            </w:r>
          </w:p>
        </w:tc>
        <w:tc>
          <w:tcPr>
            <w:tcW w:w="992" w:type="dxa"/>
          </w:tcPr>
          <w:p w14:paraId="64CC6FBE" w14:textId="73BE0DD4" w:rsidR="00251C19" w:rsidRPr="00BE245C" w:rsidRDefault="00251C19" w:rsidP="006816F3">
            <w:pPr>
              <w:ind w:left="-111"/>
              <w:jc w:val="both"/>
              <w:rPr>
                <w:rFonts w:ascii="Arial" w:hAnsi="Arial" w:cs="Arial"/>
                <w:b/>
                <w:sz w:val="18"/>
                <w:szCs w:val="18"/>
              </w:rPr>
            </w:pPr>
            <w:r w:rsidRPr="00BE245C">
              <w:rPr>
                <w:rFonts w:ascii="Arial" w:hAnsi="Arial" w:cs="Arial"/>
                <w:b/>
                <w:sz w:val="18"/>
                <w:szCs w:val="18"/>
              </w:rPr>
              <w:t xml:space="preserve">GAD PARROQUIAL </w:t>
            </w:r>
          </w:p>
        </w:tc>
        <w:tc>
          <w:tcPr>
            <w:tcW w:w="1134" w:type="dxa"/>
          </w:tcPr>
          <w:p w14:paraId="11E7B021" w14:textId="0048B49D" w:rsidR="00251C19" w:rsidRPr="00BE245C" w:rsidRDefault="00251C19" w:rsidP="00BE245C">
            <w:pPr>
              <w:jc w:val="both"/>
              <w:rPr>
                <w:rFonts w:ascii="Arial" w:hAnsi="Arial" w:cs="Arial"/>
                <w:b/>
                <w:sz w:val="18"/>
                <w:szCs w:val="18"/>
              </w:rPr>
            </w:pPr>
            <w:r w:rsidRPr="00BE245C">
              <w:rPr>
                <w:rFonts w:ascii="Arial" w:hAnsi="Arial" w:cs="Arial"/>
                <w:b/>
                <w:sz w:val="18"/>
                <w:szCs w:val="18"/>
              </w:rPr>
              <w:t xml:space="preserve">EMPRESA PÚBLICA </w:t>
            </w:r>
          </w:p>
        </w:tc>
      </w:tr>
      <w:tr w:rsidR="00251C19" w:rsidRPr="00BE245C" w14:paraId="091B45EF" w14:textId="77777777" w:rsidTr="00BE245C">
        <w:tc>
          <w:tcPr>
            <w:tcW w:w="2405" w:type="dxa"/>
            <w:vMerge/>
          </w:tcPr>
          <w:p w14:paraId="7EBB9B69" w14:textId="77777777" w:rsidR="00251C19" w:rsidRPr="00BE245C" w:rsidRDefault="00251C19" w:rsidP="00251C19">
            <w:pPr>
              <w:ind w:right="567"/>
              <w:jc w:val="both"/>
              <w:rPr>
                <w:rFonts w:ascii="Arial" w:hAnsi="Arial" w:cs="Arial"/>
                <w:b/>
                <w:sz w:val="18"/>
                <w:szCs w:val="18"/>
              </w:rPr>
            </w:pPr>
          </w:p>
        </w:tc>
        <w:tc>
          <w:tcPr>
            <w:tcW w:w="425" w:type="dxa"/>
          </w:tcPr>
          <w:p w14:paraId="7E460CB2" w14:textId="77777777" w:rsidR="00251C19" w:rsidRPr="00BE245C" w:rsidRDefault="00251C19" w:rsidP="00251C19">
            <w:pPr>
              <w:ind w:right="30"/>
              <w:jc w:val="both"/>
              <w:rPr>
                <w:rFonts w:ascii="Arial" w:hAnsi="Arial" w:cs="Arial"/>
                <w:b/>
                <w:sz w:val="18"/>
                <w:szCs w:val="18"/>
              </w:rPr>
            </w:pPr>
            <w:r w:rsidRPr="00BE245C">
              <w:rPr>
                <w:rFonts w:ascii="Arial" w:hAnsi="Arial" w:cs="Arial"/>
                <w:b/>
                <w:sz w:val="18"/>
                <w:szCs w:val="18"/>
              </w:rPr>
              <w:t>1</w:t>
            </w:r>
          </w:p>
        </w:tc>
        <w:tc>
          <w:tcPr>
            <w:tcW w:w="426" w:type="dxa"/>
          </w:tcPr>
          <w:p w14:paraId="6061F323" w14:textId="77777777" w:rsidR="00251C19" w:rsidRPr="00BE245C" w:rsidRDefault="00251C19" w:rsidP="00251C19">
            <w:pPr>
              <w:ind w:right="-108"/>
              <w:jc w:val="both"/>
              <w:rPr>
                <w:rFonts w:ascii="Arial" w:hAnsi="Arial" w:cs="Arial"/>
                <w:b/>
                <w:sz w:val="18"/>
                <w:szCs w:val="18"/>
              </w:rPr>
            </w:pPr>
            <w:r w:rsidRPr="00BE245C">
              <w:rPr>
                <w:rFonts w:ascii="Arial" w:hAnsi="Arial" w:cs="Arial"/>
                <w:b/>
                <w:sz w:val="18"/>
                <w:szCs w:val="18"/>
              </w:rPr>
              <w:t>2</w:t>
            </w:r>
          </w:p>
        </w:tc>
        <w:tc>
          <w:tcPr>
            <w:tcW w:w="425" w:type="dxa"/>
          </w:tcPr>
          <w:p w14:paraId="28B963E7" w14:textId="77777777" w:rsidR="00251C19" w:rsidRPr="00BE245C" w:rsidRDefault="00251C19" w:rsidP="00251C19">
            <w:pPr>
              <w:ind w:right="-102"/>
              <w:jc w:val="both"/>
              <w:rPr>
                <w:rFonts w:ascii="Arial" w:hAnsi="Arial" w:cs="Arial"/>
                <w:b/>
                <w:sz w:val="18"/>
                <w:szCs w:val="18"/>
              </w:rPr>
            </w:pPr>
            <w:r w:rsidRPr="00BE245C">
              <w:rPr>
                <w:rFonts w:ascii="Arial" w:hAnsi="Arial" w:cs="Arial"/>
                <w:b/>
                <w:sz w:val="18"/>
                <w:szCs w:val="18"/>
              </w:rPr>
              <w:t>3</w:t>
            </w:r>
          </w:p>
        </w:tc>
        <w:tc>
          <w:tcPr>
            <w:tcW w:w="425" w:type="dxa"/>
          </w:tcPr>
          <w:p w14:paraId="6B3A54C1" w14:textId="77777777" w:rsidR="00251C19" w:rsidRPr="00BE245C" w:rsidRDefault="00251C19" w:rsidP="00251C19">
            <w:pPr>
              <w:jc w:val="both"/>
              <w:rPr>
                <w:rFonts w:ascii="Arial" w:hAnsi="Arial" w:cs="Arial"/>
                <w:b/>
                <w:sz w:val="18"/>
                <w:szCs w:val="18"/>
              </w:rPr>
            </w:pPr>
            <w:r w:rsidRPr="00BE245C">
              <w:rPr>
                <w:rFonts w:ascii="Arial" w:hAnsi="Arial" w:cs="Arial"/>
                <w:b/>
                <w:sz w:val="18"/>
                <w:szCs w:val="18"/>
              </w:rPr>
              <w:t>4</w:t>
            </w:r>
          </w:p>
        </w:tc>
        <w:tc>
          <w:tcPr>
            <w:tcW w:w="1418" w:type="dxa"/>
          </w:tcPr>
          <w:p w14:paraId="37D26706" w14:textId="77777777" w:rsidR="00251C19" w:rsidRPr="00BE245C" w:rsidRDefault="00251C19" w:rsidP="00251C19">
            <w:pPr>
              <w:ind w:right="567"/>
              <w:jc w:val="center"/>
              <w:rPr>
                <w:rFonts w:ascii="Arial" w:hAnsi="Arial" w:cs="Arial"/>
                <w:b/>
                <w:sz w:val="18"/>
                <w:szCs w:val="18"/>
              </w:rPr>
            </w:pPr>
            <w:r w:rsidRPr="00BE245C">
              <w:rPr>
                <w:rFonts w:ascii="Arial" w:hAnsi="Arial" w:cs="Arial"/>
                <w:b/>
                <w:sz w:val="18"/>
                <w:szCs w:val="18"/>
              </w:rPr>
              <w:t>1</w:t>
            </w:r>
          </w:p>
        </w:tc>
        <w:tc>
          <w:tcPr>
            <w:tcW w:w="992" w:type="dxa"/>
          </w:tcPr>
          <w:p w14:paraId="1DC73536" w14:textId="77777777" w:rsidR="00251C19" w:rsidRPr="00BE245C" w:rsidRDefault="00251C19" w:rsidP="00251C19">
            <w:pPr>
              <w:ind w:right="-106"/>
              <w:jc w:val="center"/>
              <w:rPr>
                <w:rFonts w:ascii="Arial" w:hAnsi="Arial" w:cs="Arial"/>
                <w:b/>
                <w:sz w:val="18"/>
                <w:szCs w:val="18"/>
              </w:rPr>
            </w:pPr>
            <w:r w:rsidRPr="00BE245C">
              <w:rPr>
                <w:rFonts w:ascii="Arial" w:hAnsi="Arial" w:cs="Arial"/>
                <w:b/>
                <w:sz w:val="18"/>
                <w:szCs w:val="18"/>
              </w:rPr>
              <w:t>1</w:t>
            </w:r>
          </w:p>
        </w:tc>
        <w:tc>
          <w:tcPr>
            <w:tcW w:w="1134" w:type="dxa"/>
          </w:tcPr>
          <w:p w14:paraId="7E511EE5" w14:textId="77777777" w:rsidR="00251C19" w:rsidRPr="00BE245C" w:rsidRDefault="00251C19" w:rsidP="00251C19">
            <w:pPr>
              <w:jc w:val="center"/>
              <w:rPr>
                <w:rFonts w:ascii="Arial" w:hAnsi="Arial" w:cs="Arial"/>
                <w:b/>
                <w:sz w:val="18"/>
                <w:szCs w:val="18"/>
              </w:rPr>
            </w:pPr>
            <w:r w:rsidRPr="00BE245C">
              <w:rPr>
                <w:rFonts w:ascii="Arial" w:hAnsi="Arial" w:cs="Arial"/>
                <w:b/>
                <w:sz w:val="18"/>
                <w:szCs w:val="18"/>
              </w:rPr>
              <w:t>1</w:t>
            </w:r>
          </w:p>
        </w:tc>
      </w:tr>
      <w:tr w:rsidR="00251C19" w:rsidRPr="00BE245C" w14:paraId="2F00BFB0" w14:textId="77777777" w:rsidTr="00BE245C">
        <w:tc>
          <w:tcPr>
            <w:tcW w:w="2405" w:type="dxa"/>
          </w:tcPr>
          <w:p w14:paraId="76569659" w14:textId="7D6E7BC0" w:rsidR="00251C19" w:rsidRPr="00BE245C" w:rsidRDefault="00251C19" w:rsidP="00251C19">
            <w:pPr>
              <w:ind w:right="30"/>
              <w:jc w:val="both"/>
              <w:rPr>
                <w:rFonts w:ascii="Arial" w:hAnsi="Arial" w:cs="Arial"/>
                <w:sz w:val="18"/>
                <w:szCs w:val="18"/>
              </w:rPr>
            </w:pPr>
            <w:r w:rsidRPr="00BE245C">
              <w:rPr>
                <w:rFonts w:ascii="Arial" w:hAnsi="Arial" w:cs="Arial"/>
                <w:sz w:val="18"/>
                <w:szCs w:val="18"/>
              </w:rPr>
              <w:t>Modela el ciclo de vida del proceso</w:t>
            </w:r>
          </w:p>
        </w:tc>
        <w:tc>
          <w:tcPr>
            <w:tcW w:w="425" w:type="dxa"/>
          </w:tcPr>
          <w:p w14:paraId="72D2BAD5" w14:textId="112AD92B" w:rsidR="00251C19" w:rsidRPr="00BE245C" w:rsidRDefault="00251C19" w:rsidP="00251C19">
            <w:pPr>
              <w:ind w:right="27"/>
              <w:jc w:val="center"/>
              <w:rPr>
                <w:rFonts w:ascii="Arial" w:hAnsi="Arial" w:cs="Arial"/>
                <w:sz w:val="18"/>
                <w:szCs w:val="18"/>
              </w:rPr>
            </w:pPr>
            <w:r w:rsidRPr="00BE245C">
              <w:rPr>
                <w:rFonts w:ascii="Arial" w:hAnsi="Arial" w:cs="Arial"/>
                <w:sz w:val="18"/>
                <w:szCs w:val="18"/>
              </w:rPr>
              <w:t>Si</w:t>
            </w:r>
          </w:p>
        </w:tc>
        <w:tc>
          <w:tcPr>
            <w:tcW w:w="426" w:type="dxa"/>
          </w:tcPr>
          <w:p w14:paraId="195669CE" w14:textId="4E03D7DD"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5" w:type="dxa"/>
          </w:tcPr>
          <w:p w14:paraId="2325B105" w14:textId="08A544F6"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5" w:type="dxa"/>
          </w:tcPr>
          <w:p w14:paraId="7804D498" w14:textId="1E4D8C7D"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6C5CCBDE" w14:textId="1505BCA5"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3F05FF35" w14:textId="5D4F3634" w:rsidR="00251C19" w:rsidRPr="00BE245C" w:rsidRDefault="00251C19" w:rsidP="00251C19">
            <w:pPr>
              <w:tabs>
                <w:tab w:val="left" w:pos="172"/>
              </w:tabs>
              <w:jc w:val="center"/>
              <w:rPr>
                <w:rFonts w:ascii="Arial" w:hAnsi="Arial" w:cs="Arial"/>
                <w:sz w:val="18"/>
                <w:szCs w:val="18"/>
              </w:rPr>
            </w:pPr>
            <w:r w:rsidRPr="00BE245C">
              <w:rPr>
                <w:rFonts w:ascii="Arial" w:hAnsi="Arial" w:cs="Arial"/>
                <w:sz w:val="18"/>
                <w:szCs w:val="18"/>
              </w:rPr>
              <w:t>No</w:t>
            </w:r>
          </w:p>
        </w:tc>
        <w:tc>
          <w:tcPr>
            <w:tcW w:w="1134" w:type="dxa"/>
          </w:tcPr>
          <w:p w14:paraId="641C5BF5" w14:textId="365FCEB1"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r>
      <w:tr w:rsidR="00251C19" w:rsidRPr="00BE245C" w14:paraId="60831731" w14:textId="77777777" w:rsidTr="00BE245C">
        <w:tc>
          <w:tcPr>
            <w:tcW w:w="2405" w:type="dxa"/>
          </w:tcPr>
          <w:p w14:paraId="4AC69C2D" w14:textId="5251DB0F" w:rsidR="00251C19" w:rsidRPr="00BE245C" w:rsidRDefault="00251C19" w:rsidP="00251C19">
            <w:pPr>
              <w:jc w:val="both"/>
              <w:rPr>
                <w:rFonts w:ascii="Arial" w:hAnsi="Arial" w:cs="Arial"/>
                <w:sz w:val="18"/>
                <w:szCs w:val="18"/>
              </w:rPr>
            </w:pPr>
            <w:r w:rsidRPr="00BE245C">
              <w:rPr>
                <w:rFonts w:ascii="Arial" w:hAnsi="Arial" w:cs="Arial"/>
                <w:sz w:val="18"/>
                <w:szCs w:val="18"/>
              </w:rPr>
              <w:t>Planifica el proyecto</w:t>
            </w:r>
          </w:p>
        </w:tc>
        <w:tc>
          <w:tcPr>
            <w:tcW w:w="425" w:type="dxa"/>
          </w:tcPr>
          <w:p w14:paraId="40625100" w14:textId="33DA03D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16CA40FF" w14:textId="047D20B1"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682C41DD" w14:textId="47533D5A"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04E7A337" w14:textId="2013529B"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456D25FC" w14:textId="1822BA3E"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07570673" w14:textId="0AE1A82B"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309F0B59" w14:textId="148936AB"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6D7D7783" w14:textId="77777777" w:rsidTr="00BE245C">
        <w:tc>
          <w:tcPr>
            <w:tcW w:w="2405" w:type="dxa"/>
          </w:tcPr>
          <w:p w14:paraId="1439372C" w14:textId="6A555376" w:rsidR="00251C19" w:rsidRPr="00BE245C" w:rsidRDefault="00251C19" w:rsidP="00251C19">
            <w:pPr>
              <w:jc w:val="both"/>
              <w:rPr>
                <w:rFonts w:ascii="Arial" w:hAnsi="Arial" w:cs="Arial"/>
                <w:sz w:val="18"/>
                <w:szCs w:val="18"/>
              </w:rPr>
            </w:pPr>
            <w:r w:rsidRPr="00BE245C">
              <w:rPr>
                <w:rFonts w:ascii="Arial" w:hAnsi="Arial" w:cs="Arial"/>
                <w:sz w:val="18"/>
                <w:szCs w:val="18"/>
              </w:rPr>
              <w:t>Evalúa y contrala</w:t>
            </w:r>
          </w:p>
        </w:tc>
        <w:tc>
          <w:tcPr>
            <w:tcW w:w="425" w:type="dxa"/>
          </w:tcPr>
          <w:p w14:paraId="7206493B" w14:textId="4DD211F1"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763449C0" w14:textId="4F5BCCE3"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4EFE4B8D" w14:textId="5F657112"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0CA5435B" w14:textId="2054CAD2"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3B15B973" w14:textId="074FAE20"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4B783DE1" w14:textId="732DDD62"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5EEAB70E" w14:textId="6F02F3D8"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7D12562B" w14:textId="77777777" w:rsidTr="00BE245C">
        <w:tc>
          <w:tcPr>
            <w:tcW w:w="2405" w:type="dxa"/>
          </w:tcPr>
          <w:p w14:paraId="01F01C41" w14:textId="1B37D5D8" w:rsidR="00251C19" w:rsidRPr="00BE245C" w:rsidRDefault="00251C19" w:rsidP="00251C19">
            <w:pPr>
              <w:jc w:val="both"/>
              <w:rPr>
                <w:rFonts w:ascii="Arial" w:hAnsi="Arial" w:cs="Arial"/>
                <w:sz w:val="18"/>
                <w:szCs w:val="18"/>
              </w:rPr>
            </w:pPr>
            <w:r w:rsidRPr="00BE245C">
              <w:rPr>
                <w:rFonts w:ascii="Arial" w:hAnsi="Arial" w:cs="Arial"/>
                <w:sz w:val="18"/>
                <w:szCs w:val="18"/>
              </w:rPr>
              <w:t>Gestiona la configuración</w:t>
            </w:r>
          </w:p>
        </w:tc>
        <w:tc>
          <w:tcPr>
            <w:tcW w:w="425" w:type="dxa"/>
          </w:tcPr>
          <w:p w14:paraId="7378A0C2" w14:textId="0F07254B"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75BC26B1" w14:textId="0FD00F36"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4E253A94" w14:textId="51AFB567"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0545175C" w14:textId="6FF58AD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469DE4DC" w14:textId="16D7ADB0"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3261ADDB" w14:textId="3B0A0F11"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68576D8B" w14:textId="5F51885F"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4C222AEA" w14:textId="77777777" w:rsidTr="00BE245C">
        <w:tc>
          <w:tcPr>
            <w:tcW w:w="2405" w:type="dxa"/>
          </w:tcPr>
          <w:p w14:paraId="3E48ABDE" w14:textId="6E72B961" w:rsidR="00251C19" w:rsidRPr="00BE245C" w:rsidRDefault="00251C19" w:rsidP="00251C19">
            <w:pPr>
              <w:jc w:val="both"/>
              <w:rPr>
                <w:rFonts w:ascii="Arial" w:hAnsi="Arial" w:cs="Arial"/>
                <w:sz w:val="18"/>
                <w:szCs w:val="18"/>
              </w:rPr>
            </w:pPr>
            <w:r w:rsidRPr="00BE245C">
              <w:rPr>
                <w:rFonts w:ascii="Arial" w:hAnsi="Arial" w:cs="Arial"/>
                <w:sz w:val="18"/>
                <w:szCs w:val="18"/>
              </w:rPr>
              <w:t>Permite la medición</w:t>
            </w:r>
          </w:p>
        </w:tc>
        <w:tc>
          <w:tcPr>
            <w:tcW w:w="425" w:type="dxa"/>
          </w:tcPr>
          <w:p w14:paraId="04F63938" w14:textId="202E6073"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74FDDD73" w14:textId="3BE44FED"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4A258940" w14:textId="5CCEFF8A"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1D0F3B7C" w14:textId="39DC4EEB"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6C69D8B7" w14:textId="6B2EE4EB"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33ABC810" w14:textId="333ACF2F"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6026D0B9" w14:textId="55E99BB9"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237194EA" w14:textId="77777777" w:rsidTr="00BE245C">
        <w:trPr>
          <w:trHeight w:val="47"/>
        </w:trPr>
        <w:tc>
          <w:tcPr>
            <w:tcW w:w="2405" w:type="dxa"/>
          </w:tcPr>
          <w:p w14:paraId="7A26FFEA" w14:textId="5FBF0F9C" w:rsidR="00251C19" w:rsidRPr="00BE245C" w:rsidRDefault="00251C19" w:rsidP="00251C19">
            <w:pPr>
              <w:jc w:val="both"/>
              <w:rPr>
                <w:rFonts w:ascii="Arial" w:hAnsi="Arial" w:cs="Arial"/>
                <w:sz w:val="18"/>
                <w:szCs w:val="18"/>
              </w:rPr>
            </w:pPr>
            <w:r w:rsidRPr="00BE245C">
              <w:rPr>
                <w:rFonts w:ascii="Arial" w:hAnsi="Arial" w:cs="Arial"/>
                <w:sz w:val="18"/>
                <w:szCs w:val="18"/>
              </w:rPr>
              <w:t>Define requisitos de los grupos de interés</w:t>
            </w:r>
          </w:p>
        </w:tc>
        <w:tc>
          <w:tcPr>
            <w:tcW w:w="425" w:type="dxa"/>
          </w:tcPr>
          <w:p w14:paraId="4534AD77" w14:textId="2E36EA14"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10EF9902" w14:textId="40DB119C"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52CD8EFC" w14:textId="0C2E4A25"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32F3284C" w14:textId="53CC6E1A"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355DC1C7" w14:textId="0110FD1E"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68DFC4C9" w14:textId="79C5A33D"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6B8D3686" w14:textId="7E07E1AB"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5F0E6427" w14:textId="77777777" w:rsidTr="00BE245C">
        <w:tc>
          <w:tcPr>
            <w:tcW w:w="2405" w:type="dxa"/>
          </w:tcPr>
          <w:p w14:paraId="0D47386F" w14:textId="052C8566" w:rsidR="00251C19" w:rsidRPr="00BE245C" w:rsidRDefault="00251C19" w:rsidP="00251C19">
            <w:pPr>
              <w:jc w:val="both"/>
              <w:rPr>
                <w:rFonts w:ascii="Arial" w:hAnsi="Arial" w:cs="Arial"/>
                <w:sz w:val="18"/>
                <w:szCs w:val="18"/>
              </w:rPr>
            </w:pPr>
            <w:r w:rsidRPr="00BE245C">
              <w:rPr>
                <w:rFonts w:ascii="Arial" w:hAnsi="Arial" w:cs="Arial"/>
                <w:sz w:val="18"/>
                <w:szCs w:val="18"/>
              </w:rPr>
              <w:t>Analiza los requisitos del sistema</w:t>
            </w:r>
          </w:p>
        </w:tc>
        <w:tc>
          <w:tcPr>
            <w:tcW w:w="425" w:type="dxa"/>
          </w:tcPr>
          <w:p w14:paraId="004CC03D" w14:textId="0BBED3FD"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1B778355" w14:textId="2F3F77B2"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52F61CEF" w14:textId="66DF2E54"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46C0E8DF" w14:textId="64A8C864"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71B28A00" w14:textId="03CB1130"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69651DC8" w14:textId="5BC2EA65"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67345E31" w14:textId="0F6958AE"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4526F669" w14:textId="77777777" w:rsidTr="00BE245C">
        <w:tc>
          <w:tcPr>
            <w:tcW w:w="2405" w:type="dxa"/>
          </w:tcPr>
          <w:p w14:paraId="20FC1034" w14:textId="762A758B" w:rsidR="00251C19" w:rsidRPr="00BE245C" w:rsidRDefault="00251C19" w:rsidP="00251C19">
            <w:pPr>
              <w:jc w:val="both"/>
              <w:rPr>
                <w:rFonts w:ascii="Arial" w:hAnsi="Arial" w:cs="Arial"/>
                <w:sz w:val="18"/>
                <w:szCs w:val="18"/>
              </w:rPr>
            </w:pPr>
            <w:r w:rsidRPr="00BE245C">
              <w:rPr>
                <w:rFonts w:ascii="Arial" w:hAnsi="Arial" w:cs="Arial"/>
                <w:sz w:val="18"/>
                <w:szCs w:val="18"/>
              </w:rPr>
              <w:t>Gestiona la configuración del software</w:t>
            </w:r>
          </w:p>
        </w:tc>
        <w:tc>
          <w:tcPr>
            <w:tcW w:w="425" w:type="dxa"/>
          </w:tcPr>
          <w:p w14:paraId="0106606E" w14:textId="32D758C4"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6CADFEA6" w14:textId="30DFC254"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6A0F2A54" w14:textId="1B0131E5"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62D7BFD7" w14:textId="3A1C823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09E78775" w14:textId="205F1523"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124439A5" w14:textId="28426DC1"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5E6433E0" w14:textId="577BD2EB"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1BD49392" w14:textId="77777777" w:rsidTr="00BE245C">
        <w:tc>
          <w:tcPr>
            <w:tcW w:w="2405" w:type="dxa"/>
          </w:tcPr>
          <w:p w14:paraId="74695541" w14:textId="34E90619" w:rsidR="00251C19" w:rsidRPr="00BE245C" w:rsidRDefault="00251C19" w:rsidP="00251C19">
            <w:pPr>
              <w:jc w:val="both"/>
              <w:rPr>
                <w:rFonts w:ascii="Arial" w:hAnsi="Arial" w:cs="Arial"/>
                <w:sz w:val="18"/>
                <w:szCs w:val="18"/>
              </w:rPr>
            </w:pPr>
            <w:r w:rsidRPr="00BE245C">
              <w:rPr>
                <w:rFonts w:ascii="Arial" w:hAnsi="Arial" w:cs="Arial"/>
                <w:sz w:val="18"/>
                <w:szCs w:val="18"/>
              </w:rPr>
              <w:t xml:space="preserve">Asegura la calidad del </w:t>
            </w:r>
            <w:r w:rsidR="00BE245C" w:rsidRPr="00BE245C">
              <w:rPr>
                <w:rFonts w:ascii="Arial" w:hAnsi="Arial" w:cs="Arial"/>
                <w:sz w:val="18"/>
                <w:szCs w:val="18"/>
              </w:rPr>
              <w:t>software</w:t>
            </w:r>
          </w:p>
        </w:tc>
        <w:tc>
          <w:tcPr>
            <w:tcW w:w="425" w:type="dxa"/>
          </w:tcPr>
          <w:p w14:paraId="07F88771" w14:textId="0A7538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6470B205" w14:textId="132EE21E"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526A5DF4" w14:textId="17E3EED1"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55A3484F" w14:textId="72BC424E"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7419E366" w14:textId="7ABAB59D"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2035C50E" w14:textId="263F682F"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49D56D72" w14:textId="445754B1"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bl>
    <w:p w14:paraId="02DE2CCC" w14:textId="77777777" w:rsidR="00251C19" w:rsidRPr="00BE245C" w:rsidRDefault="00251C19" w:rsidP="00251C19">
      <w:pPr>
        <w:spacing w:after="240" w:line="240" w:lineRule="auto"/>
        <w:ind w:right="567"/>
        <w:jc w:val="center"/>
        <w:rPr>
          <w:rFonts w:ascii="Arial" w:eastAsia="Arial" w:hAnsi="Arial" w:cs="Arial"/>
          <w:sz w:val="18"/>
          <w:szCs w:val="18"/>
          <w:lang w:eastAsia="es-MX"/>
        </w:rPr>
      </w:pPr>
      <w:r w:rsidRPr="00BE245C">
        <w:rPr>
          <w:rFonts w:ascii="Arial" w:eastAsia="Arial" w:hAnsi="Arial" w:cs="Arial"/>
          <w:sz w:val="18"/>
          <w:szCs w:val="18"/>
          <w:lang w:eastAsia="es-MX"/>
        </w:rPr>
        <w:t>Elaborado: Autora tomado de Alvarado (2018)</w:t>
      </w:r>
    </w:p>
    <w:p w14:paraId="10A68578" w14:textId="1D70F2AE" w:rsidR="00251C19" w:rsidRPr="00BE245C" w:rsidRDefault="00251C19" w:rsidP="00251C19">
      <w:pPr>
        <w:spacing w:after="0" w:line="240" w:lineRule="auto"/>
        <w:ind w:right="567"/>
        <w:jc w:val="center"/>
        <w:rPr>
          <w:rFonts w:ascii="Arial" w:hAnsi="Arial" w:cs="Arial"/>
          <w:b/>
          <w:sz w:val="18"/>
          <w:szCs w:val="18"/>
        </w:rPr>
      </w:pPr>
      <w:r w:rsidRPr="00BE245C">
        <w:rPr>
          <w:rFonts w:ascii="Arial" w:eastAsia="Arial" w:hAnsi="Arial" w:cs="Arial"/>
          <w:b/>
          <w:sz w:val="18"/>
          <w:szCs w:val="18"/>
          <w:lang w:eastAsia="es-MX"/>
        </w:rPr>
        <w:t>Tabla No. 1.</w:t>
      </w:r>
      <w:r w:rsidRPr="00BE245C">
        <w:rPr>
          <w:rFonts w:ascii="Arial" w:eastAsia="Arial" w:hAnsi="Arial" w:cs="Arial"/>
          <w:sz w:val="18"/>
          <w:szCs w:val="18"/>
          <w:lang w:eastAsia="es-MX"/>
        </w:rPr>
        <w:t xml:space="preserve"> Modelo 15504.  Nivel de madurez 3</w:t>
      </w:r>
    </w:p>
    <w:tbl>
      <w:tblPr>
        <w:tblStyle w:val="Tablaconcuadrcula"/>
        <w:tblW w:w="7650" w:type="dxa"/>
        <w:tblLayout w:type="fixed"/>
        <w:tblLook w:val="04A0" w:firstRow="1" w:lastRow="0" w:firstColumn="1" w:lastColumn="0" w:noHBand="0" w:noVBand="1"/>
      </w:tblPr>
      <w:tblGrid>
        <w:gridCol w:w="2405"/>
        <w:gridCol w:w="425"/>
        <w:gridCol w:w="426"/>
        <w:gridCol w:w="425"/>
        <w:gridCol w:w="425"/>
        <w:gridCol w:w="1418"/>
        <w:gridCol w:w="992"/>
        <w:gridCol w:w="1134"/>
      </w:tblGrid>
      <w:tr w:rsidR="00251C19" w:rsidRPr="00BE245C" w14:paraId="52476484" w14:textId="77777777" w:rsidTr="00BE245C">
        <w:tc>
          <w:tcPr>
            <w:tcW w:w="2405" w:type="dxa"/>
            <w:vMerge w:val="restart"/>
          </w:tcPr>
          <w:p w14:paraId="0A1BB78F" w14:textId="77777777" w:rsidR="00251C19" w:rsidRPr="00BE245C" w:rsidRDefault="00251C19" w:rsidP="006A16BE">
            <w:pPr>
              <w:ind w:right="-112"/>
              <w:jc w:val="both"/>
              <w:rPr>
                <w:rFonts w:ascii="Arial" w:hAnsi="Arial" w:cs="Arial"/>
                <w:b/>
                <w:sz w:val="18"/>
                <w:szCs w:val="18"/>
              </w:rPr>
            </w:pPr>
            <w:r w:rsidRPr="00BE245C">
              <w:rPr>
                <w:rFonts w:ascii="Arial" w:hAnsi="Arial" w:cs="Arial"/>
                <w:b/>
                <w:sz w:val="18"/>
                <w:szCs w:val="18"/>
              </w:rPr>
              <w:t>VARIABLES INVESTIGADAS /INSTITUCIÓN</w:t>
            </w:r>
          </w:p>
        </w:tc>
        <w:tc>
          <w:tcPr>
            <w:tcW w:w="1701" w:type="dxa"/>
            <w:gridSpan w:val="4"/>
          </w:tcPr>
          <w:p w14:paraId="645D9874"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GAD MUNICIPAL DE MANABI</w:t>
            </w:r>
          </w:p>
        </w:tc>
        <w:tc>
          <w:tcPr>
            <w:tcW w:w="1418" w:type="dxa"/>
          </w:tcPr>
          <w:p w14:paraId="75AE911D" w14:textId="77777777" w:rsidR="00251C19" w:rsidRPr="00BE245C" w:rsidRDefault="00251C19" w:rsidP="006816F3">
            <w:pPr>
              <w:ind w:left="-113" w:right="-105"/>
              <w:jc w:val="both"/>
              <w:rPr>
                <w:rFonts w:ascii="Arial" w:hAnsi="Arial" w:cs="Arial"/>
                <w:b/>
                <w:sz w:val="18"/>
                <w:szCs w:val="18"/>
              </w:rPr>
            </w:pPr>
            <w:r w:rsidRPr="00BE245C">
              <w:rPr>
                <w:rFonts w:ascii="Arial" w:hAnsi="Arial" w:cs="Arial"/>
                <w:b/>
                <w:sz w:val="18"/>
                <w:szCs w:val="18"/>
              </w:rPr>
              <w:t>GAD MUNICIPAL ESMERALDAS</w:t>
            </w:r>
          </w:p>
        </w:tc>
        <w:tc>
          <w:tcPr>
            <w:tcW w:w="992" w:type="dxa"/>
          </w:tcPr>
          <w:p w14:paraId="45020789" w14:textId="5D25700E" w:rsidR="00251C19" w:rsidRPr="00BE245C" w:rsidRDefault="00251C19" w:rsidP="006816F3">
            <w:pPr>
              <w:ind w:left="-111"/>
              <w:jc w:val="both"/>
              <w:rPr>
                <w:rFonts w:ascii="Arial" w:hAnsi="Arial" w:cs="Arial"/>
                <w:b/>
                <w:sz w:val="18"/>
                <w:szCs w:val="18"/>
              </w:rPr>
            </w:pPr>
            <w:r w:rsidRPr="00BE245C">
              <w:rPr>
                <w:rFonts w:ascii="Arial" w:hAnsi="Arial" w:cs="Arial"/>
                <w:b/>
                <w:sz w:val="18"/>
                <w:szCs w:val="18"/>
              </w:rPr>
              <w:t>GAD PARROQUIAL Í</w:t>
            </w:r>
          </w:p>
        </w:tc>
        <w:tc>
          <w:tcPr>
            <w:tcW w:w="1134" w:type="dxa"/>
          </w:tcPr>
          <w:p w14:paraId="79E7F24D" w14:textId="00459141" w:rsidR="00251C19" w:rsidRPr="00BE245C" w:rsidRDefault="00251C19" w:rsidP="00BE245C">
            <w:pPr>
              <w:jc w:val="both"/>
              <w:rPr>
                <w:rFonts w:ascii="Arial" w:hAnsi="Arial" w:cs="Arial"/>
                <w:b/>
                <w:sz w:val="18"/>
                <w:szCs w:val="18"/>
              </w:rPr>
            </w:pPr>
            <w:r w:rsidRPr="00BE245C">
              <w:rPr>
                <w:rFonts w:ascii="Arial" w:hAnsi="Arial" w:cs="Arial"/>
                <w:b/>
                <w:sz w:val="18"/>
                <w:szCs w:val="18"/>
              </w:rPr>
              <w:t xml:space="preserve">EMPRESA PÚBLICA </w:t>
            </w:r>
          </w:p>
        </w:tc>
      </w:tr>
      <w:tr w:rsidR="00251C19" w:rsidRPr="00BE245C" w14:paraId="5A3FF316" w14:textId="77777777" w:rsidTr="00BE245C">
        <w:tc>
          <w:tcPr>
            <w:tcW w:w="2405" w:type="dxa"/>
            <w:vMerge/>
          </w:tcPr>
          <w:p w14:paraId="17E7EF34" w14:textId="77777777" w:rsidR="00251C19" w:rsidRPr="00BE245C" w:rsidRDefault="00251C19" w:rsidP="006A16BE">
            <w:pPr>
              <w:ind w:right="567"/>
              <w:jc w:val="both"/>
              <w:rPr>
                <w:rFonts w:ascii="Arial" w:hAnsi="Arial" w:cs="Arial"/>
                <w:b/>
                <w:sz w:val="18"/>
                <w:szCs w:val="18"/>
              </w:rPr>
            </w:pPr>
          </w:p>
        </w:tc>
        <w:tc>
          <w:tcPr>
            <w:tcW w:w="425" w:type="dxa"/>
          </w:tcPr>
          <w:p w14:paraId="37D049CD" w14:textId="77777777" w:rsidR="00251C19" w:rsidRPr="00BE245C" w:rsidRDefault="00251C19" w:rsidP="006A16BE">
            <w:pPr>
              <w:ind w:right="30"/>
              <w:jc w:val="both"/>
              <w:rPr>
                <w:rFonts w:ascii="Arial" w:hAnsi="Arial" w:cs="Arial"/>
                <w:b/>
                <w:sz w:val="18"/>
                <w:szCs w:val="18"/>
              </w:rPr>
            </w:pPr>
            <w:r w:rsidRPr="00BE245C">
              <w:rPr>
                <w:rFonts w:ascii="Arial" w:hAnsi="Arial" w:cs="Arial"/>
                <w:b/>
                <w:sz w:val="18"/>
                <w:szCs w:val="18"/>
              </w:rPr>
              <w:t>1</w:t>
            </w:r>
          </w:p>
        </w:tc>
        <w:tc>
          <w:tcPr>
            <w:tcW w:w="426" w:type="dxa"/>
          </w:tcPr>
          <w:p w14:paraId="4CAC01E2" w14:textId="77777777" w:rsidR="00251C19" w:rsidRPr="00BE245C" w:rsidRDefault="00251C19" w:rsidP="006A16BE">
            <w:pPr>
              <w:ind w:right="-108"/>
              <w:jc w:val="both"/>
              <w:rPr>
                <w:rFonts w:ascii="Arial" w:hAnsi="Arial" w:cs="Arial"/>
                <w:b/>
                <w:sz w:val="18"/>
                <w:szCs w:val="18"/>
              </w:rPr>
            </w:pPr>
            <w:r w:rsidRPr="00BE245C">
              <w:rPr>
                <w:rFonts w:ascii="Arial" w:hAnsi="Arial" w:cs="Arial"/>
                <w:b/>
                <w:sz w:val="18"/>
                <w:szCs w:val="18"/>
              </w:rPr>
              <w:t>2</w:t>
            </w:r>
          </w:p>
        </w:tc>
        <w:tc>
          <w:tcPr>
            <w:tcW w:w="425" w:type="dxa"/>
          </w:tcPr>
          <w:p w14:paraId="7DD10EB8" w14:textId="77777777" w:rsidR="00251C19" w:rsidRPr="00BE245C" w:rsidRDefault="00251C19" w:rsidP="006A16BE">
            <w:pPr>
              <w:ind w:right="-102"/>
              <w:jc w:val="both"/>
              <w:rPr>
                <w:rFonts w:ascii="Arial" w:hAnsi="Arial" w:cs="Arial"/>
                <w:b/>
                <w:sz w:val="18"/>
                <w:szCs w:val="18"/>
              </w:rPr>
            </w:pPr>
            <w:r w:rsidRPr="00BE245C">
              <w:rPr>
                <w:rFonts w:ascii="Arial" w:hAnsi="Arial" w:cs="Arial"/>
                <w:b/>
                <w:sz w:val="18"/>
                <w:szCs w:val="18"/>
              </w:rPr>
              <w:t>3</w:t>
            </w:r>
          </w:p>
        </w:tc>
        <w:tc>
          <w:tcPr>
            <w:tcW w:w="425" w:type="dxa"/>
          </w:tcPr>
          <w:p w14:paraId="582E9DF5"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4</w:t>
            </w:r>
          </w:p>
        </w:tc>
        <w:tc>
          <w:tcPr>
            <w:tcW w:w="1418" w:type="dxa"/>
          </w:tcPr>
          <w:p w14:paraId="0F6E9640" w14:textId="77777777" w:rsidR="00251C19" w:rsidRPr="00BE245C" w:rsidRDefault="00251C19" w:rsidP="006A16BE">
            <w:pPr>
              <w:ind w:right="567"/>
              <w:jc w:val="center"/>
              <w:rPr>
                <w:rFonts w:ascii="Arial" w:hAnsi="Arial" w:cs="Arial"/>
                <w:b/>
                <w:sz w:val="18"/>
                <w:szCs w:val="18"/>
              </w:rPr>
            </w:pPr>
            <w:r w:rsidRPr="00BE245C">
              <w:rPr>
                <w:rFonts w:ascii="Arial" w:hAnsi="Arial" w:cs="Arial"/>
                <w:b/>
                <w:sz w:val="18"/>
                <w:szCs w:val="18"/>
              </w:rPr>
              <w:t>1</w:t>
            </w:r>
          </w:p>
        </w:tc>
        <w:tc>
          <w:tcPr>
            <w:tcW w:w="992" w:type="dxa"/>
          </w:tcPr>
          <w:p w14:paraId="2086CB5A" w14:textId="77777777" w:rsidR="00251C19" w:rsidRPr="00BE245C" w:rsidRDefault="00251C19" w:rsidP="006A16BE">
            <w:pPr>
              <w:ind w:right="-106"/>
              <w:jc w:val="center"/>
              <w:rPr>
                <w:rFonts w:ascii="Arial" w:hAnsi="Arial" w:cs="Arial"/>
                <w:b/>
                <w:sz w:val="18"/>
                <w:szCs w:val="18"/>
              </w:rPr>
            </w:pPr>
            <w:r w:rsidRPr="00BE245C">
              <w:rPr>
                <w:rFonts w:ascii="Arial" w:hAnsi="Arial" w:cs="Arial"/>
                <w:b/>
                <w:sz w:val="18"/>
                <w:szCs w:val="18"/>
              </w:rPr>
              <w:t>1</w:t>
            </w:r>
          </w:p>
        </w:tc>
        <w:tc>
          <w:tcPr>
            <w:tcW w:w="1134" w:type="dxa"/>
          </w:tcPr>
          <w:p w14:paraId="6E33F4B7" w14:textId="77777777" w:rsidR="00251C19" w:rsidRPr="00BE245C" w:rsidRDefault="00251C19" w:rsidP="006A16BE">
            <w:pPr>
              <w:jc w:val="center"/>
              <w:rPr>
                <w:rFonts w:ascii="Arial" w:hAnsi="Arial" w:cs="Arial"/>
                <w:b/>
                <w:sz w:val="18"/>
                <w:szCs w:val="18"/>
              </w:rPr>
            </w:pPr>
            <w:r w:rsidRPr="00BE245C">
              <w:rPr>
                <w:rFonts w:ascii="Arial" w:hAnsi="Arial" w:cs="Arial"/>
                <w:b/>
                <w:sz w:val="18"/>
                <w:szCs w:val="18"/>
              </w:rPr>
              <w:t>1</w:t>
            </w:r>
          </w:p>
        </w:tc>
      </w:tr>
      <w:tr w:rsidR="00251C19" w:rsidRPr="00BE245C" w14:paraId="26EEE257" w14:textId="77777777" w:rsidTr="00BE245C">
        <w:tc>
          <w:tcPr>
            <w:tcW w:w="2405" w:type="dxa"/>
          </w:tcPr>
          <w:p w14:paraId="625D6E54" w14:textId="15E6B33A" w:rsidR="00251C19" w:rsidRPr="00BE245C" w:rsidRDefault="00251C19" w:rsidP="006A16BE">
            <w:pPr>
              <w:ind w:right="30"/>
              <w:jc w:val="both"/>
              <w:rPr>
                <w:rFonts w:ascii="Arial" w:hAnsi="Arial" w:cs="Arial"/>
                <w:sz w:val="18"/>
                <w:szCs w:val="18"/>
              </w:rPr>
            </w:pPr>
            <w:r w:rsidRPr="00BE245C">
              <w:rPr>
                <w:rFonts w:ascii="Arial" w:hAnsi="Arial" w:cs="Arial"/>
                <w:sz w:val="18"/>
                <w:szCs w:val="18"/>
              </w:rPr>
              <w:t>Realiza gestión del Recurso Humano</w:t>
            </w:r>
          </w:p>
        </w:tc>
        <w:tc>
          <w:tcPr>
            <w:tcW w:w="425" w:type="dxa"/>
          </w:tcPr>
          <w:p w14:paraId="355E7677" w14:textId="77777777" w:rsidR="00251C19" w:rsidRPr="00BE245C" w:rsidRDefault="00251C19" w:rsidP="006A16BE">
            <w:pPr>
              <w:ind w:right="27"/>
              <w:jc w:val="center"/>
              <w:rPr>
                <w:rFonts w:ascii="Arial" w:hAnsi="Arial" w:cs="Arial"/>
                <w:sz w:val="18"/>
                <w:szCs w:val="18"/>
              </w:rPr>
            </w:pPr>
            <w:r w:rsidRPr="00BE245C">
              <w:rPr>
                <w:rFonts w:ascii="Arial" w:hAnsi="Arial" w:cs="Arial"/>
                <w:sz w:val="18"/>
                <w:szCs w:val="18"/>
              </w:rPr>
              <w:t>Si</w:t>
            </w:r>
          </w:p>
        </w:tc>
        <w:tc>
          <w:tcPr>
            <w:tcW w:w="426" w:type="dxa"/>
          </w:tcPr>
          <w:p w14:paraId="03F386EE"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5" w:type="dxa"/>
          </w:tcPr>
          <w:p w14:paraId="308C07D1"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5" w:type="dxa"/>
          </w:tcPr>
          <w:p w14:paraId="0714AEFA"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3F895C53"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13A7BC23" w14:textId="77777777" w:rsidR="00251C19" w:rsidRPr="00BE245C" w:rsidRDefault="00251C19" w:rsidP="006A16BE">
            <w:pPr>
              <w:tabs>
                <w:tab w:val="left" w:pos="172"/>
              </w:tabs>
              <w:jc w:val="center"/>
              <w:rPr>
                <w:rFonts w:ascii="Arial" w:hAnsi="Arial" w:cs="Arial"/>
                <w:sz w:val="18"/>
                <w:szCs w:val="18"/>
              </w:rPr>
            </w:pPr>
            <w:r w:rsidRPr="00BE245C">
              <w:rPr>
                <w:rFonts w:ascii="Arial" w:hAnsi="Arial" w:cs="Arial"/>
                <w:sz w:val="18"/>
                <w:szCs w:val="18"/>
              </w:rPr>
              <w:t>No</w:t>
            </w:r>
          </w:p>
        </w:tc>
        <w:tc>
          <w:tcPr>
            <w:tcW w:w="1134" w:type="dxa"/>
          </w:tcPr>
          <w:p w14:paraId="24E95858"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r>
      <w:tr w:rsidR="00251C19" w:rsidRPr="00BE245C" w14:paraId="39B510F8" w14:textId="77777777" w:rsidTr="00BE245C">
        <w:tc>
          <w:tcPr>
            <w:tcW w:w="2405" w:type="dxa"/>
          </w:tcPr>
          <w:p w14:paraId="356DEA30" w14:textId="10431038" w:rsidR="00251C19" w:rsidRPr="00BE245C" w:rsidRDefault="00251C19" w:rsidP="006A16BE">
            <w:pPr>
              <w:jc w:val="both"/>
              <w:rPr>
                <w:rFonts w:ascii="Arial" w:hAnsi="Arial" w:cs="Arial"/>
                <w:sz w:val="18"/>
                <w:szCs w:val="18"/>
              </w:rPr>
            </w:pPr>
            <w:r w:rsidRPr="00BE245C">
              <w:rPr>
                <w:rFonts w:ascii="Arial" w:hAnsi="Arial" w:cs="Arial"/>
                <w:sz w:val="18"/>
                <w:szCs w:val="18"/>
              </w:rPr>
              <w:t>Gestiona las decisiones</w:t>
            </w:r>
          </w:p>
        </w:tc>
        <w:tc>
          <w:tcPr>
            <w:tcW w:w="425" w:type="dxa"/>
          </w:tcPr>
          <w:p w14:paraId="54BE1152"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6" w:type="dxa"/>
          </w:tcPr>
          <w:p w14:paraId="1AAB677C" w14:textId="77777777" w:rsidR="00251C19" w:rsidRPr="00BE245C" w:rsidRDefault="00251C19" w:rsidP="006A16BE">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3CADBAB7" w14:textId="77777777" w:rsidR="00251C19" w:rsidRPr="00BE245C" w:rsidRDefault="00251C19" w:rsidP="006A16BE">
            <w:pPr>
              <w:ind w:right="-104"/>
              <w:jc w:val="center"/>
              <w:rPr>
                <w:rFonts w:ascii="Arial" w:hAnsi="Arial" w:cs="Arial"/>
                <w:sz w:val="18"/>
                <w:szCs w:val="18"/>
              </w:rPr>
            </w:pPr>
            <w:r w:rsidRPr="00BE245C">
              <w:rPr>
                <w:rFonts w:ascii="Arial" w:hAnsi="Arial" w:cs="Arial"/>
                <w:sz w:val="18"/>
                <w:szCs w:val="18"/>
              </w:rPr>
              <w:t>Si</w:t>
            </w:r>
          </w:p>
        </w:tc>
        <w:tc>
          <w:tcPr>
            <w:tcW w:w="425" w:type="dxa"/>
          </w:tcPr>
          <w:p w14:paraId="6FE0E0EF"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21222497"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35E280C2"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No</w:t>
            </w:r>
          </w:p>
        </w:tc>
        <w:tc>
          <w:tcPr>
            <w:tcW w:w="1134" w:type="dxa"/>
          </w:tcPr>
          <w:p w14:paraId="4D726C64" w14:textId="77777777" w:rsidR="00251C19" w:rsidRPr="00BE245C" w:rsidRDefault="00251C19" w:rsidP="006A16BE">
            <w:pPr>
              <w:ind w:right="-106"/>
              <w:jc w:val="center"/>
              <w:rPr>
                <w:rFonts w:ascii="Arial" w:hAnsi="Arial" w:cs="Arial"/>
                <w:sz w:val="18"/>
                <w:szCs w:val="18"/>
              </w:rPr>
            </w:pPr>
            <w:r w:rsidRPr="00BE245C">
              <w:rPr>
                <w:rFonts w:ascii="Arial" w:hAnsi="Arial" w:cs="Arial"/>
                <w:sz w:val="18"/>
                <w:szCs w:val="18"/>
              </w:rPr>
              <w:t>Si</w:t>
            </w:r>
          </w:p>
        </w:tc>
      </w:tr>
      <w:tr w:rsidR="00251C19" w:rsidRPr="00BE245C" w14:paraId="735267DE" w14:textId="77777777" w:rsidTr="00BE245C">
        <w:tc>
          <w:tcPr>
            <w:tcW w:w="2405" w:type="dxa"/>
          </w:tcPr>
          <w:p w14:paraId="7258CF5C" w14:textId="12385776" w:rsidR="00251C19" w:rsidRPr="00BE245C" w:rsidRDefault="00251C19" w:rsidP="006A16BE">
            <w:pPr>
              <w:jc w:val="both"/>
              <w:rPr>
                <w:rFonts w:ascii="Arial" w:hAnsi="Arial" w:cs="Arial"/>
                <w:sz w:val="18"/>
                <w:szCs w:val="18"/>
              </w:rPr>
            </w:pPr>
            <w:r w:rsidRPr="00BE245C">
              <w:rPr>
                <w:rFonts w:ascii="Arial" w:hAnsi="Arial" w:cs="Arial"/>
                <w:sz w:val="18"/>
                <w:szCs w:val="18"/>
              </w:rPr>
              <w:t>Gestiona los riesgos</w:t>
            </w:r>
          </w:p>
        </w:tc>
        <w:tc>
          <w:tcPr>
            <w:tcW w:w="425" w:type="dxa"/>
          </w:tcPr>
          <w:p w14:paraId="5417F162"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6" w:type="dxa"/>
          </w:tcPr>
          <w:p w14:paraId="35942B46" w14:textId="77777777" w:rsidR="00251C19" w:rsidRPr="00BE245C" w:rsidRDefault="00251C19" w:rsidP="006A16BE">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104CDAC6" w14:textId="77777777" w:rsidR="00251C19" w:rsidRPr="00BE245C" w:rsidRDefault="00251C19" w:rsidP="006A16BE">
            <w:pPr>
              <w:ind w:right="-104"/>
              <w:jc w:val="center"/>
              <w:rPr>
                <w:rFonts w:ascii="Arial" w:hAnsi="Arial" w:cs="Arial"/>
                <w:sz w:val="18"/>
                <w:szCs w:val="18"/>
              </w:rPr>
            </w:pPr>
            <w:r w:rsidRPr="00BE245C">
              <w:rPr>
                <w:rFonts w:ascii="Arial" w:hAnsi="Arial" w:cs="Arial"/>
                <w:sz w:val="18"/>
                <w:szCs w:val="18"/>
              </w:rPr>
              <w:t>Si</w:t>
            </w:r>
          </w:p>
        </w:tc>
        <w:tc>
          <w:tcPr>
            <w:tcW w:w="425" w:type="dxa"/>
          </w:tcPr>
          <w:p w14:paraId="6F719633"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739C0C2C"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448BF8AF"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No</w:t>
            </w:r>
          </w:p>
        </w:tc>
        <w:tc>
          <w:tcPr>
            <w:tcW w:w="1134" w:type="dxa"/>
          </w:tcPr>
          <w:p w14:paraId="48D01F6D" w14:textId="77777777" w:rsidR="00251C19" w:rsidRPr="00BE245C" w:rsidRDefault="00251C19" w:rsidP="006A16BE">
            <w:pPr>
              <w:ind w:right="-106"/>
              <w:jc w:val="center"/>
              <w:rPr>
                <w:rFonts w:ascii="Arial" w:hAnsi="Arial" w:cs="Arial"/>
                <w:sz w:val="18"/>
                <w:szCs w:val="18"/>
              </w:rPr>
            </w:pPr>
            <w:r w:rsidRPr="00BE245C">
              <w:rPr>
                <w:rFonts w:ascii="Arial" w:hAnsi="Arial" w:cs="Arial"/>
                <w:sz w:val="18"/>
                <w:szCs w:val="18"/>
              </w:rPr>
              <w:t>Si</w:t>
            </w:r>
          </w:p>
        </w:tc>
      </w:tr>
      <w:tr w:rsidR="00251C19" w:rsidRPr="00BE245C" w14:paraId="2B22C341" w14:textId="77777777" w:rsidTr="00BE245C">
        <w:tc>
          <w:tcPr>
            <w:tcW w:w="2405" w:type="dxa"/>
          </w:tcPr>
          <w:p w14:paraId="3B67B698" w14:textId="2038F3EE" w:rsidR="00251C19" w:rsidRPr="00BE245C" w:rsidRDefault="00251C19" w:rsidP="006A16BE">
            <w:pPr>
              <w:jc w:val="both"/>
              <w:rPr>
                <w:rFonts w:ascii="Arial" w:hAnsi="Arial" w:cs="Arial"/>
                <w:sz w:val="18"/>
                <w:szCs w:val="18"/>
              </w:rPr>
            </w:pPr>
            <w:r w:rsidRPr="00BE245C">
              <w:rPr>
                <w:rFonts w:ascii="Arial" w:hAnsi="Arial" w:cs="Arial"/>
                <w:sz w:val="18"/>
                <w:szCs w:val="18"/>
              </w:rPr>
              <w:t>Diseña la arquitectura del sistema</w:t>
            </w:r>
          </w:p>
        </w:tc>
        <w:tc>
          <w:tcPr>
            <w:tcW w:w="425" w:type="dxa"/>
          </w:tcPr>
          <w:p w14:paraId="14D4C44E"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6" w:type="dxa"/>
          </w:tcPr>
          <w:p w14:paraId="417BAB12" w14:textId="77777777" w:rsidR="00251C19" w:rsidRPr="00BE245C" w:rsidRDefault="00251C19" w:rsidP="006A16BE">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405E96FF" w14:textId="77777777" w:rsidR="00251C19" w:rsidRPr="00BE245C" w:rsidRDefault="00251C19" w:rsidP="006A16BE">
            <w:pPr>
              <w:ind w:right="-104"/>
              <w:jc w:val="center"/>
              <w:rPr>
                <w:rFonts w:ascii="Arial" w:hAnsi="Arial" w:cs="Arial"/>
                <w:sz w:val="18"/>
                <w:szCs w:val="18"/>
              </w:rPr>
            </w:pPr>
            <w:r w:rsidRPr="00BE245C">
              <w:rPr>
                <w:rFonts w:ascii="Arial" w:hAnsi="Arial" w:cs="Arial"/>
                <w:sz w:val="18"/>
                <w:szCs w:val="18"/>
              </w:rPr>
              <w:t>Si</w:t>
            </w:r>
          </w:p>
        </w:tc>
        <w:tc>
          <w:tcPr>
            <w:tcW w:w="425" w:type="dxa"/>
          </w:tcPr>
          <w:p w14:paraId="07D39D17"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5C3E36C6"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59C82557"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No</w:t>
            </w:r>
          </w:p>
        </w:tc>
        <w:tc>
          <w:tcPr>
            <w:tcW w:w="1134" w:type="dxa"/>
          </w:tcPr>
          <w:p w14:paraId="6E4D6B85" w14:textId="77777777" w:rsidR="00251C19" w:rsidRPr="00BE245C" w:rsidRDefault="00251C19" w:rsidP="006A16BE">
            <w:pPr>
              <w:ind w:right="-106"/>
              <w:jc w:val="center"/>
              <w:rPr>
                <w:rFonts w:ascii="Arial" w:hAnsi="Arial" w:cs="Arial"/>
                <w:sz w:val="18"/>
                <w:szCs w:val="18"/>
              </w:rPr>
            </w:pPr>
            <w:r w:rsidRPr="00BE245C">
              <w:rPr>
                <w:rFonts w:ascii="Arial" w:hAnsi="Arial" w:cs="Arial"/>
                <w:sz w:val="18"/>
                <w:szCs w:val="18"/>
              </w:rPr>
              <w:t>Si</w:t>
            </w:r>
          </w:p>
        </w:tc>
      </w:tr>
      <w:tr w:rsidR="00251C19" w:rsidRPr="00BE245C" w14:paraId="73DD8563" w14:textId="77777777" w:rsidTr="00BE245C">
        <w:tc>
          <w:tcPr>
            <w:tcW w:w="2405" w:type="dxa"/>
          </w:tcPr>
          <w:p w14:paraId="6FA96ADA" w14:textId="35BCA7A6" w:rsidR="00251C19" w:rsidRPr="00BE245C" w:rsidRDefault="00251C19" w:rsidP="006A16BE">
            <w:pPr>
              <w:jc w:val="both"/>
              <w:rPr>
                <w:rFonts w:ascii="Arial" w:hAnsi="Arial" w:cs="Arial"/>
                <w:sz w:val="18"/>
                <w:szCs w:val="18"/>
              </w:rPr>
            </w:pPr>
            <w:r w:rsidRPr="00BE245C">
              <w:rPr>
                <w:rFonts w:ascii="Arial" w:hAnsi="Arial" w:cs="Arial"/>
                <w:sz w:val="18"/>
                <w:szCs w:val="18"/>
              </w:rPr>
              <w:t>Integra los software</w:t>
            </w:r>
          </w:p>
        </w:tc>
        <w:tc>
          <w:tcPr>
            <w:tcW w:w="425" w:type="dxa"/>
          </w:tcPr>
          <w:p w14:paraId="51753005"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6" w:type="dxa"/>
          </w:tcPr>
          <w:p w14:paraId="17C00F5A" w14:textId="77777777" w:rsidR="00251C19" w:rsidRPr="00BE245C" w:rsidRDefault="00251C19" w:rsidP="006A16BE">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3E19B9E0" w14:textId="77777777" w:rsidR="00251C19" w:rsidRPr="00BE245C" w:rsidRDefault="00251C19" w:rsidP="006A16BE">
            <w:pPr>
              <w:ind w:right="-104"/>
              <w:jc w:val="center"/>
              <w:rPr>
                <w:rFonts w:ascii="Arial" w:hAnsi="Arial" w:cs="Arial"/>
                <w:sz w:val="18"/>
                <w:szCs w:val="18"/>
              </w:rPr>
            </w:pPr>
            <w:r w:rsidRPr="00BE245C">
              <w:rPr>
                <w:rFonts w:ascii="Arial" w:hAnsi="Arial" w:cs="Arial"/>
                <w:sz w:val="18"/>
                <w:szCs w:val="18"/>
              </w:rPr>
              <w:t>Si</w:t>
            </w:r>
          </w:p>
        </w:tc>
        <w:tc>
          <w:tcPr>
            <w:tcW w:w="425" w:type="dxa"/>
          </w:tcPr>
          <w:p w14:paraId="7BFC9978"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24987B4B"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08BEB8E7"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No</w:t>
            </w:r>
          </w:p>
        </w:tc>
        <w:tc>
          <w:tcPr>
            <w:tcW w:w="1134" w:type="dxa"/>
          </w:tcPr>
          <w:p w14:paraId="17C8226E" w14:textId="77777777" w:rsidR="00251C19" w:rsidRPr="00BE245C" w:rsidRDefault="00251C19" w:rsidP="006A16BE">
            <w:pPr>
              <w:ind w:right="-106"/>
              <w:jc w:val="center"/>
              <w:rPr>
                <w:rFonts w:ascii="Arial" w:hAnsi="Arial" w:cs="Arial"/>
                <w:sz w:val="18"/>
                <w:szCs w:val="18"/>
              </w:rPr>
            </w:pPr>
            <w:r w:rsidRPr="00BE245C">
              <w:rPr>
                <w:rFonts w:ascii="Arial" w:hAnsi="Arial" w:cs="Arial"/>
                <w:sz w:val="18"/>
                <w:szCs w:val="18"/>
              </w:rPr>
              <w:t>Si</w:t>
            </w:r>
          </w:p>
        </w:tc>
      </w:tr>
      <w:tr w:rsidR="00251C19" w:rsidRPr="00BE245C" w14:paraId="1ADBFCF1" w14:textId="77777777" w:rsidTr="00BE245C">
        <w:trPr>
          <w:trHeight w:val="47"/>
        </w:trPr>
        <w:tc>
          <w:tcPr>
            <w:tcW w:w="2405" w:type="dxa"/>
          </w:tcPr>
          <w:p w14:paraId="14532659" w14:textId="62B5E8C9" w:rsidR="00251C19" w:rsidRPr="00BE245C" w:rsidRDefault="00251C19" w:rsidP="006A16BE">
            <w:pPr>
              <w:jc w:val="both"/>
              <w:rPr>
                <w:rFonts w:ascii="Arial" w:hAnsi="Arial" w:cs="Arial"/>
                <w:sz w:val="18"/>
                <w:szCs w:val="18"/>
              </w:rPr>
            </w:pPr>
            <w:r w:rsidRPr="00BE245C">
              <w:rPr>
                <w:rFonts w:ascii="Arial" w:hAnsi="Arial" w:cs="Arial"/>
                <w:sz w:val="18"/>
                <w:szCs w:val="18"/>
              </w:rPr>
              <w:t>Analiza los requisitos del software</w:t>
            </w:r>
          </w:p>
        </w:tc>
        <w:tc>
          <w:tcPr>
            <w:tcW w:w="425" w:type="dxa"/>
          </w:tcPr>
          <w:p w14:paraId="54F2CFB7"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426" w:type="dxa"/>
          </w:tcPr>
          <w:p w14:paraId="02177FD8" w14:textId="77777777" w:rsidR="00251C19" w:rsidRPr="00BE245C" w:rsidRDefault="00251C19" w:rsidP="006A16BE">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5A902535" w14:textId="77777777" w:rsidR="00251C19" w:rsidRPr="00BE245C" w:rsidRDefault="00251C19" w:rsidP="006A16BE">
            <w:pPr>
              <w:ind w:right="-104"/>
              <w:jc w:val="center"/>
              <w:rPr>
                <w:rFonts w:ascii="Arial" w:hAnsi="Arial" w:cs="Arial"/>
                <w:sz w:val="18"/>
                <w:szCs w:val="18"/>
              </w:rPr>
            </w:pPr>
            <w:r w:rsidRPr="00BE245C">
              <w:rPr>
                <w:rFonts w:ascii="Arial" w:hAnsi="Arial" w:cs="Arial"/>
                <w:sz w:val="18"/>
                <w:szCs w:val="18"/>
              </w:rPr>
              <w:t>Si</w:t>
            </w:r>
          </w:p>
        </w:tc>
        <w:tc>
          <w:tcPr>
            <w:tcW w:w="425" w:type="dxa"/>
          </w:tcPr>
          <w:p w14:paraId="66F054BF"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Si</w:t>
            </w:r>
          </w:p>
        </w:tc>
        <w:tc>
          <w:tcPr>
            <w:tcW w:w="1418" w:type="dxa"/>
          </w:tcPr>
          <w:p w14:paraId="2CF002D9" w14:textId="77777777" w:rsidR="00251C19" w:rsidRPr="00BE245C" w:rsidRDefault="00251C19" w:rsidP="006A16BE">
            <w:pPr>
              <w:ind w:right="567"/>
              <w:jc w:val="center"/>
              <w:rPr>
                <w:rFonts w:ascii="Arial" w:hAnsi="Arial" w:cs="Arial"/>
                <w:sz w:val="18"/>
                <w:szCs w:val="18"/>
              </w:rPr>
            </w:pPr>
            <w:r w:rsidRPr="00BE245C">
              <w:rPr>
                <w:rFonts w:ascii="Arial" w:hAnsi="Arial" w:cs="Arial"/>
                <w:sz w:val="18"/>
                <w:szCs w:val="18"/>
              </w:rPr>
              <w:t>Si</w:t>
            </w:r>
          </w:p>
        </w:tc>
        <w:tc>
          <w:tcPr>
            <w:tcW w:w="992" w:type="dxa"/>
          </w:tcPr>
          <w:p w14:paraId="0EAA020C" w14:textId="77777777" w:rsidR="00251C19" w:rsidRPr="00BE245C" w:rsidRDefault="00251C19" w:rsidP="006A16BE">
            <w:pPr>
              <w:jc w:val="center"/>
              <w:rPr>
                <w:rFonts w:ascii="Arial" w:hAnsi="Arial" w:cs="Arial"/>
                <w:sz w:val="18"/>
                <w:szCs w:val="18"/>
              </w:rPr>
            </w:pPr>
            <w:r w:rsidRPr="00BE245C">
              <w:rPr>
                <w:rFonts w:ascii="Arial" w:hAnsi="Arial" w:cs="Arial"/>
                <w:sz w:val="18"/>
                <w:szCs w:val="18"/>
              </w:rPr>
              <w:t>No</w:t>
            </w:r>
          </w:p>
        </w:tc>
        <w:tc>
          <w:tcPr>
            <w:tcW w:w="1134" w:type="dxa"/>
          </w:tcPr>
          <w:p w14:paraId="2B1D3737" w14:textId="77777777" w:rsidR="00251C19" w:rsidRPr="00BE245C" w:rsidRDefault="00251C19" w:rsidP="006A16BE">
            <w:pPr>
              <w:ind w:right="-106"/>
              <w:jc w:val="center"/>
              <w:rPr>
                <w:rFonts w:ascii="Arial" w:hAnsi="Arial" w:cs="Arial"/>
                <w:sz w:val="18"/>
                <w:szCs w:val="18"/>
              </w:rPr>
            </w:pPr>
            <w:r w:rsidRPr="00BE245C">
              <w:rPr>
                <w:rFonts w:ascii="Arial" w:hAnsi="Arial" w:cs="Arial"/>
                <w:sz w:val="18"/>
                <w:szCs w:val="18"/>
              </w:rPr>
              <w:t>Si</w:t>
            </w:r>
          </w:p>
        </w:tc>
      </w:tr>
      <w:tr w:rsidR="00251C19" w:rsidRPr="00BE245C" w14:paraId="45299ACD" w14:textId="77777777" w:rsidTr="00BE245C">
        <w:tc>
          <w:tcPr>
            <w:tcW w:w="2405" w:type="dxa"/>
          </w:tcPr>
          <w:p w14:paraId="048379BA" w14:textId="11BD4D63" w:rsidR="00251C19" w:rsidRPr="00BE245C" w:rsidRDefault="00251C19" w:rsidP="00251C19">
            <w:pPr>
              <w:jc w:val="both"/>
              <w:rPr>
                <w:rFonts w:ascii="Arial" w:hAnsi="Arial" w:cs="Arial"/>
                <w:sz w:val="18"/>
                <w:szCs w:val="18"/>
              </w:rPr>
            </w:pPr>
            <w:r w:rsidRPr="00BE245C">
              <w:rPr>
                <w:rFonts w:ascii="Arial" w:hAnsi="Arial" w:cs="Arial"/>
                <w:sz w:val="18"/>
                <w:szCs w:val="18"/>
              </w:rPr>
              <w:t>Diseña la arquitectura del software</w:t>
            </w:r>
          </w:p>
        </w:tc>
        <w:tc>
          <w:tcPr>
            <w:tcW w:w="425" w:type="dxa"/>
          </w:tcPr>
          <w:p w14:paraId="42E195AF"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63382E7E" w14:textId="77777777"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7D5C8265" w14:textId="77777777"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610348BC"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560A51CD" w14:textId="77777777"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64F108D3"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0DEC8150" w14:textId="77777777"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60D8C134" w14:textId="77777777" w:rsidTr="00BE245C">
        <w:tc>
          <w:tcPr>
            <w:tcW w:w="2405" w:type="dxa"/>
          </w:tcPr>
          <w:p w14:paraId="682481E9" w14:textId="71A1B2B4" w:rsidR="00251C19" w:rsidRPr="00BE245C" w:rsidRDefault="00251C19" w:rsidP="00251C19">
            <w:pPr>
              <w:jc w:val="both"/>
              <w:rPr>
                <w:rFonts w:ascii="Arial" w:hAnsi="Arial" w:cs="Arial"/>
                <w:sz w:val="18"/>
                <w:szCs w:val="18"/>
              </w:rPr>
            </w:pPr>
            <w:r w:rsidRPr="00BE245C">
              <w:rPr>
                <w:rFonts w:ascii="Arial" w:hAnsi="Arial" w:cs="Arial"/>
                <w:sz w:val="18"/>
                <w:szCs w:val="18"/>
              </w:rPr>
              <w:t>Integra el sistema</w:t>
            </w:r>
          </w:p>
        </w:tc>
        <w:tc>
          <w:tcPr>
            <w:tcW w:w="425" w:type="dxa"/>
          </w:tcPr>
          <w:p w14:paraId="5B98C6DF"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0F124330" w14:textId="77777777"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4AA84AAC" w14:textId="77777777"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35459834"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49ECD610" w14:textId="77777777"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1DDCEF1E"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3FCE1A6E" w14:textId="77777777"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6AAF1217" w14:textId="77777777" w:rsidTr="00BE245C">
        <w:tc>
          <w:tcPr>
            <w:tcW w:w="2405" w:type="dxa"/>
          </w:tcPr>
          <w:p w14:paraId="7678E086" w14:textId="7A55E0C4" w:rsidR="00251C19" w:rsidRPr="00BE245C" w:rsidRDefault="00251C19" w:rsidP="00251C19">
            <w:pPr>
              <w:jc w:val="both"/>
              <w:rPr>
                <w:rFonts w:ascii="Arial" w:hAnsi="Arial" w:cs="Arial"/>
                <w:sz w:val="18"/>
                <w:szCs w:val="18"/>
              </w:rPr>
            </w:pPr>
            <w:r w:rsidRPr="00BE245C">
              <w:rPr>
                <w:rFonts w:ascii="Arial" w:hAnsi="Arial" w:cs="Arial"/>
                <w:sz w:val="18"/>
                <w:szCs w:val="18"/>
              </w:rPr>
              <w:t>Verifica software</w:t>
            </w:r>
          </w:p>
        </w:tc>
        <w:tc>
          <w:tcPr>
            <w:tcW w:w="425" w:type="dxa"/>
          </w:tcPr>
          <w:p w14:paraId="164A5F75"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3E3CB8D6" w14:textId="77777777" w:rsidR="00251C19" w:rsidRPr="00BE245C" w:rsidRDefault="00251C19" w:rsidP="00251C19">
            <w:pPr>
              <w:tabs>
                <w:tab w:val="left" w:pos="602"/>
              </w:tabs>
              <w:ind w:right="-102"/>
              <w:jc w:val="center"/>
              <w:rPr>
                <w:rFonts w:ascii="Arial" w:hAnsi="Arial" w:cs="Arial"/>
                <w:sz w:val="18"/>
                <w:szCs w:val="18"/>
              </w:rPr>
            </w:pPr>
            <w:r w:rsidRPr="00BE245C">
              <w:rPr>
                <w:rFonts w:ascii="Arial" w:hAnsi="Arial" w:cs="Arial"/>
                <w:sz w:val="18"/>
                <w:szCs w:val="18"/>
              </w:rPr>
              <w:t>Si</w:t>
            </w:r>
          </w:p>
        </w:tc>
        <w:tc>
          <w:tcPr>
            <w:tcW w:w="425" w:type="dxa"/>
          </w:tcPr>
          <w:p w14:paraId="3A8BBF76" w14:textId="77777777" w:rsidR="00251C19" w:rsidRPr="00BE245C" w:rsidRDefault="00251C19" w:rsidP="00251C19">
            <w:pPr>
              <w:ind w:right="-104"/>
              <w:jc w:val="center"/>
              <w:rPr>
                <w:rFonts w:ascii="Arial" w:hAnsi="Arial" w:cs="Arial"/>
                <w:sz w:val="18"/>
                <w:szCs w:val="18"/>
              </w:rPr>
            </w:pPr>
            <w:r w:rsidRPr="00BE245C">
              <w:rPr>
                <w:rFonts w:ascii="Arial" w:hAnsi="Arial" w:cs="Arial"/>
                <w:sz w:val="18"/>
                <w:szCs w:val="18"/>
              </w:rPr>
              <w:t>Si</w:t>
            </w:r>
          </w:p>
        </w:tc>
        <w:tc>
          <w:tcPr>
            <w:tcW w:w="425" w:type="dxa"/>
          </w:tcPr>
          <w:p w14:paraId="1E3CE3EB"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1418" w:type="dxa"/>
          </w:tcPr>
          <w:p w14:paraId="21005DE1" w14:textId="77777777"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Si</w:t>
            </w:r>
          </w:p>
        </w:tc>
        <w:tc>
          <w:tcPr>
            <w:tcW w:w="992" w:type="dxa"/>
          </w:tcPr>
          <w:p w14:paraId="261E3A5C"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134" w:type="dxa"/>
          </w:tcPr>
          <w:p w14:paraId="70B1A90C" w14:textId="77777777"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r w:rsidR="00251C19" w:rsidRPr="00BE245C" w14:paraId="2A7E706E" w14:textId="77777777" w:rsidTr="00BE245C">
        <w:tc>
          <w:tcPr>
            <w:tcW w:w="2405" w:type="dxa"/>
          </w:tcPr>
          <w:p w14:paraId="39FC7D40" w14:textId="7F488D0E" w:rsidR="00251C19" w:rsidRPr="00BE245C" w:rsidRDefault="00251C19" w:rsidP="00251C19">
            <w:pPr>
              <w:jc w:val="both"/>
              <w:rPr>
                <w:rFonts w:ascii="Arial" w:hAnsi="Arial" w:cs="Arial"/>
                <w:sz w:val="18"/>
                <w:szCs w:val="18"/>
              </w:rPr>
            </w:pPr>
            <w:r w:rsidRPr="00BE245C">
              <w:rPr>
                <w:rFonts w:ascii="Arial" w:hAnsi="Arial" w:cs="Arial"/>
                <w:sz w:val="18"/>
                <w:szCs w:val="18"/>
              </w:rPr>
              <w:t>Valida software</w:t>
            </w:r>
          </w:p>
        </w:tc>
        <w:tc>
          <w:tcPr>
            <w:tcW w:w="425" w:type="dxa"/>
          </w:tcPr>
          <w:p w14:paraId="265DCF9A" w14:textId="77777777" w:rsidR="00251C19" w:rsidRPr="00BE245C" w:rsidRDefault="00251C19" w:rsidP="00251C19">
            <w:pPr>
              <w:jc w:val="center"/>
              <w:rPr>
                <w:rFonts w:ascii="Arial" w:hAnsi="Arial" w:cs="Arial"/>
                <w:sz w:val="18"/>
                <w:szCs w:val="18"/>
              </w:rPr>
            </w:pPr>
          </w:p>
        </w:tc>
        <w:tc>
          <w:tcPr>
            <w:tcW w:w="426" w:type="dxa"/>
          </w:tcPr>
          <w:p w14:paraId="77F20821" w14:textId="77777777" w:rsidR="00251C19" w:rsidRPr="00BE245C" w:rsidRDefault="00251C19" w:rsidP="00251C19">
            <w:pPr>
              <w:tabs>
                <w:tab w:val="left" w:pos="602"/>
              </w:tabs>
              <w:ind w:right="-102"/>
              <w:jc w:val="center"/>
              <w:rPr>
                <w:rFonts w:ascii="Arial" w:hAnsi="Arial" w:cs="Arial"/>
                <w:sz w:val="18"/>
                <w:szCs w:val="18"/>
              </w:rPr>
            </w:pPr>
          </w:p>
        </w:tc>
        <w:tc>
          <w:tcPr>
            <w:tcW w:w="425" w:type="dxa"/>
          </w:tcPr>
          <w:p w14:paraId="1B2EDB3E" w14:textId="77777777" w:rsidR="00251C19" w:rsidRPr="00BE245C" w:rsidRDefault="00251C19" w:rsidP="00251C19">
            <w:pPr>
              <w:ind w:right="-104"/>
              <w:jc w:val="center"/>
              <w:rPr>
                <w:rFonts w:ascii="Arial" w:hAnsi="Arial" w:cs="Arial"/>
                <w:sz w:val="18"/>
                <w:szCs w:val="18"/>
              </w:rPr>
            </w:pPr>
          </w:p>
        </w:tc>
        <w:tc>
          <w:tcPr>
            <w:tcW w:w="425" w:type="dxa"/>
          </w:tcPr>
          <w:p w14:paraId="6F9D99BC" w14:textId="77777777" w:rsidR="00251C19" w:rsidRPr="00BE245C" w:rsidRDefault="00251C19" w:rsidP="00251C19">
            <w:pPr>
              <w:jc w:val="center"/>
              <w:rPr>
                <w:rFonts w:ascii="Arial" w:hAnsi="Arial" w:cs="Arial"/>
                <w:sz w:val="18"/>
                <w:szCs w:val="18"/>
              </w:rPr>
            </w:pPr>
          </w:p>
        </w:tc>
        <w:tc>
          <w:tcPr>
            <w:tcW w:w="1418" w:type="dxa"/>
          </w:tcPr>
          <w:p w14:paraId="0C1FB4B1" w14:textId="77777777" w:rsidR="00251C19" w:rsidRPr="00BE245C" w:rsidRDefault="00251C19" w:rsidP="00251C19">
            <w:pPr>
              <w:ind w:right="567"/>
              <w:jc w:val="center"/>
              <w:rPr>
                <w:rFonts w:ascii="Arial" w:hAnsi="Arial" w:cs="Arial"/>
                <w:sz w:val="18"/>
                <w:szCs w:val="18"/>
              </w:rPr>
            </w:pPr>
          </w:p>
        </w:tc>
        <w:tc>
          <w:tcPr>
            <w:tcW w:w="992" w:type="dxa"/>
          </w:tcPr>
          <w:p w14:paraId="3763934A" w14:textId="77777777" w:rsidR="00251C19" w:rsidRPr="00BE245C" w:rsidRDefault="00251C19" w:rsidP="00251C19">
            <w:pPr>
              <w:jc w:val="center"/>
              <w:rPr>
                <w:rFonts w:ascii="Arial" w:hAnsi="Arial" w:cs="Arial"/>
                <w:sz w:val="18"/>
                <w:szCs w:val="18"/>
              </w:rPr>
            </w:pPr>
          </w:p>
        </w:tc>
        <w:tc>
          <w:tcPr>
            <w:tcW w:w="1134" w:type="dxa"/>
          </w:tcPr>
          <w:p w14:paraId="02163F13" w14:textId="77777777" w:rsidR="00251C19" w:rsidRPr="00BE245C" w:rsidRDefault="00251C19" w:rsidP="00251C19">
            <w:pPr>
              <w:ind w:right="-106"/>
              <w:jc w:val="center"/>
              <w:rPr>
                <w:rFonts w:ascii="Arial" w:hAnsi="Arial" w:cs="Arial"/>
                <w:sz w:val="18"/>
                <w:szCs w:val="18"/>
              </w:rPr>
            </w:pPr>
          </w:p>
        </w:tc>
      </w:tr>
    </w:tbl>
    <w:p w14:paraId="4591BBCB" w14:textId="77777777" w:rsidR="00251C19" w:rsidRPr="00BE245C" w:rsidRDefault="00251C19" w:rsidP="00251C19">
      <w:pPr>
        <w:spacing w:after="240" w:line="240" w:lineRule="auto"/>
        <w:ind w:right="567"/>
        <w:jc w:val="center"/>
        <w:rPr>
          <w:rFonts w:ascii="Arial" w:eastAsia="Arial" w:hAnsi="Arial" w:cs="Arial"/>
          <w:sz w:val="18"/>
          <w:szCs w:val="18"/>
          <w:lang w:eastAsia="es-MX"/>
        </w:rPr>
      </w:pPr>
      <w:r w:rsidRPr="00BE245C">
        <w:rPr>
          <w:rFonts w:ascii="Arial" w:eastAsia="Arial" w:hAnsi="Arial" w:cs="Arial"/>
          <w:sz w:val="18"/>
          <w:szCs w:val="18"/>
          <w:lang w:eastAsia="es-MX"/>
        </w:rPr>
        <w:t>Elaborado: Autora tomado de Alvarado (2018)</w:t>
      </w:r>
    </w:p>
    <w:p w14:paraId="4171E076" w14:textId="59B634CC" w:rsidR="00251C19" w:rsidRPr="00BE245C" w:rsidRDefault="00251C19" w:rsidP="00251C19">
      <w:pPr>
        <w:spacing w:after="0" w:line="240" w:lineRule="auto"/>
        <w:ind w:right="567"/>
        <w:jc w:val="center"/>
        <w:rPr>
          <w:rFonts w:ascii="Arial" w:hAnsi="Arial" w:cs="Arial"/>
          <w:b/>
          <w:sz w:val="18"/>
          <w:szCs w:val="18"/>
        </w:rPr>
      </w:pPr>
      <w:r w:rsidRPr="00BE245C">
        <w:rPr>
          <w:rFonts w:ascii="Arial" w:eastAsia="Arial" w:hAnsi="Arial" w:cs="Arial"/>
          <w:b/>
          <w:sz w:val="18"/>
          <w:szCs w:val="18"/>
          <w:lang w:eastAsia="es-MX"/>
        </w:rPr>
        <w:lastRenderedPageBreak/>
        <w:t>Tabla No. 1.</w:t>
      </w:r>
      <w:r w:rsidRPr="00BE245C">
        <w:rPr>
          <w:rFonts w:ascii="Arial" w:eastAsia="Arial" w:hAnsi="Arial" w:cs="Arial"/>
          <w:sz w:val="18"/>
          <w:szCs w:val="18"/>
          <w:lang w:eastAsia="es-MX"/>
        </w:rPr>
        <w:t xml:space="preserve"> Modelo 15504.  Nivel de madurez 4</w:t>
      </w:r>
    </w:p>
    <w:tbl>
      <w:tblPr>
        <w:tblStyle w:val="Tablaconcuadrcula"/>
        <w:tblW w:w="7508" w:type="dxa"/>
        <w:tblLayout w:type="fixed"/>
        <w:tblLook w:val="04A0" w:firstRow="1" w:lastRow="0" w:firstColumn="1" w:lastColumn="0" w:noHBand="0" w:noVBand="1"/>
      </w:tblPr>
      <w:tblGrid>
        <w:gridCol w:w="2405"/>
        <w:gridCol w:w="425"/>
        <w:gridCol w:w="426"/>
        <w:gridCol w:w="425"/>
        <w:gridCol w:w="425"/>
        <w:gridCol w:w="1276"/>
        <w:gridCol w:w="850"/>
        <w:gridCol w:w="1276"/>
      </w:tblGrid>
      <w:tr w:rsidR="00251C19" w:rsidRPr="00BE245C" w14:paraId="7F26A79A" w14:textId="77777777" w:rsidTr="006816F3">
        <w:tc>
          <w:tcPr>
            <w:tcW w:w="2405" w:type="dxa"/>
            <w:vMerge w:val="restart"/>
          </w:tcPr>
          <w:p w14:paraId="18166BCA" w14:textId="77777777" w:rsidR="00251C19" w:rsidRPr="00BE245C" w:rsidRDefault="00251C19" w:rsidP="006A16BE">
            <w:pPr>
              <w:ind w:right="-112"/>
              <w:jc w:val="both"/>
              <w:rPr>
                <w:rFonts w:ascii="Arial" w:hAnsi="Arial" w:cs="Arial"/>
                <w:b/>
                <w:sz w:val="18"/>
                <w:szCs w:val="18"/>
              </w:rPr>
            </w:pPr>
            <w:r w:rsidRPr="00BE245C">
              <w:rPr>
                <w:rFonts w:ascii="Arial" w:hAnsi="Arial" w:cs="Arial"/>
                <w:b/>
                <w:sz w:val="18"/>
                <w:szCs w:val="18"/>
              </w:rPr>
              <w:t>VARIABLES INVESTIGADAS /INSTITUCIÓN</w:t>
            </w:r>
          </w:p>
        </w:tc>
        <w:tc>
          <w:tcPr>
            <w:tcW w:w="1701" w:type="dxa"/>
            <w:gridSpan w:val="4"/>
          </w:tcPr>
          <w:p w14:paraId="2F31D5B0"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GAD MUNICIPAL DE MANABI</w:t>
            </w:r>
          </w:p>
        </w:tc>
        <w:tc>
          <w:tcPr>
            <w:tcW w:w="1276" w:type="dxa"/>
          </w:tcPr>
          <w:p w14:paraId="25DF8859" w14:textId="77777777" w:rsidR="00251C19" w:rsidRPr="00BE245C" w:rsidRDefault="00251C19" w:rsidP="00BE245C">
            <w:pPr>
              <w:ind w:left="-113" w:right="-109"/>
              <w:jc w:val="both"/>
              <w:rPr>
                <w:rFonts w:ascii="Arial" w:hAnsi="Arial" w:cs="Arial"/>
                <w:b/>
                <w:sz w:val="18"/>
                <w:szCs w:val="18"/>
              </w:rPr>
            </w:pPr>
            <w:r w:rsidRPr="00BE245C">
              <w:rPr>
                <w:rFonts w:ascii="Arial" w:hAnsi="Arial" w:cs="Arial"/>
                <w:b/>
                <w:sz w:val="18"/>
                <w:szCs w:val="18"/>
              </w:rPr>
              <w:t>GAD MUNICIPAL ESMERALDAS</w:t>
            </w:r>
          </w:p>
        </w:tc>
        <w:tc>
          <w:tcPr>
            <w:tcW w:w="850" w:type="dxa"/>
          </w:tcPr>
          <w:p w14:paraId="0B7E75C8" w14:textId="1A880D7C" w:rsidR="00251C19" w:rsidRPr="00BE245C" w:rsidRDefault="00251C19" w:rsidP="006816F3">
            <w:pPr>
              <w:ind w:left="-109"/>
              <w:jc w:val="both"/>
              <w:rPr>
                <w:rFonts w:ascii="Arial" w:hAnsi="Arial" w:cs="Arial"/>
                <w:b/>
                <w:sz w:val="18"/>
                <w:szCs w:val="18"/>
              </w:rPr>
            </w:pPr>
            <w:r w:rsidRPr="00BE245C">
              <w:rPr>
                <w:rFonts w:ascii="Arial" w:hAnsi="Arial" w:cs="Arial"/>
                <w:b/>
                <w:sz w:val="18"/>
                <w:szCs w:val="18"/>
              </w:rPr>
              <w:t xml:space="preserve">GAD PARROQUIAL </w:t>
            </w:r>
          </w:p>
        </w:tc>
        <w:tc>
          <w:tcPr>
            <w:tcW w:w="1276" w:type="dxa"/>
          </w:tcPr>
          <w:p w14:paraId="0D793D05" w14:textId="06929076" w:rsidR="00251C19" w:rsidRPr="00BE245C" w:rsidRDefault="00251C19" w:rsidP="00BE245C">
            <w:pPr>
              <w:jc w:val="both"/>
              <w:rPr>
                <w:rFonts w:ascii="Arial" w:hAnsi="Arial" w:cs="Arial"/>
                <w:b/>
                <w:sz w:val="18"/>
                <w:szCs w:val="18"/>
              </w:rPr>
            </w:pPr>
            <w:r w:rsidRPr="00BE245C">
              <w:rPr>
                <w:rFonts w:ascii="Arial" w:hAnsi="Arial" w:cs="Arial"/>
                <w:b/>
                <w:sz w:val="18"/>
                <w:szCs w:val="18"/>
              </w:rPr>
              <w:t xml:space="preserve">EMPRESA PÚBLICA </w:t>
            </w:r>
          </w:p>
        </w:tc>
      </w:tr>
      <w:tr w:rsidR="00251C19" w:rsidRPr="00BE245C" w14:paraId="3339DFE6" w14:textId="77777777" w:rsidTr="006816F3">
        <w:tc>
          <w:tcPr>
            <w:tcW w:w="2405" w:type="dxa"/>
            <w:vMerge/>
          </w:tcPr>
          <w:p w14:paraId="08F8C765" w14:textId="77777777" w:rsidR="00251C19" w:rsidRPr="00BE245C" w:rsidRDefault="00251C19" w:rsidP="006A16BE">
            <w:pPr>
              <w:ind w:right="567"/>
              <w:jc w:val="both"/>
              <w:rPr>
                <w:rFonts w:ascii="Arial" w:hAnsi="Arial" w:cs="Arial"/>
                <w:b/>
                <w:sz w:val="18"/>
                <w:szCs w:val="18"/>
              </w:rPr>
            </w:pPr>
          </w:p>
        </w:tc>
        <w:tc>
          <w:tcPr>
            <w:tcW w:w="425" w:type="dxa"/>
          </w:tcPr>
          <w:p w14:paraId="4B061853" w14:textId="77777777" w:rsidR="00251C19" w:rsidRPr="00BE245C" w:rsidRDefault="00251C19" w:rsidP="006A16BE">
            <w:pPr>
              <w:ind w:right="30"/>
              <w:jc w:val="both"/>
              <w:rPr>
                <w:rFonts w:ascii="Arial" w:hAnsi="Arial" w:cs="Arial"/>
                <w:b/>
                <w:sz w:val="18"/>
                <w:szCs w:val="18"/>
              </w:rPr>
            </w:pPr>
            <w:r w:rsidRPr="00BE245C">
              <w:rPr>
                <w:rFonts w:ascii="Arial" w:hAnsi="Arial" w:cs="Arial"/>
                <w:b/>
                <w:sz w:val="18"/>
                <w:szCs w:val="18"/>
              </w:rPr>
              <w:t>1</w:t>
            </w:r>
          </w:p>
        </w:tc>
        <w:tc>
          <w:tcPr>
            <w:tcW w:w="426" w:type="dxa"/>
          </w:tcPr>
          <w:p w14:paraId="43E00F8E" w14:textId="77777777" w:rsidR="00251C19" w:rsidRPr="00BE245C" w:rsidRDefault="00251C19" w:rsidP="006A16BE">
            <w:pPr>
              <w:ind w:right="-108"/>
              <w:jc w:val="both"/>
              <w:rPr>
                <w:rFonts w:ascii="Arial" w:hAnsi="Arial" w:cs="Arial"/>
                <w:b/>
                <w:sz w:val="18"/>
                <w:szCs w:val="18"/>
              </w:rPr>
            </w:pPr>
            <w:r w:rsidRPr="00BE245C">
              <w:rPr>
                <w:rFonts w:ascii="Arial" w:hAnsi="Arial" w:cs="Arial"/>
                <w:b/>
                <w:sz w:val="18"/>
                <w:szCs w:val="18"/>
              </w:rPr>
              <w:t>2</w:t>
            </w:r>
          </w:p>
        </w:tc>
        <w:tc>
          <w:tcPr>
            <w:tcW w:w="425" w:type="dxa"/>
          </w:tcPr>
          <w:p w14:paraId="05C1878B" w14:textId="77777777" w:rsidR="00251C19" w:rsidRPr="00BE245C" w:rsidRDefault="00251C19" w:rsidP="006A16BE">
            <w:pPr>
              <w:ind w:right="-102"/>
              <w:jc w:val="both"/>
              <w:rPr>
                <w:rFonts w:ascii="Arial" w:hAnsi="Arial" w:cs="Arial"/>
                <w:b/>
                <w:sz w:val="18"/>
                <w:szCs w:val="18"/>
              </w:rPr>
            </w:pPr>
            <w:r w:rsidRPr="00BE245C">
              <w:rPr>
                <w:rFonts w:ascii="Arial" w:hAnsi="Arial" w:cs="Arial"/>
                <w:b/>
                <w:sz w:val="18"/>
                <w:szCs w:val="18"/>
              </w:rPr>
              <w:t>3</w:t>
            </w:r>
          </w:p>
        </w:tc>
        <w:tc>
          <w:tcPr>
            <w:tcW w:w="425" w:type="dxa"/>
          </w:tcPr>
          <w:p w14:paraId="6C798183"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4</w:t>
            </w:r>
          </w:p>
        </w:tc>
        <w:tc>
          <w:tcPr>
            <w:tcW w:w="1276" w:type="dxa"/>
          </w:tcPr>
          <w:p w14:paraId="0C6A6A44" w14:textId="77777777" w:rsidR="00251C19" w:rsidRPr="00BE245C" w:rsidRDefault="00251C19" w:rsidP="006A16BE">
            <w:pPr>
              <w:ind w:right="567"/>
              <w:jc w:val="center"/>
              <w:rPr>
                <w:rFonts w:ascii="Arial" w:hAnsi="Arial" w:cs="Arial"/>
                <w:b/>
                <w:sz w:val="18"/>
                <w:szCs w:val="18"/>
              </w:rPr>
            </w:pPr>
            <w:r w:rsidRPr="00BE245C">
              <w:rPr>
                <w:rFonts w:ascii="Arial" w:hAnsi="Arial" w:cs="Arial"/>
                <w:b/>
                <w:sz w:val="18"/>
                <w:szCs w:val="18"/>
              </w:rPr>
              <w:t>1</w:t>
            </w:r>
          </w:p>
        </w:tc>
        <w:tc>
          <w:tcPr>
            <w:tcW w:w="850" w:type="dxa"/>
          </w:tcPr>
          <w:p w14:paraId="697B66ED" w14:textId="77777777" w:rsidR="00251C19" w:rsidRPr="00BE245C" w:rsidRDefault="00251C19" w:rsidP="006A16BE">
            <w:pPr>
              <w:ind w:right="-106"/>
              <w:jc w:val="center"/>
              <w:rPr>
                <w:rFonts w:ascii="Arial" w:hAnsi="Arial" w:cs="Arial"/>
                <w:b/>
                <w:sz w:val="18"/>
                <w:szCs w:val="18"/>
              </w:rPr>
            </w:pPr>
            <w:r w:rsidRPr="00BE245C">
              <w:rPr>
                <w:rFonts w:ascii="Arial" w:hAnsi="Arial" w:cs="Arial"/>
                <w:b/>
                <w:sz w:val="18"/>
                <w:szCs w:val="18"/>
              </w:rPr>
              <w:t>1</w:t>
            </w:r>
          </w:p>
        </w:tc>
        <w:tc>
          <w:tcPr>
            <w:tcW w:w="1276" w:type="dxa"/>
          </w:tcPr>
          <w:p w14:paraId="3E288317" w14:textId="77777777" w:rsidR="00251C19" w:rsidRPr="00BE245C" w:rsidRDefault="00251C19" w:rsidP="006A16BE">
            <w:pPr>
              <w:jc w:val="center"/>
              <w:rPr>
                <w:rFonts w:ascii="Arial" w:hAnsi="Arial" w:cs="Arial"/>
                <w:b/>
                <w:sz w:val="18"/>
                <w:szCs w:val="18"/>
              </w:rPr>
            </w:pPr>
            <w:r w:rsidRPr="00BE245C">
              <w:rPr>
                <w:rFonts w:ascii="Arial" w:hAnsi="Arial" w:cs="Arial"/>
                <w:b/>
                <w:sz w:val="18"/>
                <w:szCs w:val="18"/>
              </w:rPr>
              <w:t>1</w:t>
            </w:r>
          </w:p>
        </w:tc>
      </w:tr>
      <w:tr w:rsidR="00251C19" w:rsidRPr="00BE245C" w14:paraId="1F7018EF" w14:textId="77777777" w:rsidTr="006816F3">
        <w:tc>
          <w:tcPr>
            <w:tcW w:w="2405" w:type="dxa"/>
          </w:tcPr>
          <w:p w14:paraId="4E4F4C87" w14:textId="405D393B" w:rsidR="00251C19" w:rsidRPr="00BE245C" w:rsidRDefault="00251C19" w:rsidP="00251C19">
            <w:pPr>
              <w:ind w:right="30"/>
              <w:jc w:val="both"/>
              <w:rPr>
                <w:rFonts w:ascii="Arial" w:hAnsi="Arial" w:cs="Arial"/>
                <w:sz w:val="18"/>
                <w:szCs w:val="18"/>
              </w:rPr>
            </w:pPr>
            <w:r w:rsidRPr="00BE245C">
              <w:rPr>
                <w:rFonts w:ascii="Arial" w:hAnsi="Arial" w:cs="Arial"/>
                <w:b/>
                <w:sz w:val="18"/>
                <w:szCs w:val="18"/>
              </w:rPr>
              <w:t xml:space="preserve">Gestiona cuantitativamente los procesos. </w:t>
            </w:r>
          </w:p>
        </w:tc>
        <w:tc>
          <w:tcPr>
            <w:tcW w:w="425" w:type="dxa"/>
          </w:tcPr>
          <w:p w14:paraId="5337A5F1" w14:textId="77777777" w:rsidR="00251C19" w:rsidRPr="00BE245C" w:rsidRDefault="00251C19" w:rsidP="00251C19">
            <w:pPr>
              <w:ind w:right="27"/>
              <w:jc w:val="center"/>
              <w:rPr>
                <w:rFonts w:ascii="Arial" w:hAnsi="Arial" w:cs="Arial"/>
                <w:sz w:val="18"/>
                <w:szCs w:val="18"/>
              </w:rPr>
            </w:pPr>
            <w:r w:rsidRPr="00BE245C">
              <w:rPr>
                <w:rFonts w:ascii="Arial" w:hAnsi="Arial" w:cs="Arial"/>
                <w:sz w:val="18"/>
                <w:szCs w:val="18"/>
              </w:rPr>
              <w:t>SI</w:t>
            </w:r>
          </w:p>
        </w:tc>
        <w:tc>
          <w:tcPr>
            <w:tcW w:w="426" w:type="dxa"/>
          </w:tcPr>
          <w:p w14:paraId="18E5F2A8" w14:textId="35093ADF" w:rsidR="00251C19" w:rsidRPr="00BE245C" w:rsidRDefault="00251C19" w:rsidP="006816F3">
            <w:pPr>
              <w:ind w:left="-105"/>
              <w:jc w:val="center"/>
              <w:rPr>
                <w:rFonts w:ascii="Arial" w:hAnsi="Arial" w:cs="Arial"/>
                <w:sz w:val="18"/>
                <w:szCs w:val="18"/>
              </w:rPr>
            </w:pPr>
            <w:r w:rsidRPr="00BE245C">
              <w:rPr>
                <w:rFonts w:ascii="Arial" w:hAnsi="Arial" w:cs="Arial"/>
                <w:sz w:val="18"/>
                <w:szCs w:val="18"/>
              </w:rPr>
              <w:t>No</w:t>
            </w:r>
          </w:p>
        </w:tc>
        <w:tc>
          <w:tcPr>
            <w:tcW w:w="425" w:type="dxa"/>
          </w:tcPr>
          <w:p w14:paraId="489AE448" w14:textId="0659EA6A" w:rsidR="00251C19" w:rsidRPr="00BE245C" w:rsidRDefault="00251C19" w:rsidP="006816F3">
            <w:pPr>
              <w:ind w:left="-111"/>
              <w:jc w:val="center"/>
              <w:rPr>
                <w:rFonts w:ascii="Arial" w:hAnsi="Arial" w:cs="Arial"/>
                <w:sz w:val="18"/>
                <w:szCs w:val="18"/>
              </w:rPr>
            </w:pPr>
            <w:r w:rsidRPr="00BE245C">
              <w:rPr>
                <w:rFonts w:ascii="Arial" w:hAnsi="Arial" w:cs="Arial"/>
                <w:sz w:val="18"/>
                <w:szCs w:val="18"/>
              </w:rPr>
              <w:t>No</w:t>
            </w:r>
          </w:p>
        </w:tc>
        <w:tc>
          <w:tcPr>
            <w:tcW w:w="425" w:type="dxa"/>
          </w:tcPr>
          <w:p w14:paraId="79348268" w14:textId="04AE179A"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276" w:type="dxa"/>
          </w:tcPr>
          <w:p w14:paraId="6E7BD154" w14:textId="7FE998AA"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No</w:t>
            </w:r>
          </w:p>
        </w:tc>
        <w:tc>
          <w:tcPr>
            <w:tcW w:w="850" w:type="dxa"/>
          </w:tcPr>
          <w:p w14:paraId="1F1A85F8" w14:textId="5C600825" w:rsidR="00251C19" w:rsidRPr="00BE245C" w:rsidRDefault="00251C19" w:rsidP="00251C19">
            <w:pPr>
              <w:tabs>
                <w:tab w:val="left" w:pos="172"/>
              </w:tabs>
              <w:jc w:val="center"/>
              <w:rPr>
                <w:rFonts w:ascii="Arial" w:hAnsi="Arial" w:cs="Arial"/>
                <w:sz w:val="18"/>
                <w:szCs w:val="18"/>
              </w:rPr>
            </w:pPr>
            <w:r w:rsidRPr="00BE245C">
              <w:rPr>
                <w:rFonts w:ascii="Arial" w:hAnsi="Arial" w:cs="Arial"/>
                <w:sz w:val="18"/>
                <w:szCs w:val="18"/>
              </w:rPr>
              <w:t>No</w:t>
            </w:r>
          </w:p>
        </w:tc>
        <w:tc>
          <w:tcPr>
            <w:tcW w:w="1276" w:type="dxa"/>
          </w:tcPr>
          <w:p w14:paraId="579237B6"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r>
      <w:tr w:rsidR="00251C19" w:rsidRPr="00BE245C" w14:paraId="3CF56578" w14:textId="77777777" w:rsidTr="006816F3">
        <w:tc>
          <w:tcPr>
            <w:tcW w:w="2405" w:type="dxa"/>
          </w:tcPr>
          <w:p w14:paraId="2A795E2B" w14:textId="073CC942" w:rsidR="00251C19" w:rsidRPr="00BE245C" w:rsidRDefault="00251C19" w:rsidP="00251C19">
            <w:pPr>
              <w:jc w:val="both"/>
              <w:rPr>
                <w:rFonts w:ascii="Arial" w:hAnsi="Arial" w:cs="Arial"/>
                <w:sz w:val="18"/>
                <w:szCs w:val="18"/>
              </w:rPr>
            </w:pPr>
            <w:r w:rsidRPr="00BE245C">
              <w:rPr>
                <w:rFonts w:ascii="Arial" w:hAnsi="Arial" w:cs="Arial"/>
                <w:b/>
                <w:sz w:val="18"/>
                <w:szCs w:val="18"/>
              </w:rPr>
              <w:t>Mide y analiza el tiempo de reutilización</w:t>
            </w:r>
          </w:p>
        </w:tc>
        <w:tc>
          <w:tcPr>
            <w:tcW w:w="425" w:type="dxa"/>
          </w:tcPr>
          <w:p w14:paraId="0D1E6D31" w14:textId="77777777" w:rsidR="00251C19" w:rsidRPr="00BE245C" w:rsidRDefault="00251C19" w:rsidP="00251C19">
            <w:pPr>
              <w:jc w:val="center"/>
              <w:rPr>
                <w:rFonts w:ascii="Arial" w:hAnsi="Arial" w:cs="Arial"/>
                <w:sz w:val="18"/>
                <w:szCs w:val="18"/>
              </w:rPr>
            </w:pPr>
            <w:r w:rsidRPr="00BE245C">
              <w:rPr>
                <w:rFonts w:ascii="Arial" w:hAnsi="Arial" w:cs="Arial"/>
                <w:sz w:val="18"/>
                <w:szCs w:val="18"/>
              </w:rPr>
              <w:t>SI</w:t>
            </w:r>
          </w:p>
        </w:tc>
        <w:tc>
          <w:tcPr>
            <w:tcW w:w="426" w:type="dxa"/>
          </w:tcPr>
          <w:p w14:paraId="634FB4E9" w14:textId="12F3DD12" w:rsidR="00251C19" w:rsidRPr="00BE245C" w:rsidRDefault="00251C19" w:rsidP="006816F3">
            <w:pPr>
              <w:tabs>
                <w:tab w:val="left" w:pos="602"/>
              </w:tabs>
              <w:ind w:left="-105" w:right="-102"/>
              <w:jc w:val="center"/>
              <w:rPr>
                <w:rFonts w:ascii="Arial" w:hAnsi="Arial" w:cs="Arial"/>
                <w:sz w:val="18"/>
                <w:szCs w:val="18"/>
              </w:rPr>
            </w:pPr>
            <w:r w:rsidRPr="00BE245C">
              <w:rPr>
                <w:rFonts w:ascii="Arial" w:hAnsi="Arial" w:cs="Arial"/>
                <w:sz w:val="18"/>
                <w:szCs w:val="18"/>
              </w:rPr>
              <w:t>No</w:t>
            </w:r>
          </w:p>
        </w:tc>
        <w:tc>
          <w:tcPr>
            <w:tcW w:w="425" w:type="dxa"/>
          </w:tcPr>
          <w:p w14:paraId="03DC2CC2" w14:textId="282A036B" w:rsidR="00251C19" w:rsidRPr="00BE245C" w:rsidRDefault="00251C19" w:rsidP="006816F3">
            <w:pPr>
              <w:ind w:left="-111" w:right="-104"/>
              <w:jc w:val="center"/>
              <w:rPr>
                <w:rFonts w:ascii="Arial" w:hAnsi="Arial" w:cs="Arial"/>
                <w:sz w:val="18"/>
                <w:szCs w:val="18"/>
              </w:rPr>
            </w:pPr>
            <w:r w:rsidRPr="00BE245C">
              <w:rPr>
                <w:rFonts w:ascii="Arial" w:hAnsi="Arial" w:cs="Arial"/>
                <w:sz w:val="18"/>
                <w:szCs w:val="18"/>
              </w:rPr>
              <w:t>No</w:t>
            </w:r>
          </w:p>
        </w:tc>
        <w:tc>
          <w:tcPr>
            <w:tcW w:w="425" w:type="dxa"/>
          </w:tcPr>
          <w:p w14:paraId="30ADC759" w14:textId="20B678E9"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276" w:type="dxa"/>
          </w:tcPr>
          <w:p w14:paraId="15C57601" w14:textId="795A80C4" w:rsidR="00251C19" w:rsidRPr="00BE245C" w:rsidRDefault="00251C19" w:rsidP="00251C19">
            <w:pPr>
              <w:ind w:right="567"/>
              <w:jc w:val="center"/>
              <w:rPr>
                <w:rFonts w:ascii="Arial" w:hAnsi="Arial" w:cs="Arial"/>
                <w:sz w:val="18"/>
                <w:szCs w:val="18"/>
              </w:rPr>
            </w:pPr>
            <w:r w:rsidRPr="00BE245C">
              <w:rPr>
                <w:rFonts w:ascii="Arial" w:hAnsi="Arial" w:cs="Arial"/>
                <w:sz w:val="18"/>
                <w:szCs w:val="18"/>
              </w:rPr>
              <w:t>No</w:t>
            </w:r>
          </w:p>
        </w:tc>
        <w:tc>
          <w:tcPr>
            <w:tcW w:w="850" w:type="dxa"/>
          </w:tcPr>
          <w:p w14:paraId="534CC194" w14:textId="12DBA045" w:rsidR="00251C19" w:rsidRPr="00BE245C" w:rsidRDefault="00251C19" w:rsidP="00251C19">
            <w:pPr>
              <w:jc w:val="center"/>
              <w:rPr>
                <w:rFonts w:ascii="Arial" w:hAnsi="Arial" w:cs="Arial"/>
                <w:sz w:val="18"/>
                <w:szCs w:val="18"/>
              </w:rPr>
            </w:pPr>
            <w:r w:rsidRPr="00BE245C">
              <w:rPr>
                <w:rFonts w:ascii="Arial" w:hAnsi="Arial" w:cs="Arial"/>
                <w:sz w:val="18"/>
                <w:szCs w:val="18"/>
              </w:rPr>
              <w:t>No</w:t>
            </w:r>
          </w:p>
        </w:tc>
        <w:tc>
          <w:tcPr>
            <w:tcW w:w="1276" w:type="dxa"/>
          </w:tcPr>
          <w:p w14:paraId="42AB33F7" w14:textId="77777777" w:rsidR="00251C19" w:rsidRPr="00BE245C" w:rsidRDefault="00251C19" w:rsidP="00251C19">
            <w:pPr>
              <w:ind w:right="-106"/>
              <w:jc w:val="center"/>
              <w:rPr>
                <w:rFonts w:ascii="Arial" w:hAnsi="Arial" w:cs="Arial"/>
                <w:sz w:val="18"/>
                <w:szCs w:val="18"/>
              </w:rPr>
            </w:pPr>
            <w:r w:rsidRPr="00BE245C">
              <w:rPr>
                <w:rFonts w:ascii="Arial" w:hAnsi="Arial" w:cs="Arial"/>
                <w:sz w:val="18"/>
                <w:szCs w:val="18"/>
              </w:rPr>
              <w:t>SI</w:t>
            </w:r>
          </w:p>
        </w:tc>
      </w:tr>
    </w:tbl>
    <w:p w14:paraId="2D428529" w14:textId="77777777" w:rsidR="00251C19" w:rsidRPr="00BE245C" w:rsidRDefault="00251C19" w:rsidP="00251C19">
      <w:pPr>
        <w:spacing w:after="240" w:line="240" w:lineRule="auto"/>
        <w:ind w:right="567"/>
        <w:jc w:val="center"/>
        <w:rPr>
          <w:rFonts w:ascii="Arial" w:eastAsia="Arial" w:hAnsi="Arial" w:cs="Arial"/>
          <w:sz w:val="18"/>
          <w:szCs w:val="18"/>
          <w:lang w:eastAsia="es-MX"/>
        </w:rPr>
      </w:pPr>
      <w:r w:rsidRPr="00BE245C">
        <w:rPr>
          <w:rFonts w:ascii="Arial" w:eastAsia="Arial" w:hAnsi="Arial" w:cs="Arial"/>
          <w:sz w:val="18"/>
          <w:szCs w:val="18"/>
          <w:lang w:eastAsia="es-MX"/>
        </w:rPr>
        <w:t>Elaborado: Autora tomado de Alvarado (2018)</w:t>
      </w:r>
    </w:p>
    <w:p w14:paraId="117D61D6" w14:textId="3E786E7C" w:rsidR="00251C19" w:rsidRPr="00BE245C" w:rsidRDefault="00251C19" w:rsidP="00251C19">
      <w:pPr>
        <w:spacing w:after="0" w:line="240" w:lineRule="auto"/>
        <w:ind w:right="567"/>
        <w:jc w:val="center"/>
        <w:rPr>
          <w:rFonts w:ascii="Arial" w:hAnsi="Arial" w:cs="Arial"/>
          <w:b/>
          <w:sz w:val="18"/>
          <w:szCs w:val="18"/>
        </w:rPr>
      </w:pPr>
      <w:r w:rsidRPr="00BE245C">
        <w:rPr>
          <w:rFonts w:ascii="Arial" w:eastAsia="Arial" w:hAnsi="Arial" w:cs="Arial"/>
          <w:b/>
          <w:sz w:val="18"/>
          <w:szCs w:val="18"/>
          <w:lang w:eastAsia="es-MX"/>
        </w:rPr>
        <w:t>Tabla No. 1.</w:t>
      </w:r>
      <w:r w:rsidRPr="00BE245C">
        <w:rPr>
          <w:rFonts w:ascii="Arial" w:eastAsia="Arial" w:hAnsi="Arial" w:cs="Arial"/>
          <w:sz w:val="18"/>
          <w:szCs w:val="18"/>
          <w:lang w:eastAsia="es-MX"/>
        </w:rPr>
        <w:t xml:space="preserve"> Modelo 15504.  Nivel de madurez 5</w:t>
      </w:r>
    </w:p>
    <w:tbl>
      <w:tblPr>
        <w:tblStyle w:val="Tablaconcuadrcula"/>
        <w:tblW w:w="7508" w:type="dxa"/>
        <w:tblLayout w:type="fixed"/>
        <w:tblLook w:val="04A0" w:firstRow="1" w:lastRow="0" w:firstColumn="1" w:lastColumn="0" w:noHBand="0" w:noVBand="1"/>
      </w:tblPr>
      <w:tblGrid>
        <w:gridCol w:w="2405"/>
        <w:gridCol w:w="425"/>
        <w:gridCol w:w="426"/>
        <w:gridCol w:w="425"/>
        <w:gridCol w:w="425"/>
        <w:gridCol w:w="1276"/>
        <w:gridCol w:w="850"/>
        <w:gridCol w:w="1276"/>
      </w:tblGrid>
      <w:tr w:rsidR="00251C19" w:rsidRPr="00BE245C" w14:paraId="76E3CD99" w14:textId="77777777" w:rsidTr="006816F3">
        <w:tc>
          <w:tcPr>
            <w:tcW w:w="2405" w:type="dxa"/>
            <w:vMerge w:val="restart"/>
          </w:tcPr>
          <w:p w14:paraId="217404E3" w14:textId="77777777" w:rsidR="00251C19" w:rsidRPr="00BE245C" w:rsidRDefault="00251C19" w:rsidP="006A16BE">
            <w:pPr>
              <w:ind w:right="-112"/>
              <w:jc w:val="both"/>
              <w:rPr>
                <w:rFonts w:ascii="Arial" w:hAnsi="Arial" w:cs="Arial"/>
                <w:b/>
                <w:sz w:val="18"/>
                <w:szCs w:val="18"/>
              </w:rPr>
            </w:pPr>
            <w:r w:rsidRPr="00BE245C">
              <w:rPr>
                <w:rFonts w:ascii="Arial" w:hAnsi="Arial" w:cs="Arial"/>
                <w:b/>
                <w:sz w:val="18"/>
                <w:szCs w:val="18"/>
              </w:rPr>
              <w:t>VARIABLES INVESTIGADAS /INSTITUCIÓN</w:t>
            </w:r>
          </w:p>
        </w:tc>
        <w:tc>
          <w:tcPr>
            <w:tcW w:w="1701" w:type="dxa"/>
            <w:gridSpan w:val="4"/>
          </w:tcPr>
          <w:p w14:paraId="7AEC4051"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GAD MUNICIPAL DE MANABI</w:t>
            </w:r>
          </w:p>
        </w:tc>
        <w:tc>
          <w:tcPr>
            <w:tcW w:w="1276" w:type="dxa"/>
          </w:tcPr>
          <w:p w14:paraId="546C6B0C" w14:textId="77777777" w:rsidR="00251C19" w:rsidRPr="00BE245C" w:rsidRDefault="00251C19" w:rsidP="006816F3">
            <w:pPr>
              <w:ind w:left="-113" w:right="-251"/>
              <w:jc w:val="both"/>
              <w:rPr>
                <w:rFonts w:ascii="Arial" w:hAnsi="Arial" w:cs="Arial"/>
                <w:b/>
                <w:sz w:val="18"/>
                <w:szCs w:val="18"/>
              </w:rPr>
            </w:pPr>
            <w:r w:rsidRPr="00BE245C">
              <w:rPr>
                <w:rFonts w:ascii="Arial" w:hAnsi="Arial" w:cs="Arial"/>
                <w:b/>
                <w:sz w:val="18"/>
                <w:szCs w:val="18"/>
              </w:rPr>
              <w:t>GAD MUNICIPAL ESMERALDAS</w:t>
            </w:r>
          </w:p>
        </w:tc>
        <w:tc>
          <w:tcPr>
            <w:tcW w:w="850" w:type="dxa"/>
          </w:tcPr>
          <w:p w14:paraId="5E537C81" w14:textId="4E28924F" w:rsidR="00251C19" w:rsidRPr="00BE245C" w:rsidRDefault="00251C19" w:rsidP="006816F3">
            <w:pPr>
              <w:ind w:left="-109" w:right="29"/>
              <w:jc w:val="both"/>
              <w:rPr>
                <w:rFonts w:ascii="Arial" w:hAnsi="Arial" w:cs="Arial"/>
                <w:b/>
                <w:sz w:val="18"/>
                <w:szCs w:val="18"/>
              </w:rPr>
            </w:pPr>
            <w:r w:rsidRPr="00BE245C">
              <w:rPr>
                <w:rFonts w:ascii="Arial" w:hAnsi="Arial" w:cs="Arial"/>
                <w:b/>
                <w:sz w:val="18"/>
                <w:szCs w:val="18"/>
              </w:rPr>
              <w:t xml:space="preserve">GAD PARROQUIAL </w:t>
            </w:r>
          </w:p>
        </w:tc>
        <w:tc>
          <w:tcPr>
            <w:tcW w:w="1276" w:type="dxa"/>
          </w:tcPr>
          <w:p w14:paraId="43DC5633" w14:textId="3FBCA6B6" w:rsidR="00251C19" w:rsidRPr="00BE245C" w:rsidRDefault="00251C19" w:rsidP="00BE245C">
            <w:pPr>
              <w:jc w:val="both"/>
              <w:rPr>
                <w:rFonts w:ascii="Arial" w:hAnsi="Arial" w:cs="Arial"/>
                <w:b/>
                <w:sz w:val="18"/>
                <w:szCs w:val="18"/>
              </w:rPr>
            </w:pPr>
            <w:r w:rsidRPr="00BE245C">
              <w:rPr>
                <w:rFonts w:ascii="Arial" w:hAnsi="Arial" w:cs="Arial"/>
                <w:b/>
                <w:sz w:val="18"/>
                <w:szCs w:val="18"/>
              </w:rPr>
              <w:t xml:space="preserve">EMPRESA PÚBLICA </w:t>
            </w:r>
          </w:p>
        </w:tc>
      </w:tr>
      <w:tr w:rsidR="00251C19" w:rsidRPr="00BE245C" w14:paraId="772CD3EA" w14:textId="77777777" w:rsidTr="006816F3">
        <w:tc>
          <w:tcPr>
            <w:tcW w:w="2405" w:type="dxa"/>
            <w:vMerge/>
          </w:tcPr>
          <w:p w14:paraId="1C535614" w14:textId="77777777" w:rsidR="00251C19" w:rsidRPr="00BE245C" w:rsidRDefault="00251C19" w:rsidP="006A16BE">
            <w:pPr>
              <w:ind w:right="567"/>
              <w:jc w:val="both"/>
              <w:rPr>
                <w:rFonts w:ascii="Arial" w:hAnsi="Arial" w:cs="Arial"/>
                <w:b/>
                <w:sz w:val="18"/>
                <w:szCs w:val="18"/>
              </w:rPr>
            </w:pPr>
          </w:p>
        </w:tc>
        <w:tc>
          <w:tcPr>
            <w:tcW w:w="425" w:type="dxa"/>
          </w:tcPr>
          <w:p w14:paraId="4419FB88" w14:textId="77777777" w:rsidR="00251C19" w:rsidRPr="00BE245C" w:rsidRDefault="00251C19" w:rsidP="006A16BE">
            <w:pPr>
              <w:ind w:right="30"/>
              <w:jc w:val="both"/>
              <w:rPr>
                <w:rFonts w:ascii="Arial" w:hAnsi="Arial" w:cs="Arial"/>
                <w:b/>
                <w:sz w:val="18"/>
                <w:szCs w:val="18"/>
              </w:rPr>
            </w:pPr>
            <w:r w:rsidRPr="00BE245C">
              <w:rPr>
                <w:rFonts w:ascii="Arial" w:hAnsi="Arial" w:cs="Arial"/>
                <w:b/>
                <w:sz w:val="18"/>
                <w:szCs w:val="18"/>
              </w:rPr>
              <w:t>1</w:t>
            </w:r>
          </w:p>
        </w:tc>
        <w:tc>
          <w:tcPr>
            <w:tcW w:w="426" w:type="dxa"/>
          </w:tcPr>
          <w:p w14:paraId="33D36813" w14:textId="77777777" w:rsidR="00251C19" w:rsidRPr="00BE245C" w:rsidRDefault="00251C19" w:rsidP="006A16BE">
            <w:pPr>
              <w:ind w:right="-108"/>
              <w:jc w:val="both"/>
              <w:rPr>
                <w:rFonts w:ascii="Arial" w:hAnsi="Arial" w:cs="Arial"/>
                <w:b/>
                <w:sz w:val="18"/>
                <w:szCs w:val="18"/>
              </w:rPr>
            </w:pPr>
            <w:r w:rsidRPr="00BE245C">
              <w:rPr>
                <w:rFonts w:ascii="Arial" w:hAnsi="Arial" w:cs="Arial"/>
                <w:b/>
                <w:sz w:val="18"/>
                <w:szCs w:val="18"/>
              </w:rPr>
              <w:t>2</w:t>
            </w:r>
          </w:p>
        </w:tc>
        <w:tc>
          <w:tcPr>
            <w:tcW w:w="425" w:type="dxa"/>
          </w:tcPr>
          <w:p w14:paraId="504C684F" w14:textId="77777777" w:rsidR="00251C19" w:rsidRPr="00BE245C" w:rsidRDefault="00251C19" w:rsidP="006A16BE">
            <w:pPr>
              <w:ind w:right="-102"/>
              <w:jc w:val="both"/>
              <w:rPr>
                <w:rFonts w:ascii="Arial" w:hAnsi="Arial" w:cs="Arial"/>
                <w:b/>
                <w:sz w:val="18"/>
                <w:szCs w:val="18"/>
              </w:rPr>
            </w:pPr>
            <w:r w:rsidRPr="00BE245C">
              <w:rPr>
                <w:rFonts w:ascii="Arial" w:hAnsi="Arial" w:cs="Arial"/>
                <w:b/>
                <w:sz w:val="18"/>
                <w:szCs w:val="18"/>
              </w:rPr>
              <w:t>3</w:t>
            </w:r>
          </w:p>
        </w:tc>
        <w:tc>
          <w:tcPr>
            <w:tcW w:w="425" w:type="dxa"/>
          </w:tcPr>
          <w:p w14:paraId="1E4A7C83" w14:textId="77777777" w:rsidR="00251C19" w:rsidRPr="00BE245C" w:rsidRDefault="00251C19" w:rsidP="006A16BE">
            <w:pPr>
              <w:jc w:val="both"/>
              <w:rPr>
                <w:rFonts w:ascii="Arial" w:hAnsi="Arial" w:cs="Arial"/>
                <w:b/>
                <w:sz w:val="18"/>
                <w:szCs w:val="18"/>
              </w:rPr>
            </w:pPr>
            <w:r w:rsidRPr="00BE245C">
              <w:rPr>
                <w:rFonts w:ascii="Arial" w:hAnsi="Arial" w:cs="Arial"/>
                <w:b/>
                <w:sz w:val="18"/>
                <w:szCs w:val="18"/>
              </w:rPr>
              <w:t>4</w:t>
            </w:r>
          </w:p>
        </w:tc>
        <w:tc>
          <w:tcPr>
            <w:tcW w:w="1276" w:type="dxa"/>
          </w:tcPr>
          <w:p w14:paraId="2A9770F4" w14:textId="77777777" w:rsidR="00251C19" w:rsidRPr="00BE245C" w:rsidRDefault="00251C19" w:rsidP="006A16BE">
            <w:pPr>
              <w:ind w:right="567"/>
              <w:jc w:val="center"/>
              <w:rPr>
                <w:rFonts w:ascii="Arial" w:hAnsi="Arial" w:cs="Arial"/>
                <w:b/>
                <w:sz w:val="18"/>
                <w:szCs w:val="18"/>
              </w:rPr>
            </w:pPr>
            <w:r w:rsidRPr="00BE245C">
              <w:rPr>
                <w:rFonts w:ascii="Arial" w:hAnsi="Arial" w:cs="Arial"/>
                <w:b/>
                <w:sz w:val="18"/>
                <w:szCs w:val="18"/>
              </w:rPr>
              <w:t>1</w:t>
            </w:r>
          </w:p>
        </w:tc>
        <w:tc>
          <w:tcPr>
            <w:tcW w:w="850" w:type="dxa"/>
          </w:tcPr>
          <w:p w14:paraId="0ED4FF6F" w14:textId="77777777" w:rsidR="00251C19" w:rsidRPr="00BE245C" w:rsidRDefault="00251C19" w:rsidP="006A16BE">
            <w:pPr>
              <w:ind w:right="-106"/>
              <w:jc w:val="center"/>
              <w:rPr>
                <w:rFonts w:ascii="Arial" w:hAnsi="Arial" w:cs="Arial"/>
                <w:b/>
                <w:sz w:val="18"/>
                <w:szCs w:val="18"/>
              </w:rPr>
            </w:pPr>
            <w:r w:rsidRPr="00BE245C">
              <w:rPr>
                <w:rFonts w:ascii="Arial" w:hAnsi="Arial" w:cs="Arial"/>
                <w:b/>
                <w:sz w:val="18"/>
                <w:szCs w:val="18"/>
              </w:rPr>
              <w:t>1</w:t>
            </w:r>
          </w:p>
        </w:tc>
        <w:tc>
          <w:tcPr>
            <w:tcW w:w="1276" w:type="dxa"/>
          </w:tcPr>
          <w:p w14:paraId="1C58010B" w14:textId="77777777" w:rsidR="00251C19" w:rsidRPr="00BE245C" w:rsidRDefault="00251C19" w:rsidP="006A16BE">
            <w:pPr>
              <w:jc w:val="center"/>
              <w:rPr>
                <w:rFonts w:ascii="Arial" w:hAnsi="Arial" w:cs="Arial"/>
                <w:b/>
                <w:sz w:val="18"/>
                <w:szCs w:val="18"/>
              </w:rPr>
            </w:pPr>
            <w:r w:rsidRPr="00BE245C">
              <w:rPr>
                <w:rFonts w:ascii="Arial" w:hAnsi="Arial" w:cs="Arial"/>
                <w:b/>
                <w:sz w:val="18"/>
                <w:szCs w:val="18"/>
              </w:rPr>
              <w:t>1</w:t>
            </w:r>
          </w:p>
        </w:tc>
      </w:tr>
      <w:tr w:rsidR="00091105" w:rsidRPr="00BE245C" w14:paraId="54014368" w14:textId="77777777" w:rsidTr="006816F3">
        <w:tc>
          <w:tcPr>
            <w:tcW w:w="2405" w:type="dxa"/>
          </w:tcPr>
          <w:p w14:paraId="0DCABECF" w14:textId="2438C23A" w:rsidR="00091105" w:rsidRPr="00BE245C" w:rsidRDefault="00091105" w:rsidP="00091105">
            <w:pPr>
              <w:ind w:right="30"/>
              <w:jc w:val="both"/>
              <w:rPr>
                <w:rFonts w:ascii="Arial" w:hAnsi="Arial" w:cs="Arial"/>
                <w:sz w:val="18"/>
                <w:szCs w:val="18"/>
              </w:rPr>
            </w:pPr>
            <w:r w:rsidRPr="00BE245C">
              <w:rPr>
                <w:rFonts w:ascii="Arial" w:hAnsi="Arial" w:cs="Arial"/>
                <w:sz w:val="18"/>
                <w:szCs w:val="18"/>
              </w:rPr>
              <w:t>Gestiona la mejora continua del proceso</w:t>
            </w:r>
          </w:p>
        </w:tc>
        <w:tc>
          <w:tcPr>
            <w:tcW w:w="425" w:type="dxa"/>
          </w:tcPr>
          <w:p w14:paraId="3606B5FC" w14:textId="77777777" w:rsidR="00091105" w:rsidRPr="00BE245C" w:rsidRDefault="00091105" w:rsidP="00091105">
            <w:pPr>
              <w:ind w:right="27"/>
              <w:jc w:val="center"/>
              <w:rPr>
                <w:rFonts w:ascii="Arial" w:hAnsi="Arial" w:cs="Arial"/>
                <w:sz w:val="18"/>
                <w:szCs w:val="18"/>
              </w:rPr>
            </w:pPr>
            <w:r w:rsidRPr="00BE245C">
              <w:rPr>
                <w:rFonts w:ascii="Arial" w:hAnsi="Arial" w:cs="Arial"/>
                <w:sz w:val="18"/>
                <w:szCs w:val="18"/>
              </w:rPr>
              <w:t>SI</w:t>
            </w:r>
          </w:p>
        </w:tc>
        <w:tc>
          <w:tcPr>
            <w:tcW w:w="426" w:type="dxa"/>
          </w:tcPr>
          <w:p w14:paraId="3A805386" w14:textId="5C668551" w:rsidR="00091105" w:rsidRPr="00BE245C" w:rsidRDefault="00091105" w:rsidP="006816F3">
            <w:pPr>
              <w:ind w:left="-105"/>
              <w:jc w:val="center"/>
              <w:rPr>
                <w:rFonts w:ascii="Arial" w:hAnsi="Arial" w:cs="Arial"/>
                <w:sz w:val="18"/>
                <w:szCs w:val="18"/>
              </w:rPr>
            </w:pPr>
            <w:r w:rsidRPr="00BE245C">
              <w:rPr>
                <w:rFonts w:ascii="Arial" w:hAnsi="Arial" w:cs="Arial"/>
                <w:sz w:val="18"/>
                <w:szCs w:val="18"/>
              </w:rPr>
              <w:t>No</w:t>
            </w:r>
          </w:p>
        </w:tc>
        <w:tc>
          <w:tcPr>
            <w:tcW w:w="425" w:type="dxa"/>
          </w:tcPr>
          <w:p w14:paraId="68110063" w14:textId="7312EB15" w:rsidR="00091105" w:rsidRPr="00BE245C" w:rsidRDefault="00091105" w:rsidP="006816F3">
            <w:pPr>
              <w:ind w:left="-111"/>
              <w:jc w:val="center"/>
              <w:rPr>
                <w:rFonts w:ascii="Arial" w:hAnsi="Arial" w:cs="Arial"/>
                <w:sz w:val="18"/>
                <w:szCs w:val="18"/>
              </w:rPr>
            </w:pPr>
            <w:r w:rsidRPr="00BE245C">
              <w:rPr>
                <w:rFonts w:ascii="Arial" w:hAnsi="Arial" w:cs="Arial"/>
                <w:sz w:val="18"/>
                <w:szCs w:val="18"/>
              </w:rPr>
              <w:t>No</w:t>
            </w:r>
          </w:p>
        </w:tc>
        <w:tc>
          <w:tcPr>
            <w:tcW w:w="425" w:type="dxa"/>
          </w:tcPr>
          <w:p w14:paraId="6F48C575" w14:textId="59DD51B1" w:rsidR="00091105" w:rsidRPr="00BE245C" w:rsidRDefault="00091105" w:rsidP="00091105">
            <w:pPr>
              <w:jc w:val="center"/>
              <w:rPr>
                <w:rFonts w:ascii="Arial" w:hAnsi="Arial" w:cs="Arial"/>
                <w:sz w:val="18"/>
                <w:szCs w:val="18"/>
              </w:rPr>
            </w:pPr>
            <w:r w:rsidRPr="00BE245C">
              <w:rPr>
                <w:rFonts w:ascii="Arial" w:hAnsi="Arial" w:cs="Arial"/>
                <w:sz w:val="18"/>
                <w:szCs w:val="18"/>
              </w:rPr>
              <w:t>No</w:t>
            </w:r>
          </w:p>
        </w:tc>
        <w:tc>
          <w:tcPr>
            <w:tcW w:w="1276" w:type="dxa"/>
          </w:tcPr>
          <w:p w14:paraId="55CBFE22" w14:textId="0B014A51" w:rsidR="00091105" w:rsidRPr="00BE245C" w:rsidRDefault="00091105" w:rsidP="00091105">
            <w:pPr>
              <w:ind w:right="567"/>
              <w:jc w:val="center"/>
              <w:rPr>
                <w:rFonts w:ascii="Arial" w:hAnsi="Arial" w:cs="Arial"/>
                <w:sz w:val="18"/>
                <w:szCs w:val="18"/>
              </w:rPr>
            </w:pPr>
            <w:r w:rsidRPr="00BE245C">
              <w:rPr>
                <w:rFonts w:ascii="Arial" w:hAnsi="Arial" w:cs="Arial"/>
                <w:sz w:val="18"/>
                <w:szCs w:val="18"/>
              </w:rPr>
              <w:t>No</w:t>
            </w:r>
          </w:p>
        </w:tc>
        <w:tc>
          <w:tcPr>
            <w:tcW w:w="850" w:type="dxa"/>
          </w:tcPr>
          <w:p w14:paraId="0DE13619" w14:textId="0FC74BFB" w:rsidR="00091105" w:rsidRPr="00BE245C" w:rsidRDefault="00091105" w:rsidP="00091105">
            <w:pPr>
              <w:tabs>
                <w:tab w:val="left" w:pos="172"/>
              </w:tabs>
              <w:jc w:val="center"/>
              <w:rPr>
                <w:rFonts w:ascii="Arial" w:hAnsi="Arial" w:cs="Arial"/>
                <w:sz w:val="18"/>
                <w:szCs w:val="18"/>
              </w:rPr>
            </w:pPr>
            <w:r w:rsidRPr="00BE245C">
              <w:rPr>
                <w:rFonts w:ascii="Arial" w:hAnsi="Arial" w:cs="Arial"/>
                <w:sz w:val="18"/>
                <w:szCs w:val="18"/>
              </w:rPr>
              <w:t>No</w:t>
            </w:r>
          </w:p>
        </w:tc>
        <w:tc>
          <w:tcPr>
            <w:tcW w:w="1276" w:type="dxa"/>
          </w:tcPr>
          <w:p w14:paraId="13E50519" w14:textId="0BD8BA3E" w:rsidR="00091105" w:rsidRPr="00BE245C" w:rsidRDefault="00091105" w:rsidP="00091105">
            <w:pPr>
              <w:jc w:val="center"/>
              <w:rPr>
                <w:rFonts w:ascii="Arial" w:hAnsi="Arial" w:cs="Arial"/>
                <w:sz w:val="18"/>
                <w:szCs w:val="18"/>
              </w:rPr>
            </w:pPr>
            <w:r w:rsidRPr="00BE245C">
              <w:rPr>
                <w:rFonts w:ascii="Arial" w:hAnsi="Arial" w:cs="Arial"/>
                <w:sz w:val="18"/>
                <w:szCs w:val="18"/>
              </w:rPr>
              <w:t>SI</w:t>
            </w:r>
          </w:p>
        </w:tc>
      </w:tr>
      <w:tr w:rsidR="00091105" w:rsidRPr="00BE245C" w14:paraId="148C604B" w14:textId="77777777" w:rsidTr="006816F3">
        <w:tc>
          <w:tcPr>
            <w:tcW w:w="2405" w:type="dxa"/>
          </w:tcPr>
          <w:p w14:paraId="4F83D6E1" w14:textId="23F7B11D" w:rsidR="00091105" w:rsidRPr="00BE245C" w:rsidRDefault="00091105" w:rsidP="00091105">
            <w:pPr>
              <w:jc w:val="both"/>
              <w:rPr>
                <w:rFonts w:ascii="Arial" w:hAnsi="Arial" w:cs="Arial"/>
                <w:sz w:val="18"/>
                <w:szCs w:val="18"/>
              </w:rPr>
            </w:pPr>
            <w:r w:rsidRPr="00BE245C">
              <w:rPr>
                <w:rFonts w:ascii="Arial" w:hAnsi="Arial" w:cs="Arial"/>
                <w:sz w:val="18"/>
                <w:szCs w:val="18"/>
              </w:rPr>
              <w:t>Se realiza monitorización continua de proceso</w:t>
            </w:r>
          </w:p>
        </w:tc>
        <w:tc>
          <w:tcPr>
            <w:tcW w:w="425" w:type="dxa"/>
          </w:tcPr>
          <w:p w14:paraId="0FD75760" w14:textId="77777777" w:rsidR="00091105" w:rsidRPr="00BE245C" w:rsidRDefault="00091105" w:rsidP="00091105">
            <w:pPr>
              <w:jc w:val="center"/>
              <w:rPr>
                <w:rFonts w:ascii="Arial" w:hAnsi="Arial" w:cs="Arial"/>
                <w:sz w:val="18"/>
                <w:szCs w:val="18"/>
              </w:rPr>
            </w:pPr>
            <w:r w:rsidRPr="00BE245C">
              <w:rPr>
                <w:rFonts w:ascii="Arial" w:hAnsi="Arial" w:cs="Arial"/>
                <w:sz w:val="18"/>
                <w:szCs w:val="18"/>
              </w:rPr>
              <w:t>SI</w:t>
            </w:r>
          </w:p>
        </w:tc>
        <w:tc>
          <w:tcPr>
            <w:tcW w:w="426" w:type="dxa"/>
          </w:tcPr>
          <w:p w14:paraId="533FA4FD" w14:textId="2433ECAA" w:rsidR="00091105" w:rsidRPr="00BE245C" w:rsidRDefault="00091105" w:rsidP="006816F3">
            <w:pPr>
              <w:tabs>
                <w:tab w:val="left" w:pos="602"/>
              </w:tabs>
              <w:ind w:left="-105" w:right="-102"/>
              <w:jc w:val="center"/>
              <w:rPr>
                <w:rFonts w:ascii="Arial" w:hAnsi="Arial" w:cs="Arial"/>
                <w:sz w:val="18"/>
                <w:szCs w:val="18"/>
              </w:rPr>
            </w:pPr>
            <w:r w:rsidRPr="00BE245C">
              <w:rPr>
                <w:rFonts w:ascii="Arial" w:hAnsi="Arial" w:cs="Arial"/>
                <w:sz w:val="18"/>
                <w:szCs w:val="18"/>
              </w:rPr>
              <w:t>No</w:t>
            </w:r>
          </w:p>
        </w:tc>
        <w:tc>
          <w:tcPr>
            <w:tcW w:w="425" w:type="dxa"/>
          </w:tcPr>
          <w:p w14:paraId="4BA950B5" w14:textId="78C854D1" w:rsidR="00091105" w:rsidRPr="00BE245C" w:rsidRDefault="00091105" w:rsidP="006816F3">
            <w:pPr>
              <w:ind w:left="-111" w:right="-104"/>
              <w:jc w:val="center"/>
              <w:rPr>
                <w:rFonts w:ascii="Arial" w:hAnsi="Arial" w:cs="Arial"/>
                <w:sz w:val="18"/>
                <w:szCs w:val="18"/>
              </w:rPr>
            </w:pPr>
            <w:r w:rsidRPr="00BE245C">
              <w:rPr>
                <w:rFonts w:ascii="Arial" w:hAnsi="Arial" w:cs="Arial"/>
                <w:sz w:val="18"/>
                <w:szCs w:val="18"/>
              </w:rPr>
              <w:t>No</w:t>
            </w:r>
          </w:p>
        </w:tc>
        <w:tc>
          <w:tcPr>
            <w:tcW w:w="425" w:type="dxa"/>
          </w:tcPr>
          <w:p w14:paraId="3989FE94" w14:textId="36848978" w:rsidR="00091105" w:rsidRPr="00BE245C" w:rsidRDefault="00091105" w:rsidP="00091105">
            <w:pPr>
              <w:jc w:val="center"/>
              <w:rPr>
                <w:rFonts w:ascii="Arial" w:hAnsi="Arial" w:cs="Arial"/>
                <w:sz w:val="18"/>
                <w:szCs w:val="18"/>
              </w:rPr>
            </w:pPr>
            <w:r w:rsidRPr="00BE245C">
              <w:rPr>
                <w:rFonts w:ascii="Arial" w:hAnsi="Arial" w:cs="Arial"/>
                <w:sz w:val="18"/>
                <w:szCs w:val="18"/>
              </w:rPr>
              <w:t>No</w:t>
            </w:r>
          </w:p>
        </w:tc>
        <w:tc>
          <w:tcPr>
            <w:tcW w:w="1276" w:type="dxa"/>
          </w:tcPr>
          <w:p w14:paraId="7DF850E6" w14:textId="6EA17E7A" w:rsidR="00091105" w:rsidRPr="00BE245C" w:rsidRDefault="00091105" w:rsidP="00091105">
            <w:pPr>
              <w:ind w:right="567"/>
              <w:jc w:val="center"/>
              <w:rPr>
                <w:rFonts w:ascii="Arial" w:hAnsi="Arial" w:cs="Arial"/>
                <w:sz w:val="18"/>
                <w:szCs w:val="18"/>
              </w:rPr>
            </w:pPr>
            <w:r w:rsidRPr="00BE245C">
              <w:rPr>
                <w:rFonts w:ascii="Arial" w:hAnsi="Arial" w:cs="Arial"/>
                <w:sz w:val="18"/>
                <w:szCs w:val="18"/>
              </w:rPr>
              <w:t>No</w:t>
            </w:r>
          </w:p>
        </w:tc>
        <w:tc>
          <w:tcPr>
            <w:tcW w:w="850" w:type="dxa"/>
          </w:tcPr>
          <w:p w14:paraId="3A447F4A" w14:textId="6D76EB76" w:rsidR="00091105" w:rsidRPr="00BE245C" w:rsidRDefault="00091105" w:rsidP="00091105">
            <w:pPr>
              <w:jc w:val="center"/>
              <w:rPr>
                <w:rFonts w:ascii="Arial" w:hAnsi="Arial" w:cs="Arial"/>
                <w:sz w:val="18"/>
                <w:szCs w:val="18"/>
              </w:rPr>
            </w:pPr>
            <w:r w:rsidRPr="00BE245C">
              <w:rPr>
                <w:rFonts w:ascii="Arial" w:hAnsi="Arial" w:cs="Arial"/>
                <w:sz w:val="18"/>
                <w:szCs w:val="18"/>
              </w:rPr>
              <w:t>No</w:t>
            </w:r>
          </w:p>
        </w:tc>
        <w:tc>
          <w:tcPr>
            <w:tcW w:w="1276" w:type="dxa"/>
          </w:tcPr>
          <w:p w14:paraId="70D41DE9" w14:textId="4C876729" w:rsidR="00091105" w:rsidRPr="00BE245C" w:rsidRDefault="00091105" w:rsidP="00091105">
            <w:pPr>
              <w:ind w:right="-106"/>
              <w:jc w:val="center"/>
              <w:rPr>
                <w:rFonts w:ascii="Arial" w:hAnsi="Arial" w:cs="Arial"/>
                <w:sz w:val="18"/>
                <w:szCs w:val="18"/>
              </w:rPr>
            </w:pPr>
            <w:r w:rsidRPr="00BE245C">
              <w:rPr>
                <w:rFonts w:ascii="Arial" w:hAnsi="Arial" w:cs="Arial"/>
                <w:sz w:val="18"/>
                <w:szCs w:val="18"/>
              </w:rPr>
              <w:t>SI</w:t>
            </w:r>
          </w:p>
        </w:tc>
      </w:tr>
      <w:tr w:rsidR="00091105" w:rsidRPr="00BE245C" w14:paraId="0F9A6AFF" w14:textId="77777777" w:rsidTr="006816F3">
        <w:tc>
          <w:tcPr>
            <w:tcW w:w="2405" w:type="dxa"/>
          </w:tcPr>
          <w:p w14:paraId="7630ED2F" w14:textId="7B744CD3" w:rsidR="00091105" w:rsidRPr="00BE245C" w:rsidRDefault="00091105" w:rsidP="00091105">
            <w:pPr>
              <w:jc w:val="both"/>
              <w:rPr>
                <w:rFonts w:ascii="Arial" w:hAnsi="Arial" w:cs="Arial"/>
                <w:sz w:val="18"/>
                <w:szCs w:val="18"/>
              </w:rPr>
            </w:pPr>
            <w:r w:rsidRPr="00BE245C">
              <w:rPr>
                <w:rFonts w:ascii="Arial" w:hAnsi="Arial" w:cs="Arial"/>
                <w:sz w:val="18"/>
                <w:szCs w:val="18"/>
              </w:rPr>
              <w:t xml:space="preserve">Adapta a los procesos estándares los cambios actuales y futuros de los objetivos de la institución </w:t>
            </w:r>
          </w:p>
        </w:tc>
        <w:tc>
          <w:tcPr>
            <w:tcW w:w="425" w:type="dxa"/>
          </w:tcPr>
          <w:p w14:paraId="4E080987" w14:textId="191E8E3C" w:rsidR="00091105" w:rsidRPr="00BE245C" w:rsidRDefault="00091105" w:rsidP="00091105">
            <w:pPr>
              <w:jc w:val="center"/>
              <w:rPr>
                <w:rFonts w:ascii="Arial" w:hAnsi="Arial" w:cs="Arial"/>
                <w:sz w:val="18"/>
                <w:szCs w:val="18"/>
              </w:rPr>
            </w:pPr>
            <w:r w:rsidRPr="00BE245C">
              <w:rPr>
                <w:rFonts w:ascii="Arial" w:hAnsi="Arial" w:cs="Arial"/>
                <w:sz w:val="18"/>
                <w:szCs w:val="18"/>
              </w:rPr>
              <w:t>SI</w:t>
            </w:r>
          </w:p>
        </w:tc>
        <w:tc>
          <w:tcPr>
            <w:tcW w:w="426" w:type="dxa"/>
          </w:tcPr>
          <w:p w14:paraId="256257C9" w14:textId="770B034E" w:rsidR="00091105" w:rsidRPr="00BE245C" w:rsidRDefault="00091105" w:rsidP="006816F3">
            <w:pPr>
              <w:tabs>
                <w:tab w:val="left" w:pos="602"/>
              </w:tabs>
              <w:ind w:left="-105" w:right="-102"/>
              <w:jc w:val="center"/>
              <w:rPr>
                <w:rFonts w:ascii="Arial" w:hAnsi="Arial" w:cs="Arial"/>
                <w:sz w:val="18"/>
                <w:szCs w:val="18"/>
              </w:rPr>
            </w:pPr>
            <w:r w:rsidRPr="00BE245C">
              <w:rPr>
                <w:rFonts w:ascii="Arial" w:hAnsi="Arial" w:cs="Arial"/>
                <w:sz w:val="18"/>
                <w:szCs w:val="18"/>
              </w:rPr>
              <w:t>No</w:t>
            </w:r>
          </w:p>
        </w:tc>
        <w:tc>
          <w:tcPr>
            <w:tcW w:w="425" w:type="dxa"/>
          </w:tcPr>
          <w:p w14:paraId="48CE8865" w14:textId="386ACF29" w:rsidR="00091105" w:rsidRPr="00BE245C" w:rsidRDefault="00091105" w:rsidP="006816F3">
            <w:pPr>
              <w:ind w:left="-111" w:right="-104"/>
              <w:jc w:val="center"/>
              <w:rPr>
                <w:rFonts w:ascii="Arial" w:hAnsi="Arial" w:cs="Arial"/>
                <w:sz w:val="18"/>
                <w:szCs w:val="18"/>
              </w:rPr>
            </w:pPr>
            <w:r w:rsidRPr="00BE245C">
              <w:rPr>
                <w:rFonts w:ascii="Arial" w:hAnsi="Arial" w:cs="Arial"/>
                <w:sz w:val="18"/>
                <w:szCs w:val="18"/>
              </w:rPr>
              <w:t>No</w:t>
            </w:r>
          </w:p>
        </w:tc>
        <w:tc>
          <w:tcPr>
            <w:tcW w:w="425" w:type="dxa"/>
          </w:tcPr>
          <w:p w14:paraId="36536462" w14:textId="159AA1C7" w:rsidR="00091105" w:rsidRPr="00BE245C" w:rsidRDefault="00091105" w:rsidP="00091105">
            <w:pPr>
              <w:jc w:val="center"/>
              <w:rPr>
                <w:rFonts w:ascii="Arial" w:hAnsi="Arial" w:cs="Arial"/>
                <w:sz w:val="18"/>
                <w:szCs w:val="18"/>
              </w:rPr>
            </w:pPr>
            <w:r w:rsidRPr="00BE245C">
              <w:rPr>
                <w:rFonts w:ascii="Arial" w:hAnsi="Arial" w:cs="Arial"/>
                <w:sz w:val="18"/>
                <w:szCs w:val="18"/>
              </w:rPr>
              <w:t>No</w:t>
            </w:r>
          </w:p>
        </w:tc>
        <w:tc>
          <w:tcPr>
            <w:tcW w:w="1276" w:type="dxa"/>
          </w:tcPr>
          <w:p w14:paraId="383EC756" w14:textId="447E0E99" w:rsidR="00091105" w:rsidRPr="00BE245C" w:rsidRDefault="00091105" w:rsidP="00091105">
            <w:pPr>
              <w:ind w:right="567"/>
              <w:jc w:val="center"/>
              <w:rPr>
                <w:rFonts w:ascii="Arial" w:hAnsi="Arial" w:cs="Arial"/>
                <w:sz w:val="18"/>
                <w:szCs w:val="18"/>
              </w:rPr>
            </w:pPr>
            <w:r w:rsidRPr="00BE245C">
              <w:rPr>
                <w:rFonts w:ascii="Arial" w:hAnsi="Arial" w:cs="Arial"/>
                <w:sz w:val="18"/>
                <w:szCs w:val="18"/>
              </w:rPr>
              <w:t>No</w:t>
            </w:r>
          </w:p>
        </w:tc>
        <w:tc>
          <w:tcPr>
            <w:tcW w:w="850" w:type="dxa"/>
          </w:tcPr>
          <w:p w14:paraId="5B720FDF" w14:textId="063411F8" w:rsidR="00091105" w:rsidRPr="00BE245C" w:rsidRDefault="00091105" w:rsidP="00091105">
            <w:pPr>
              <w:jc w:val="center"/>
              <w:rPr>
                <w:rFonts w:ascii="Arial" w:hAnsi="Arial" w:cs="Arial"/>
                <w:sz w:val="18"/>
                <w:szCs w:val="18"/>
              </w:rPr>
            </w:pPr>
            <w:r w:rsidRPr="00BE245C">
              <w:rPr>
                <w:rFonts w:ascii="Arial" w:hAnsi="Arial" w:cs="Arial"/>
                <w:sz w:val="18"/>
                <w:szCs w:val="18"/>
              </w:rPr>
              <w:t>No</w:t>
            </w:r>
          </w:p>
        </w:tc>
        <w:tc>
          <w:tcPr>
            <w:tcW w:w="1276" w:type="dxa"/>
          </w:tcPr>
          <w:p w14:paraId="41D7D1DA" w14:textId="28ED452B" w:rsidR="00091105" w:rsidRPr="00BE245C" w:rsidRDefault="00091105" w:rsidP="00091105">
            <w:pPr>
              <w:ind w:right="-106"/>
              <w:jc w:val="center"/>
              <w:rPr>
                <w:rFonts w:ascii="Arial" w:hAnsi="Arial" w:cs="Arial"/>
                <w:sz w:val="18"/>
                <w:szCs w:val="18"/>
              </w:rPr>
            </w:pPr>
            <w:r w:rsidRPr="00BE245C">
              <w:rPr>
                <w:rFonts w:ascii="Arial" w:hAnsi="Arial" w:cs="Arial"/>
                <w:sz w:val="18"/>
                <w:szCs w:val="18"/>
              </w:rPr>
              <w:t>SI</w:t>
            </w:r>
          </w:p>
        </w:tc>
      </w:tr>
    </w:tbl>
    <w:p w14:paraId="4B81972F" w14:textId="77777777" w:rsidR="00251C19" w:rsidRPr="00BE245C" w:rsidRDefault="00251C19" w:rsidP="00251C19">
      <w:pPr>
        <w:spacing w:after="240" w:line="240" w:lineRule="auto"/>
        <w:ind w:right="567"/>
        <w:jc w:val="center"/>
        <w:rPr>
          <w:rFonts w:ascii="Arial" w:eastAsia="Arial" w:hAnsi="Arial" w:cs="Arial"/>
          <w:sz w:val="18"/>
          <w:szCs w:val="18"/>
          <w:lang w:eastAsia="es-MX"/>
        </w:rPr>
      </w:pPr>
      <w:r w:rsidRPr="00BE245C">
        <w:rPr>
          <w:rFonts w:ascii="Arial" w:eastAsia="Arial" w:hAnsi="Arial" w:cs="Arial"/>
          <w:sz w:val="18"/>
          <w:szCs w:val="18"/>
          <w:lang w:eastAsia="es-MX"/>
        </w:rPr>
        <w:t>Elaborado: Autora tomado de Alvarado (2018)</w:t>
      </w:r>
    </w:p>
    <w:p w14:paraId="76835ABF" w14:textId="283D4D9F" w:rsidR="00251C19" w:rsidRPr="00FD68FC" w:rsidRDefault="00251C19" w:rsidP="00251C19">
      <w:pPr>
        <w:spacing w:after="0" w:line="240" w:lineRule="auto"/>
        <w:ind w:right="567"/>
        <w:jc w:val="center"/>
        <w:rPr>
          <w:b/>
          <w:sz w:val="23"/>
          <w:szCs w:val="23"/>
        </w:rPr>
      </w:pPr>
    </w:p>
    <w:p w14:paraId="25B3E77F" w14:textId="6C667EBF" w:rsidR="006816F3" w:rsidRPr="009230AE" w:rsidRDefault="00E2732C" w:rsidP="00251C19">
      <w:pPr>
        <w:spacing w:after="0" w:line="360" w:lineRule="auto"/>
        <w:ind w:right="-29"/>
        <w:jc w:val="both"/>
        <w:rPr>
          <w:rFonts w:ascii="Arial" w:hAnsi="Arial" w:cs="Arial"/>
          <w:sz w:val="24"/>
          <w:szCs w:val="24"/>
        </w:rPr>
      </w:pPr>
      <w:r w:rsidRPr="00FD68FC">
        <w:rPr>
          <w:rFonts w:ascii="Arial" w:hAnsi="Arial" w:cs="Arial"/>
          <w:sz w:val="24"/>
          <w:szCs w:val="24"/>
        </w:rPr>
        <w:t>Generalizando la estructura destacan Pereira y Serrano</w:t>
      </w:r>
      <w:r w:rsidR="00251C19" w:rsidRPr="00FD68FC">
        <w:rPr>
          <w:rFonts w:ascii="Arial" w:hAnsi="Arial" w:cs="Arial"/>
          <w:sz w:val="24"/>
          <w:szCs w:val="24"/>
        </w:rPr>
        <w:t xml:space="preserve"> (20</w:t>
      </w:r>
      <w:r w:rsidRPr="00FD68FC">
        <w:rPr>
          <w:rFonts w:ascii="Arial" w:hAnsi="Arial" w:cs="Arial"/>
          <w:sz w:val="24"/>
          <w:szCs w:val="24"/>
        </w:rPr>
        <w:t>20</w:t>
      </w:r>
      <w:r w:rsidR="00251C19" w:rsidRPr="00FD68FC">
        <w:rPr>
          <w:rFonts w:ascii="Arial" w:hAnsi="Arial" w:cs="Arial"/>
          <w:sz w:val="24"/>
          <w:szCs w:val="24"/>
        </w:rPr>
        <w:t xml:space="preserve">), </w:t>
      </w:r>
      <w:r w:rsidRPr="00FD68FC">
        <w:rPr>
          <w:rFonts w:ascii="Arial" w:hAnsi="Arial" w:cs="Arial"/>
          <w:sz w:val="24"/>
          <w:szCs w:val="24"/>
        </w:rPr>
        <w:t xml:space="preserve">que </w:t>
      </w:r>
      <w:r w:rsidRPr="00FD68FC">
        <w:rPr>
          <w:rFonts w:ascii="Arial" w:hAnsi="Arial" w:cs="Arial"/>
          <w:sz w:val="24"/>
          <w:szCs w:val="24"/>
          <w:shd w:val="clear" w:color="auto" w:fill="FFFFFF"/>
        </w:rPr>
        <w:t>Los modelos de madurez pueden verse como herramientas de apoyo teniendo como objetivo principal evaluar y mejorar las prácticas de la organización mediante la creación de una hoja de ruta de mejora</w:t>
      </w:r>
      <w:r w:rsidR="00251C19" w:rsidRPr="00FD68FC">
        <w:rPr>
          <w:rFonts w:ascii="Arial" w:hAnsi="Arial" w:cs="Arial"/>
          <w:sz w:val="24"/>
          <w:szCs w:val="24"/>
        </w:rPr>
        <w:t xml:space="preserve">, y la importancia de hacerlo en las instituciones pública radica en la información que necesariamente debe transparentarse hacia la ciudadanía como el mandante natural de la gobernanza y como el primer interesado en que la comunicación a través de los sistemas de información sea de mejora continua que contribuyan a fomentar los estándares de gobierno abierto en la gestión política. </w:t>
      </w:r>
    </w:p>
    <w:p w14:paraId="6509F945" w14:textId="7D88E13B" w:rsidR="00FC5A3E" w:rsidRPr="00FD68FC" w:rsidRDefault="00FC5A3E" w:rsidP="007D14D9">
      <w:pPr>
        <w:spacing w:before="240" w:after="240" w:line="360" w:lineRule="auto"/>
        <w:ind w:right="567"/>
        <w:jc w:val="both"/>
        <w:rPr>
          <w:rFonts w:ascii="Arial" w:eastAsia="Arial" w:hAnsi="Arial" w:cs="Arial"/>
          <w:b/>
          <w:sz w:val="24"/>
          <w:szCs w:val="24"/>
          <w:lang w:eastAsia="es-MX"/>
        </w:rPr>
      </w:pPr>
      <w:r w:rsidRPr="00FD68FC">
        <w:rPr>
          <w:rFonts w:ascii="Arial" w:eastAsia="Arial" w:hAnsi="Arial" w:cs="Arial"/>
          <w:b/>
          <w:sz w:val="24"/>
          <w:szCs w:val="24"/>
          <w:lang w:eastAsia="es-MX"/>
        </w:rPr>
        <w:t>CONCLUSIONES</w:t>
      </w:r>
    </w:p>
    <w:p w14:paraId="07358C2C" w14:textId="2D8B554E" w:rsidR="00FC5A3E" w:rsidRPr="00FD68FC" w:rsidRDefault="00091105" w:rsidP="007D14D9">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t xml:space="preserve">Tanto las instituciones del sector autónomo descentralizado como las empresas públicas sustentan </w:t>
      </w:r>
      <w:proofErr w:type="gramStart"/>
      <w:r w:rsidRPr="00FD68FC">
        <w:rPr>
          <w:rFonts w:ascii="Arial" w:eastAsia="Arial" w:hAnsi="Arial" w:cs="Arial"/>
          <w:sz w:val="24"/>
          <w:szCs w:val="24"/>
          <w:lang w:eastAsia="es-MX"/>
        </w:rPr>
        <w:t>la información en sistemas de comunicación modernos, a través de las tecnologías de la información válidas y accesibles</w:t>
      </w:r>
      <w:proofErr w:type="gramEnd"/>
      <w:r w:rsidRPr="00FD68FC">
        <w:rPr>
          <w:rFonts w:ascii="Arial" w:eastAsia="Arial" w:hAnsi="Arial" w:cs="Arial"/>
          <w:sz w:val="24"/>
          <w:szCs w:val="24"/>
          <w:lang w:eastAsia="es-MX"/>
        </w:rPr>
        <w:t xml:space="preserve">, aunque no en todas las instituciones son de propiedad de la organización pública. </w:t>
      </w:r>
    </w:p>
    <w:p w14:paraId="55546F38" w14:textId="612D0C8A" w:rsidR="00091105" w:rsidRPr="00FD68FC" w:rsidRDefault="00091105" w:rsidP="007D14D9">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t xml:space="preserve">Los riesgos y vulnerabilidades de las instituciones investigadas son </w:t>
      </w:r>
      <w:proofErr w:type="gramStart"/>
      <w:r w:rsidRPr="00FD68FC">
        <w:rPr>
          <w:rFonts w:ascii="Arial" w:eastAsia="Arial" w:hAnsi="Arial" w:cs="Arial"/>
          <w:sz w:val="24"/>
          <w:szCs w:val="24"/>
          <w:lang w:eastAsia="es-MX"/>
        </w:rPr>
        <w:t>minimizadas</w:t>
      </w:r>
      <w:proofErr w:type="gramEnd"/>
      <w:r w:rsidRPr="00FD68FC">
        <w:rPr>
          <w:rFonts w:ascii="Arial" w:eastAsia="Arial" w:hAnsi="Arial" w:cs="Arial"/>
          <w:sz w:val="24"/>
          <w:szCs w:val="24"/>
          <w:lang w:eastAsia="es-MX"/>
        </w:rPr>
        <w:t xml:space="preserve"> con accesos seguros de usuarios y sus propias contraseñas, con actas de confidencialidad, aunque no tienen la completa seguridad de que no fallarán. </w:t>
      </w:r>
    </w:p>
    <w:p w14:paraId="1846EC84" w14:textId="2768F62C" w:rsidR="00091105" w:rsidRPr="00FD68FC" w:rsidRDefault="00091105" w:rsidP="007D14D9">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lastRenderedPageBreak/>
        <w:t xml:space="preserve">Los sistemas de información en los gobiernos autónomos municipales y en la empresa pública investigada constan de niveles de madurez establecida, que utiliza procesos adaptados basados en procesos estándar. </w:t>
      </w:r>
    </w:p>
    <w:p w14:paraId="753099F3" w14:textId="20B1602A" w:rsidR="00FC5A3E" w:rsidRPr="00FD68FC" w:rsidRDefault="00091105" w:rsidP="00091105">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t xml:space="preserve">El gobierno autónomo descentralizado parroquial, apenas alcanzó el nivel de madurez básica donde existe evidencia de la realización del proceso, en virtud de que el sistema contable que utiliza corresponde a un sistema particular de contabilidad gubernamental básica. </w:t>
      </w:r>
    </w:p>
    <w:p w14:paraId="109AC37D" w14:textId="70A8C02F" w:rsidR="006654C3" w:rsidRPr="009230AE" w:rsidRDefault="00091105" w:rsidP="007D14D9">
      <w:pPr>
        <w:spacing w:before="240" w:after="240" w:line="360" w:lineRule="auto"/>
        <w:ind w:right="567"/>
        <w:jc w:val="both"/>
        <w:rPr>
          <w:rFonts w:ascii="Arial" w:eastAsia="Arial" w:hAnsi="Arial" w:cs="Arial"/>
          <w:sz w:val="24"/>
          <w:szCs w:val="24"/>
          <w:lang w:eastAsia="es-MX"/>
        </w:rPr>
      </w:pPr>
      <w:r w:rsidRPr="00FD68FC">
        <w:rPr>
          <w:rFonts w:ascii="Arial" w:eastAsia="Arial" w:hAnsi="Arial" w:cs="Arial"/>
          <w:sz w:val="24"/>
          <w:szCs w:val="24"/>
          <w:lang w:eastAsia="es-MX"/>
        </w:rPr>
        <w:t xml:space="preserve">Dos de las instituciones investigadas asegura tener un nivel de madurez predecible en el que el proceso se gestiona usando técnicas cuantitativas, y de ella una dice alcanzar el nivel de madurez optimizada </w:t>
      </w:r>
      <w:r w:rsidR="006654C3" w:rsidRPr="00FD68FC">
        <w:rPr>
          <w:rFonts w:ascii="Arial" w:eastAsia="Arial" w:hAnsi="Arial" w:cs="Arial"/>
          <w:sz w:val="24"/>
          <w:szCs w:val="24"/>
          <w:lang w:eastAsia="es-MX"/>
        </w:rPr>
        <w:t>con la mejora continua para el cumplimiento de los objetivos de la institución.</w:t>
      </w:r>
    </w:p>
    <w:p w14:paraId="42E620FB" w14:textId="14E1B63A" w:rsidR="00E2732C" w:rsidRPr="009230AE" w:rsidRDefault="00FC5A3E" w:rsidP="007D14D9">
      <w:pPr>
        <w:spacing w:before="240" w:after="240" w:line="360" w:lineRule="auto"/>
        <w:ind w:right="567"/>
        <w:jc w:val="both"/>
        <w:rPr>
          <w:rFonts w:ascii="Arial" w:eastAsia="Arial" w:hAnsi="Arial" w:cs="Arial"/>
          <w:b/>
          <w:sz w:val="24"/>
          <w:szCs w:val="24"/>
          <w:lang w:eastAsia="es-MX"/>
        </w:rPr>
      </w:pPr>
      <w:r w:rsidRPr="00FD68FC">
        <w:rPr>
          <w:rFonts w:ascii="Arial" w:eastAsia="Arial" w:hAnsi="Arial" w:cs="Arial"/>
          <w:b/>
          <w:sz w:val="24"/>
          <w:szCs w:val="24"/>
          <w:lang w:eastAsia="es-MX"/>
        </w:rPr>
        <w:t>BIBLIOGRAFÍA</w:t>
      </w:r>
    </w:p>
    <w:p w14:paraId="46E60CA5" w14:textId="4B8E0F3C" w:rsidR="00E2732C" w:rsidRPr="00FD68FC" w:rsidRDefault="00E2732C" w:rsidP="00E2732C">
      <w:pPr>
        <w:spacing w:before="240" w:after="240" w:line="360" w:lineRule="auto"/>
        <w:ind w:left="708" w:right="567" w:hanging="708"/>
        <w:jc w:val="both"/>
        <w:rPr>
          <w:rFonts w:ascii="Arial" w:eastAsia="Arial" w:hAnsi="Arial" w:cs="Arial"/>
          <w:sz w:val="24"/>
          <w:szCs w:val="24"/>
          <w:lang w:eastAsia="es-MX"/>
        </w:rPr>
      </w:pPr>
      <w:r w:rsidRPr="00FD68FC">
        <w:rPr>
          <w:rFonts w:ascii="Arial" w:eastAsia="Arial" w:hAnsi="Arial" w:cs="Arial"/>
          <w:sz w:val="24"/>
          <w:szCs w:val="24"/>
          <w:lang w:eastAsia="es-MX"/>
        </w:rPr>
        <w:t>Alvarado, J (2018) Propuesta de modelo de referencia que permite determinar el nivel de madurez de las organizaciones de la sociedad civil en la ciudad de Chihuahua. [</w:t>
      </w:r>
      <w:proofErr w:type="gramStart"/>
      <w:r w:rsidRPr="00FD68FC">
        <w:rPr>
          <w:rFonts w:ascii="Arial" w:eastAsia="Arial" w:hAnsi="Arial" w:cs="Arial"/>
          <w:sz w:val="24"/>
          <w:szCs w:val="24"/>
          <w:lang w:eastAsia="es-MX"/>
        </w:rPr>
        <w:t>tesis</w:t>
      </w:r>
      <w:proofErr w:type="gramEnd"/>
      <w:r w:rsidRPr="00FD68FC">
        <w:rPr>
          <w:rFonts w:ascii="Arial" w:eastAsia="Arial" w:hAnsi="Arial" w:cs="Arial"/>
          <w:sz w:val="24"/>
          <w:szCs w:val="24"/>
          <w:lang w:eastAsia="es-MX"/>
        </w:rPr>
        <w:t xml:space="preserve"> doctoral. Universidad Autónoma de Chihuahua] Repositorio institucional http://repositorio.uach.mx/</w:t>
      </w:r>
    </w:p>
    <w:p w14:paraId="7C56C8BF" w14:textId="191413F4" w:rsidR="00FC5A3E" w:rsidRPr="00FD68FC" w:rsidRDefault="009472A4" w:rsidP="00E2732C">
      <w:pPr>
        <w:spacing w:before="240" w:after="240" w:line="360" w:lineRule="auto"/>
        <w:ind w:left="708" w:right="567" w:hanging="708"/>
        <w:jc w:val="both"/>
        <w:rPr>
          <w:rFonts w:ascii="Arial" w:eastAsia="Arial" w:hAnsi="Arial" w:cs="Arial"/>
          <w:sz w:val="24"/>
          <w:szCs w:val="24"/>
          <w:lang w:eastAsia="es-MX"/>
        </w:rPr>
      </w:pPr>
      <w:r w:rsidRPr="00FD68FC">
        <w:rPr>
          <w:rFonts w:ascii="Arial" w:eastAsia="Arial" w:hAnsi="Arial" w:cs="Arial"/>
          <w:sz w:val="24"/>
          <w:szCs w:val="24"/>
          <w:lang w:eastAsia="es-MX"/>
        </w:rPr>
        <w:t xml:space="preserve">Armijos, V. </w:t>
      </w:r>
      <w:proofErr w:type="spellStart"/>
      <w:r w:rsidRPr="00FD68FC">
        <w:rPr>
          <w:rFonts w:ascii="Arial" w:eastAsia="Arial" w:hAnsi="Arial" w:cs="Arial"/>
          <w:sz w:val="24"/>
          <w:szCs w:val="24"/>
          <w:lang w:eastAsia="es-MX"/>
        </w:rPr>
        <w:t>Enderica</w:t>
      </w:r>
      <w:proofErr w:type="spellEnd"/>
      <w:r w:rsidRPr="00FD68FC">
        <w:rPr>
          <w:rFonts w:ascii="Arial" w:eastAsia="Arial" w:hAnsi="Arial" w:cs="Arial"/>
          <w:sz w:val="24"/>
          <w:szCs w:val="24"/>
          <w:lang w:eastAsia="es-MX"/>
        </w:rPr>
        <w:t xml:space="preserve">, O. </w:t>
      </w:r>
      <w:proofErr w:type="spellStart"/>
      <w:r w:rsidRPr="00FD68FC">
        <w:rPr>
          <w:rFonts w:ascii="Arial" w:eastAsia="Arial" w:hAnsi="Arial" w:cs="Arial"/>
          <w:sz w:val="24"/>
          <w:szCs w:val="24"/>
          <w:lang w:eastAsia="es-MX"/>
        </w:rPr>
        <w:t>Palomeque</w:t>
      </w:r>
      <w:proofErr w:type="spellEnd"/>
      <w:r w:rsidRPr="00FD68FC">
        <w:rPr>
          <w:rFonts w:ascii="Arial" w:eastAsia="Arial" w:hAnsi="Arial" w:cs="Arial"/>
          <w:sz w:val="24"/>
          <w:szCs w:val="24"/>
          <w:lang w:eastAsia="es-MX"/>
        </w:rPr>
        <w:t xml:space="preserve">, E. Bermeo, (2018) J. Los sistemas de información en el sector </w:t>
      </w:r>
      <w:r w:rsidR="00E2732C" w:rsidRPr="00FD68FC">
        <w:rPr>
          <w:rFonts w:ascii="Arial" w:eastAsia="Arial" w:hAnsi="Arial" w:cs="Arial"/>
          <w:sz w:val="24"/>
          <w:szCs w:val="24"/>
          <w:lang w:eastAsia="es-MX"/>
        </w:rPr>
        <w:t>público</w:t>
      </w:r>
      <w:r w:rsidRPr="00FD68FC">
        <w:rPr>
          <w:rFonts w:ascii="Arial" w:eastAsia="Arial" w:hAnsi="Arial" w:cs="Arial"/>
          <w:sz w:val="24"/>
          <w:szCs w:val="24"/>
          <w:lang w:eastAsia="es-MX"/>
        </w:rPr>
        <w:t xml:space="preserve"> en el Ecuador: Estudio de caso la Autoridad Portuaria de Puerto </w:t>
      </w:r>
      <w:r w:rsidR="00E2732C" w:rsidRPr="00FD68FC">
        <w:rPr>
          <w:rFonts w:ascii="Arial" w:eastAsia="Arial" w:hAnsi="Arial" w:cs="Arial"/>
          <w:sz w:val="24"/>
          <w:szCs w:val="24"/>
          <w:lang w:eastAsia="es-MX"/>
        </w:rPr>
        <w:t>Bolívar</w:t>
      </w:r>
      <w:r w:rsidRPr="00FD68FC">
        <w:rPr>
          <w:rFonts w:ascii="Arial" w:eastAsia="Arial" w:hAnsi="Arial" w:cs="Arial"/>
          <w:sz w:val="24"/>
          <w:szCs w:val="24"/>
          <w:lang w:eastAsia="es-MX"/>
        </w:rPr>
        <w:t>. Revista</w:t>
      </w:r>
      <w:r w:rsidRPr="00FD68FC">
        <w:rPr>
          <w:rStyle w:val="journal"/>
          <w:rFonts w:ascii="OpenSans-Regular" w:hAnsi="OpenSans-Regular"/>
          <w:shd w:val="clear" w:color="auto" w:fill="FFFFFF"/>
        </w:rPr>
        <w:t xml:space="preserve"> </w:t>
      </w:r>
      <w:r w:rsidRPr="00FD68FC">
        <w:rPr>
          <w:rFonts w:ascii="Arial" w:eastAsia="Arial" w:hAnsi="Arial" w:cs="Arial"/>
          <w:sz w:val="24"/>
          <w:szCs w:val="24"/>
          <w:lang w:eastAsia="es-MX"/>
        </w:rPr>
        <w:t xml:space="preserve">Ciencia </w:t>
      </w:r>
      <w:proofErr w:type="spellStart"/>
      <w:r w:rsidRPr="00FD68FC">
        <w:rPr>
          <w:rFonts w:ascii="Arial" w:eastAsia="Arial" w:hAnsi="Arial" w:cs="Arial"/>
          <w:sz w:val="24"/>
          <w:szCs w:val="24"/>
          <w:lang w:eastAsia="es-MX"/>
        </w:rPr>
        <w:t>Unemi</w:t>
      </w:r>
      <w:proofErr w:type="spellEnd"/>
      <w:r w:rsidRPr="00FD68FC">
        <w:rPr>
          <w:rFonts w:ascii="Arial" w:eastAsia="Arial" w:hAnsi="Arial" w:cs="Arial"/>
          <w:sz w:val="24"/>
          <w:szCs w:val="24"/>
          <w:lang w:eastAsia="es-MX"/>
        </w:rPr>
        <w:t xml:space="preserve">, vol. 11, núm. 26, pp. 25-37, </w:t>
      </w:r>
      <w:hyperlink r:id="rId11" w:history="1">
        <w:r w:rsidR="002C0947" w:rsidRPr="00FD68FC">
          <w:rPr>
            <w:rStyle w:val="Hipervnculo"/>
            <w:rFonts w:ascii="Arial" w:eastAsia="Arial" w:hAnsi="Arial" w:cs="Arial"/>
            <w:color w:val="auto"/>
            <w:sz w:val="24"/>
            <w:szCs w:val="24"/>
            <w:u w:val="none"/>
            <w:lang w:eastAsia="es-MX"/>
          </w:rPr>
          <w:t>https://www.redalyc.org/jatsRepo/5826/582661257003/html/index.html</w:t>
        </w:r>
      </w:hyperlink>
    </w:p>
    <w:p w14:paraId="2C285848" w14:textId="77777777" w:rsidR="00E2732C" w:rsidRPr="00FD68FC" w:rsidRDefault="00E2732C" w:rsidP="00E2732C">
      <w:pPr>
        <w:spacing w:before="240" w:after="240" w:line="240" w:lineRule="auto"/>
        <w:ind w:left="708" w:right="567" w:hanging="708"/>
        <w:jc w:val="both"/>
        <w:rPr>
          <w:rFonts w:ascii="Arial" w:hAnsi="Arial" w:cs="Arial"/>
          <w:sz w:val="24"/>
          <w:szCs w:val="24"/>
        </w:rPr>
      </w:pPr>
      <w:r w:rsidRPr="00FD68FC">
        <w:rPr>
          <w:rFonts w:ascii="Arial" w:hAnsi="Arial" w:cs="Arial"/>
          <w:sz w:val="24"/>
          <w:szCs w:val="24"/>
        </w:rPr>
        <w:t xml:space="preserve">Callejas, </w:t>
      </w:r>
      <w:proofErr w:type="gramStart"/>
      <w:r w:rsidRPr="00FD68FC">
        <w:rPr>
          <w:rFonts w:ascii="Arial" w:hAnsi="Arial" w:cs="Arial"/>
          <w:sz w:val="24"/>
          <w:szCs w:val="24"/>
        </w:rPr>
        <w:t>M ;</w:t>
      </w:r>
      <w:proofErr w:type="gramEnd"/>
      <w:r w:rsidRPr="00FD68FC">
        <w:rPr>
          <w:rFonts w:ascii="Arial" w:hAnsi="Arial" w:cs="Arial"/>
          <w:sz w:val="24"/>
          <w:szCs w:val="24"/>
        </w:rPr>
        <w:t xml:space="preserve"> Alarcón, A; Álvarez, A. (2017) Modelos de calidad del software, un estado del arte. En: Entramado. Enero - Junio, 2017. </w:t>
      </w:r>
      <w:proofErr w:type="gramStart"/>
      <w:r w:rsidRPr="00FD68FC">
        <w:rPr>
          <w:rFonts w:ascii="Arial" w:hAnsi="Arial" w:cs="Arial"/>
          <w:sz w:val="24"/>
          <w:szCs w:val="24"/>
        </w:rPr>
        <w:t>vol</w:t>
      </w:r>
      <w:proofErr w:type="gramEnd"/>
      <w:r w:rsidRPr="00FD68FC">
        <w:rPr>
          <w:rFonts w:ascii="Arial" w:hAnsi="Arial" w:cs="Arial"/>
          <w:sz w:val="24"/>
          <w:szCs w:val="24"/>
        </w:rPr>
        <w:t xml:space="preserve">. 13, no. 1, p. 236-250, </w:t>
      </w:r>
      <w:hyperlink r:id="rId12" w:history="1">
        <w:r w:rsidRPr="00FD68FC">
          <w:rPr>
            <w:rStyle w:val="Hipervnculo"/>
            <w:rFonts w:ascii="Arial" w:hAnsi="Arial" w:cs="Arial"/>
            <w:color w:val="auto"/>
            <w:sz w:val="24"/>
            <w:szCs w:val="24"/>
            <w:u w:val="none"/>
          </w:rPr>
          <w:t>http://dx.doi.org/10.18041/entramado.2017v13n1.25125</w:t>
        </w:r>
      </w:hyperlink>
    </w:p>
    <w:p w14:paraId="22CF8106" w14:textId="77777777" w:rsidR="00E2732C" w:rsidRPr="00FD68FC" w:rsidRDefault="00E2732C" w:rsidP="00E2732C">
      <w:pPr>
        <w:spacing w:before="240" w:after="240" w:line="240" w:lineRule="auto"/>
        <w:ind w:left="709" w:hanging="709"/>
        <w:jc w:val="both"/>
        <w:rPr>
          <w:rFonts w:ascii="Arial" w:hAnsi="Arial" w:cs="Arial"/>
          <w:sz w:val="24"/>
          <w:szCs w:val="24"/>
        </w:rPr>
      </w:pPr>
      <w:r w:rsidRPr="00FD68FC">
        <w:rPr>
          <w:rFonts w:ascii="Arial" w:hAnsi="Arial" w:cs="Arial"/>
          <w:sz w:val="24"/>
          <w:szCs w:val="24"/>
        </w:rPr>
        <w:t xml:space="preserve">Cadena, J., </w:t>
      </w:r>
      <w:proofErr w:type="spellStart"/>
      <w:r w:rsidRPr="00FD68FC">
        <w:rPr>
          <w:rFonts w:ascii="Arial" w:hAnsi="Arial" w:cs="Arial"/>
          <w:sz w:val="24"/>
          <w:szCs w:val="24"/>
        </w:rPr>
        <w:t>Jimenez</w:t>
      </w:r>
      <w:proofErr w:type="spellEnd"/>
      <w:r w:rsidRPr="00FD68FC">
        <w:rPr>
          <w:rFonts w:ascii="Arial" w:hAnsi="Arial" w:cs="Arial"/>
          <w:sz w:val="24"/>
          <w:szCs w:val="24"/>
        </w:rPr>
        <w:t>, A y Sánchez, A. (2020). Nivel de madurez de la gestión de procesos en las medianas empresas de los sectores Metalmecánico y Alimentos Frescos y Procesados en la Provincia de Pichincha (Ecuador). Revista Espacio. 41 (21). ISSN 0798-1015. https://www.revistaespacios.com/a20v41n21/a20v41n21p09.pdf</w:t>
      </w:r>
    </w:p>
    <w:p w14:paraId="7B2C8CC2" w14:textId="77777777" w:rsidR="00E2732C" w:rsidRPr="00FD68FC" w:rsidRDefault="00E2732C" w:rsidP="00E2732C">
      <w:pPr>
        <w:spacing w:before="240" w:after="240" w:line="240" w:lineRule="auto"/>
        <w:ind w:left="708" w:right="-29" w:hanging="708"/>
        <w:jc w:val="both"/>
        <w:rPr>
          <w:rFonts w:ascii="Arial" w:hAnsi="Arial" w:cs="Arial"/>
          <w:sz w:val="24"/>
          <w:szCs w:val="24"/>
        </w:rPr>
      </w:pPr>
      <w:r w:rsidRPr="00FD68FC">
        <w:rPr>
          <w:rFonts w:ascii="Arial" w:hAnsi="Arial" w:cs="Arial"/>
          <w:sz w:val="24"/>
          <w:szCs w:val="24"/>
          <w:lang w:val="es-ES"/>
        </w:rPr>
        <w:t xml:space="preserve">Castillo, A. </w:t>
      </w:r>
      <w:proofErr w:type="spellStart"/>
      <w:r w:rsidRPr="00FD68FC">
        <w:rPr>
          <w:rFonts w:ascii="Arial" w:hAnsi="Arial" w:cs="Arial"/>
          <w:sz w:val="24"/>
          <w:szCs w:val="24"/>
          <w:lang w:val="es-ES"/>
        </w:rPr>
        <w:t>Bruzza</w:t>
      </w:r>
      <w:proofErr w:type="spellEnd"/>
      <w:r w:rsidRPr="00FD68FC">
        <w:rPr>
          <w:rFonts w:ascii="Arial" w:hAnsi="Arial" w:cs="Arial"/>
          <w:sz w:val="24"/>
          <w:szCs w:val="24"/>
          <w:lang w:val="es-ES"/>
        </w:rPr>
        <w:t xml:space="preserve">, M y Tupia, M. (2020) </w:t>
      </w:r>
      <w:r w:rsidRPr="00FD68FC">
        <w:rPr>
          <w:rFonts w:ascii="Arial" w:hAnsi="Arial" w:cs="Arial"/>
          <w:sz w:val="24"/>
          <w:szCs w:val="24"/>
        </w:rPr>
        <w:t xml:space="preserve">Estado del arte sobre la identificación amenazas no intencionales de </w:t>
      </w:r>
      <w:proofErr w:type="spellStart"/>
      <w:r w:rsidRPr="00FD68FC">
        <w:rPr>
          <w:rFonts w:ascii="Arial" w:hAnsi="Arial" w:cs="Arial"/>
          <w:sz w:val="24"/>
          <w:szCs w:val="24"/>
        </w:rPr>
        <w:t>ciberseguridad</w:t>
      </w:r>
      <w:proofErr w:type="spellEnd"/>
      <w:r w:rsidRPr="00FD68FC">
        <w:rPr>
          <w:rFonts w:ascii="Arial" w:hAnsi="Arial" w:cs="Arial"/>
          <w:sz w:val="24"/>
          <w:szCs w:val="24"/>
        </w:rPr>
        <w:t xml:space="preserve"> de parte de personal interno en instituciones públicas. Revista Ibérica de Sistemas e </w:t>
      </w:r>
      <w:proofErr w:type="spellStart"/>
      <w:r w:rsidRPr="00FD68FC">
        <w:rPr>
          <w:rFonts w:ascii="Arial" w:hAnsi="Arial" w:cs="Arial"/>
          <w:sz w:val="24"/>
          <w:szCs w:val="24"/>
        </w:rPr>
        <w:t>Tecnologias</w:t>
      </w:r>
      <w:proofErr w:type="spellEnd"/>
      <w:r w:rsidRPr="00FD68FC">
        <w:rPr>
          <w:rFonts w:ascii="Arial" w:hAnsi="Arial" w:cs="Arial"/>
          <w:sz w:val="24"/>
          <w:szCs w:val="24"/>
        </w:rPr>
        <w:t xml:space="preserve"> de </w:t>
      </w:r>
      <w:proofErr w:type="spellStart"/>
      <w:r w:rsidRPr="00FD68FC">
        <w:rPr>
          <w:rFonts w:ascii="Arial" w:hAnsi="Arial" w:cs="Arial"/>
          <w:sz w:val="24"/>
          <w:szCs w:val="24"/>
        </w:rPr>
        <w:lastRenderedPageBreak/>
        <w:t>Informação</w:t>
      </w:r>
      <w:proofErr w:type="spellEnd"/>
      <w:r w:rsidRPr="00FD68FC">
        <w:rPr>
          <w:rFonts w:ascii="Arial" w:hAnsi="Arial" w:cs="Arial"/>
          <w:sz w:val="24"/>
          <w:szCs w:val="24"/>
        </w:rPr>
        <w:t xml:space="preserve">. P 70-78. </w:t>
      </w:r>
      <w:hyperlink r:id="rId13" w:history="1">
        <w:r w:rsidRPr="00FD68FC">
          <w:rPr>
            <w:rStyle w:val="Hipervnculo"/>
            <w:rFonts w:ascii="Arial" w:hAnsi="Arial" w:cs="Arial"/>
            <w:color w:val="auto"/>
            <w:sz w:val="24"/>
            <w:szCs w:val="24"/>
            <w:u w:val="none"/>
          </w:rPr>
          <w:t>https://www.proquest.com/scholarly-journals/estado-del-arte-sobre-la-identificación-amenazas/docview/2493869203/se-2</w:t>
        </w:r>
      </w:hyperlink>
    </w:p>
    <w:p w14:paraId="52ECF0FD" w14:textId="13FB5D65" w:rsidR="002C0947" w:rsidRPr="00FD68FC" w:rsidRDefault="00E2732C" w:rsidP="00E2732C">
      <w:pPr>
        <w:spacing w:before="240" w:after="240" w:line="360" w:lineRule="auto"/>
        <w:ind w:left="708" w:right="567" w:hanging="708"/>
        <w:jc w:val="both"/>
        <w:rPr>
          <w:rFonts w:ascii="Arial" w:eastAsia="Arial" w:hAnsi="Arial" w:cs="Arial"/>
          <w:sz w:val="24"/>
          <w:szCs w:val="24"/>
          <w:lang w:eastAsia="es-MX"/>
        </w:rPr>
      </w:pPr>
      <w:r w:rsidRPr="00FD68FC">
        <w:rPr>
          <w:rFonts w:ascii="Arial" w:eastAsia="Arial" w:hAnsi="Arial" w:cs="Arial"/>
          <w:sz w:val="24"/>
          <w:szCs w:val="24"/>
          <w:lang w:eastAsia="es-MX"/>
        </w:rPr>
        <w:t>Contraloría General del Estado, (2016, 17 de noviembre). Reforma al Reglamento General Administración, Utilización, Manejo y Control de los Bienes e Inventarios del Sector Público. https://www.contraloria.gob.ec/WFDescarga.aspx?id=502&amp;tipo=nor</w:t>
      </w:r>
    </w:p>
    <w:p w14:paraId="231CF824" w14:textId="5AEAB32B" w:rsidR="002C0947" w:rsidRPr="00FD68FC" w:rsidRDefault="002C0947" w:rsidP="00E2732C">
      <w:pPr>
        <w:spacing w:before="240" w:after="240" w:line="240" w:lineRule="auto"/>
        <w:ind w:left="708" w:right="567" w:hanging="708"/>
        <w:jc w:val="both"/>
        <w:rPr>
          <w:rFonts w:ascii="Arial" w:hAnsi="Arial" w:cs="Arial"/>
          <w:sz w:val="24"/>
          <w:szCs w:val="24"/>
        </w:rPr>
      </w:pPr>
      <w:r w:rsidRPr="00FD68FC">
        <w:rPr>
          <w:rFonts w:ascii="Arial" w:hAnsi="Arial" w:cs="Arial"/>
          <w:sz w:val="24"/>
          <w:szCs w:val="24"/>
          <w:shd w:val="clear" w:color="auto" w:fill="FFFFFF"/>
        </w:rPr>
        <w:t xml:space="preserve">Cruz Meléndez, Christian and Zamudio Vázquez, </w:t>
      </w:r>
      <w:proofErr w:type="spellStart"/>
      <w:r w:rsidRPr="00FD68FC">
        <w:rPr>
          <w:rFonts w:ascii="Arial" w:hAnsi="Arial" w:cs="Arial"/>
          <w:sz w:val="24"/>
          <w:szCs w:val="24"/>
          <w:shd w:val="clear" w:color="auto" w:fill="FFFFFF"/>
        </w:rPr>
        <w:t>Ayesha</w:t>
      </w:r>
      <w:proofErr w:type="spellEnd"/>
      <w:r w:rsidRPr="00FD68FC">
        <w:rPr>
          <w:rFonts w:ascii="Arial" w:hAnsi="Arial" w:cs="Arial"/>
          <w:sz w:val="24"/>
          <w:szCs w:val="24"/>
          <w:shd w:val="clear" w:color="auto" w:fill="FFFFFF"/>
        </w:rPr>
        <w:t xml:space="preserve">, Municipios Y Gobierno Abierto, Más Allá Del Gobierno Electrónico (Open </w:t>
      </w:r>
      <w:proofErr w:type="spellStart"/>
      <w:r w:rsidRPr="00FD68FC">
        <w:rPr>
          <w:rFonts w:ascii="Arial" w:hAnsi="Arial" w:cs="Arial"/>
          <w:sz w:val="24"/>
          <w:szCs w:val="24"/>
          <w:shd w:val="clear" w:color="auto" w:fill="FFFFFF"/>
        </w:rPr>
        <w:t>Government</w:t>
      </w:r>
      <w:proofErr w:type="spellEnd"/>
      <w:r w:rsidRPr="00FD68FC">
        <w:rPr>
          <w:rFonts w:ascii="Arial" w:hAnsi="Arial" w:cs="Arial"/>
          <w:sz w:val="24"/>
          <w:szCs w:val="24"/>
          <w:shd w:val="clear" w:color="auto" w:fill="FFFFFF"/>
        </w:rPr>
        <w:t xml:space="preserve"> and </w:t>
      </w:r>
      <w:proofErr w:type="spellStart"/>
      <w:r w:rsidRPr="00FD68FC">
        <w:rPr>
          <w:rFonts w:ascii="Arial" w:hAnsi="Arial" w:cs="Arial"/>
          <w:sz w:val="24"/>
          <w:szCs w:val="24"/>
          <w:shd w:val="clear" w:color="auto" w:fill="FFFFFF"/>
        </w:rPr>
        <w:t>Municipalities</w:t>
      </w:r>
      <w:proofErr w:type="spellEnd"/>
      <w:r w:rsidRPr="00FD68FC">
        <w:rPr>
          <w:rFonts w:ascii="Arial" w:hAnsi="Arial" w:cs="Arial"/>
          <w:sz w:val="24"/>
          <w:szCs w:val="24"/>
          <w:shd w:val="clear" w:color="auto" w:fill="FFFFFF"/>
        </w:rPr>
        <w:t xml:space="preserve">: </w:t>
      </w:r>
      <w:proofErr w:type="spellStart"/>
      <w:r w:rsidRPr="00FD68FC">
        <w:rPr>
          <w:rFonts w:ascii="Arial" w:hAnsi="Arial" w:cs="Arial"/>
          <w:sz w:val="24"/>
          <w:szCs w:val="24"/>
          <w:shd w:val="clear" w:color="auto" w:fill="FFFFFF"/>
        </w:rPr>
        <w:t>Beyond</w:t>
      </w:r>
      <w:proofErr w:type="spellEnd"/>
      <w:r w:rsidRPr="00FD68FC">
        <w:rPr>
          <w:rFonts w:ascii="Arial" w:hAnsi="Arial" w:cs="Arial"/>
          <w:sz w:val="24"/>
          <w:szCs w:val="24"/>
          <w:shd w:val="clear" w:color="auto" w:fill="FFFFFF"/>
        </w:rPr>
        <w:t xml:space="preserve"> E-</w:t>
      </w:r>
      <w:proofErr w:type="spellStart"/>
      <w:r w:rsidRPr="00FD68FC">
        <w:rPr>
          <w:rFonts w:ascii="Arial" w:hAnsi="Arial" w:cs="Arial"/>
          <w:sz w:val="24"/>
          <w:szCs w:val="24"/>
          <w:shd w:val="clear" w:color="auto" w:fill="FFFFFF"/>
        </w:rPr>
        <w:t>Government</w:t>
      </w:r>
      <w:proofErr w:type="spellEnd"/>
      <w:r w:rsidRPr="00FD68FC">
        <w:rPr>
          <w:rFonts w:ascii="Arial" w:hAnsi="Arial" w:cs="Arial"/>
          <w:sz w:val="24"/>
          <w:szCs w:val="24"/>
          <w:shd w:val="clear" w:color="auto" w:fill="FFFFFF"/>
        </w:rPr>
        <w:t>) OPERA, No.21,  </w:t>
      </w:r>
      <w:hyperlink r:id="rId14" w:tgtFrame="_blank" w:history="1">
        <w:r w:rsidRPr="00FD68FC">
          <w:rPr>
            <w:rStyle w:val="Hipervnculo"/>
            <w:rFonts w:ascii="Arial" w:hAnsi="Arial" w:cs="Arial"/>
            <w:color w:val="auto"/>
            <w:sz w:val="24"/>
            <w:szCs w:val="24"/>
            <w:u w:val="none"/>
            <w:shd w:val="clear" w:color="auto" w:fill="FFFFFF"/>
          </w:rPr>
          <w:t>https://ssrn.com/abstract=3114492</w:t>
        </w:r>
      </w:hyperlink>
    </w:p>
    <w:p w14:paraId="0B837C58" w14:textId="59C3815F" w:rsidR="002C0947" w:rsidRPr="003C7C67" w:rsidRDefault="00CA0A3D" w:rsidP="00E2732C">
      <w:pPr>
        <w:spacing w:before="240" w:after="240" w:line="240" w:lineRule="auto"/>
        <w:ind w:left="708" w:right="567" w:hanging="708"/>
        <w:jc w:val="both"/>
        <w:rPr>
          <w:rFonts w:ascii="Arial" w:hAnsi="Arial" w:cs="Arial"/>
          <w:sz w:val="24"/>
          <w:szCs w:val="24"/>
          <w:lang w:val="es-ES"/>
        </w:rPr>
      </w:pPr>
      <w:r w:rsidRPr="00FD68FC">
        <w:rPr>
          <w:rFonts w:ascii="Arial" w:hAnsi="Arial" w:cs="Arial"/>
          <w:sz w:val="24"/>
          <w:szCs w:val="24"/>
        </w:rPr>
        <w:t xml:space="preserve">Herrera, W (2020) </w:t>
      </w:r>
      <w:r w:rsidR="00E2732C" w:rsidRPr="00FD68FC">
        <w:rPr>
          <w:rFonts w:ascii="Arial" w:hAnsi="Arial" w:cs="Arial"/>
          <w:sz w:val="24"/>
          <w:szCs w:val="24"/>
        </w:rPr>
        <w:t xml:space="preserve">Gobierno Abierto y acceso a la información Pública. </w:t>
      </w:r>
      <w:r w:rsidRPr="00FD68FC">
        <w:rPr>
          <w:rFonts w:ascii="Arial" w:hAnsi="Arial" w:cs="Arial"/>
          <w:sz w:val="24"/>
          <w:szCs w:val="24"/>
        </w:rPr>
        <w:t xml:space="preserve">Anuario de derecho </w:t>
      </w:r>
      <w:proofErr w:type="spellStart"/>
      <w:r w:rsidRPr="00FD68FC">
        <w:rPr>
          <w:rFonts w:ascii="Arial" w:hAnsi="Arial" w:cs="Arial"/>
          <w:sz w:val="24"/>
          <w:szCs w:val="24"/>
        </w:rPr>
        <w:t>Constritucional</w:t>
      </w:r>
      <w:proofErr w:type="spellEnd"/>
      <w:r w:rsidRPr="00FD68FC">
        <w:rPr>
          <w:rFonts w:ascii="Arial" w:hAnsi="Arial" w:cs="Arial"/>
          <w:sz w:val="24"/>
          <w:szCs w:val="24"/>
        </w:rPr>
        <w:t xml:space="preserve"> Latinoamericano. Años XXVI. Bogotá. PP 723-747. </w:t>
      </w:r>
      <w:r w:rsidRPr="003C7C67">
        <w:rPr>
          <w:rFonts w:ascii="Arial" w:hAnsi="Arial" w:cs="Arial"/>
          <w:sz w:val="24"/>
          <w:szCs w:val="24"/>
          <w:lang w:val="es-ES"/>
        </w:rPr>
        <w:t xml:space="preserve">ISSN 2346-0849. </w:t>
      </w:r>
      <w:r w:rsidR="00E2732C" w:rsidRPr="003C7C67">
        <w:rPr>
          <w:rFonts w:ascii="Arial" w:hAnsi="Arial" w:cs="Arial"/>
          <w:sz w:val="24"/>
          <w:szCs w:val="24"/>
          <w:lang w:val="es-ES"/>
        </w:rPr>
        <w:t>https://revistas-colaboracion.juridicas.unam.mx/index.php/anuario-derecho-constitucional/article/view/39693/36511</w:t>
      </w:r>
    </w:p>
    <w:p w14:paraId="3E5CCEB5" w14:textId="77777777" w:rsidR="00E2732C" w:rsidRPr="00FD68FC" w:rsidRDefault="00E2732C" w:rsidP="00E2732C">
      <w:pPr>
        <w:shd w:val="clear" w:color="auto" w:fill="FFFFFF"/>
        <w:spacing w:before="240" w:after="240" w:line="240" w:lineRule="auto"/>
        <w:ind w:left="708" w:hanging="708"/>
        <w:jc w:val="both"/>
        <w:rPr>
          <w:rFonts w:ascii="Arial" w:eastAsia="Times New Roman" w:hAnsi="Arial" w:cs="Arial"/>
          <w:sz w:val="24"/>
          <w:szCs w:val="24"/>
          <w:lang w:val="es-ES"/>
        </w:rPr>
      </w:pPr>
      <w:r w:rsidRPr="003C7C67">
        <w:rPr>
          <w:rFonts w:ascii="Arial" w:eastAsia="Times New Roman" w:hAnsi="Arial" w:cs="Arial"/>
          <w:sz w:val="24"/>
          <w:szCs w:val="24"/>
          <w:lang w:val="es-ES"/>
        </w:rPr>
        <w:t xml:space="preserve">Home A, P., &amp; Arévalo, J. C. (2021). </w:t>
      </w:r>
      <w:r w:rsidRPr="00FD68FC">
        <w:rPr>
          <w:rFonts w:ascii="Arial" w:eastAsia="Times New Roman" w:hAnsi="Arial" w:cs="Arial"/>
          <w:sz w:val="24"/>
          <w:szCs w:val="24"/>
          <w:lang w:val="es-ES"/>
        </w:rPr>
        <w:t>La transparencia y la rendición de cuentas mecanismos del “gobierno abierto” como instrumento de compromiso público y responsabilidad democrática en las organizaciones públicas. </w:t>
      </w:r>
      <w:r w:rsidRPr="00FD68FC">
        <w:rPr>
          <w:rFonts w:ascii="Arial" w:eastAsia="Times New Roman" w:hAnsi="Arial" w:cs="Arial"/>
          <w:iCs/>
          <w:sz w:val="24"/>
          <w:szCs w:val="24"/>
          <w:lang w:val="es-ES"/>
        </w:rPr>
        <w:t>Documentos De Trabajo ECACEN</w:t>
      </w:r>
      <w:r w:rsidRPr="00FD68FC">
        <w:rPr>
          <w:rFonts w:ascii="Arial" w:eastAsia="Times New Roman" w:hAnsi="Arial" w:cs="Arial"/>
          <w:sz w:val="24"/>
          <w:szCs w:val="24"/>
          <w:lang w:val="es-ES"/>
        </w:rPr>
        <w:t>, (1). https://doi.org/10.22490/ECACEN.4693</w:t>
      </w:r>
    </w:p>
    <w:p w14:paraId="58070D46" w14:textId="77777777" w:rsidR="00E2732C" w:rsidRPr="00FD68FC" w:rsidRDefault="00E2732C" w:rsidP="00E2732C">
      <w:pPr>
        <w:pStyle w:val="Ttulo1"/>
        <w:shd w:val="clear" w:color="auto" w:fill="FFFFFF"/>
        <w:spacing w:after="240" w:line="240" w:lineRule="auto"/>
        <w:ind w:left="708" w:hanging="708"/>
        <w:jc w:val="both"/>
        <w:rPr>
          <w:rFonts w:ascii="Arial" w:hAnsi="Arial" w:cs="Arial"/>
          <w:color w:val="auto"/>
          <w:sz w:val="24"/>
          <w:szCs w:val="24"/>
          <w:shd w:val="clear" w:color="auto" w:fill="FFFFFF"/>
        </w:rPr>
      </w:pPr>
      <w:r w:rsidRPr="00FD68FC">
        <w:rPr>
          <w:rFonts w:ascii="Arial" w:hAnsi="Arial" w:cs="Arial"/>
          <w:color w:val="auto"/>
          <w:sz w:val="24"/>
        </w:rPr>
        <w:t xml:space="preserve">Meza, J. </w:t>
      </w:r>
      <w:proofErr w:type="spellStart"/>
      <w:r w:rsidRPr="00FD68FC">
        <w:rPr>
          <w:rFonts w:ascii="Arial" w:hAnsi="Arial" w:cs="Arial"/>
          <w:color w:val="auto"/>
          <w:sz w:val="24"/>
        </w:rPr>
        <w:t>Milan</w:t>
      </w:r>
      <w:proofErr w:type="spellEnd"/>
      <w:r w:rsidRPr="00FD68FC">
        <w:rPr>
          <w:rFonts w:ascii="Arial" w:hAnsi="Arial" w:cs="Arial"/>
          <w:color w:val="auto"/>
          <w:sz w:val="24"/>
        </w:rPr>
        <w:t xml:space="preserve">, N. </w:t>
      </w:r>
      <w:proofErr w:type="spellStart"/>
      <w:r w:rsidRPr="00FD68FC">
        <w:rPr>
          <w:rFonts w:ascii="Arial" w:hAnsi="Arial" w:cs="Arial"/>
          <w:color w:val="auto"/>
          <w:sz w:val="24"/>
        </w:rPr>
        <w:t>Cisnero</w:t>
      </w:r>
      <w:proofErr w:type="spellEnd"/>
      <w:r w:rsidRPr="00FD68FC">
        <w:rPr>
          <w:rFonts w:ascii="Arial" w:hAnsi="Arial" w:cs="Arial"/>
          <w:color w:val="auto"/>
          <w:sz w:val="24"/>
        </w:rPr>
        <w:t xml:space="preserve">, R. </w:t>
      </w:r>
      <w:proofErr w:type="spellStart"/>
      <w:r w:rsidRPr="00FD68FC">
        <w:rPr>
          <w:rFonts w:ascii="Arial" w:hAnsi="Arial" w:cs="Arial"/>
          <w:color w:val="auto"/>
          <w:sz w:val="24"/>
        </w:rPr>
        <w:t>Rokally</w:t>
      </w:r>
      <w:proofErr w:type="spellEnd"/>
      <w:r w:rsidRPr="00FD68FC">
        <w:rPr>
          <w:rFonts w:ascii="Arial" w:hAnsi="Arial" w:cs="Arial"/>
          <w:color w:val="auto"/>
          <w:sz w:val="24"/>
        </w:rPr>
        <w:t xml:space="preserve">, J. (2020) Capacidades tecnológicas de las </w:t>
      </w:r>
      <w:proofErr w:type="spellStart"/>
      <w:r w:rsidRPr="00FD68FC">
        <w:rPr>
          <w:rFonts w:ascii="Arial" w:hAnsi="Arial" w:cs="Arial"/>
          <w:color w:val="auto"/>
          <w:sz w:val="24"/>
        </w:rPr>
        <w:t>Mipymes</w:t>
      </w:r>
      <w:proofErr w:type="spellEnd"/>
      <w:r w:rsidRPr="00FD68FC">
        <w:rPr>
          <w:rFonts w:ascii="Arial" w:hAnsi="Arial" w:cs="Arial"/>
          <w:color w:val="auto"/>
          <w:sz w:val="24"/>
        </w:rPr>
        <w:t>: Tijuana, Baja California. Revista Ibérica de Sistemas</w:t>
      </w:r>
      <w:r w:rsidRPr="00FD68FC">
        <w:rPr>
          <w:rStyle w:val="Textoennegrita"/>
          <w:rFonts w:ascii="Arial" w:hAnsi="Arial" w:cs="Arial"/>
          <w:color w:val="auto"/>
          <w:sz w:val="20"/>
          <w:szCs w:val="24"/>
          <w:shd w:val="clear" w:color="auto" w:fill="FFFFFF"/>
        </w:rPr>
        <w:t xml:space="preserve"> </w:t>
      </w:r>
      <w:r w:rsidRPr="00FD68FC">
        <w:rPr>
          <w:rStyle w:val="Textoennegrita"/>
          <w:rFonts w:ascii="Arial" w:hAnsi="Arial" w:cs="Arial"/>
          <w:color w:val="auto"/>
          <w:sz w:val="24"/>
          <w:szCs w:val="24"/>
          <w:shd w:val="clear" w:color="auto" w:fill="FFFFFF"/>
        </w:rPr>
        <w:t xml:space="preserve">e </w:t>
      </w:r>
      <w:proofErr w:type="spellStart"/>
      <w:r w:rsidRPr="00FD68FC">
        <w:rPr>
          <w:rStyle w:val="Textoennegrita"/>
          <w:rFonts w:ascii="Arial" w:hAnsi="Arial" w:cs="Arial"/>
          <w:color w:val="auto"/>
          <w:sz w:val="24"/>
          <w:szCs w:val="24"/>
          <w:shd w:val="clear" w:color="auto" w:fill="FFFFFF"/>
        </w:rPr>
        <w:t>Tecnologias</w:t>
      </w:r>
      <w:proofErr w:type="spellEnd"/>
      <w:r w:rsidRPr="00FD68FC">
        <w:rPr>
          <w:rStyle w:val="Textoennegrita"/>
          <w:rFonts w:ascii="Arial" w:hAnsi="Arial" w:cs="Arial"/>
          <w:color w:val="auto"/>
          <w:sz w:val="24"/>
          <w:szCs w:val="24"/>
          <w:shd w:val="clear" w:color="auto" w:fill="FFFFFF"/>
        </w:rPr>
        <w:t xml:space="preserve"> de </w:t>
      </w:r>
      <w:proofErr w:type="spellStart"/>
      <w:r w:rsidRPr="00FD68FC">
        <w:rPr>
          <w:rStyle w:val="Textoennegrita"/>
          <w:rFonts w:ascii="Arial" w:hAnsi="Arial" w:cs="Arial"/>
          <w:color w:val="auto"/>
          <w:sz w:val="24"/>
          <w:szCs w:val="24"/>
          <w:shd w:val="clear" w:color="auto" w:fill="FFFFFF"/>
        </w:rPr>
        <w:t>Informação</w:t>
      </w:r>
      <w:proofErr w:type="spellEnd"/>
      <w:r w:rsidRPr="00FD68FC">
        <w:rPr>
          <w:rStyle w:val="Textoennegrita"/>
          <w:rFonts w:ascii="Arial" w:hAnsi="Arial" w:cs="Arial"/>
          <w:color w:val="auto"/>
          <w:sz w:val="24"/>
          <w:szCs w:val="24"/>
          <w:shd w:val="clear" w:color="auto" w:fill="FFFFFF"/>
        </w:rPr>
        <w:t xml:space="preserve"> </w:t>
      </w:r>
      <w:proofErr w:type="spellStart"/>
      <w:r w:rsidRPr="00FD68FC">
        <w:rPr>
          <w:rStyle w:val="Textoennegrita"/>
          <w:rFonts w:ascii="Arial" w:hAnsi="Arial" w:cs="Arial"/>
          <w:color w:val="auto"/>
          <w:sz w:val="24"/>
          <w:szCs w:val="24"/>
          <w:shd w:val="clear" w:color="auto" w:fill="FFFFFF"/>
        </w:rPr>
        <w:t>Lousada</w:t>
      </w:r>
      <w:proofErr w:type="spellEnd"/>
      <w:r w:rsidRPr="00FD68FC">
        <w:rPr>
          <w:rFonts w:ascii="Arial" w:hAnsi="Arial" w:cs="Arial"/>
          <w:color w:val="auto"/>
          <w:sz w:val="24"/>
          <w:szCs w:val="24"/>
          <w:shd w:val="clear" w:color="auto" w:fill="FFFFFF"/>
        </w:rPr>
        <w:t> N</w:t>
      </w:r>
      <w:proofErr w:type="gramStart"/>
      <w:r w:rsidRPr="00FD68FC">
        <w:rPr>
          <w:rFonts w:ascii="Arial" w:hAnsi="Arial" w:cs="Arial"/>
          <w:color w:val="auto"/>
          <w:sz w:val="24"/>
          <w:szCs w:val="24"/>
          <w:shd w:val="clear" w:color="auto" w:fill="FFFFFF"/>
        </w:rPr>
        <w:t>.º</w:t>
      </w:r>
      <w:proofErr w:type="gramEnd"/>
      <w:r w:rsidRPr="00FD68FC">
        <w:rPr>
          <w:rFonts w:ascii="Arial" w:hAnsi="Arial" w:cs="Arial"/>
          <w:color w:val="auto"/>
          <w:sz w:val="24"/>
          <w:szCs w:val="24"/>
          <w:shd w:val="clear" w:color="auto" w:fill="FFFFFF"/>
        </w:rPr>
        <w:t> E42. 188-198. ttps://www.proquest.com/scholarly-journals/capacidades-tecnológicas-de-las-mipymes-tijuana/docview/2493869241/se-2</w:t>
      </w:r>
    </w:p>
    <w:p w14:paraId="700A0210" w14:textId="77777777" w:rsidR="00E2732C" w:rsidRPr="00FD68FC" w:rsidRDefault="00E2732C" w:rsidP="00E2732C">
      <w:pPr>
        <w:spacing w:before="240" w:after="240" w:line="240" w:lineRule="auto"/>
        <w:ind w:left="709" w:hanging="709"/>
        <w:jc w:val="both"/>
        <w:rPr>
          <w:rFonts w:ascii="Arial" w:hAnsi="Arial" w:cs="Arial"/>
          <w:sz w:val="24"/>
          <w:szCs w:val="24"/>
          <w:lang w:val="en-US"/>
        </w:rPr>
      </w:pPr>
      <w:proofErr w:type="spellStart"/>
      <w:r w:rsidRPr="00FD68FC">
        <w:rPr>
          <w:rFonts w:ascii="Arial" w:hAnsi="Arial" w:cs="Arial"/>
          <w:sz w:val="24"/>
          <w:szCs w:val="24"/>
        </w:rPr>
        <w:t>Naser</w:t>
      </w:r>
      <w:proofErr w:type="spellEnd"/>
      <w:r w:rsidRPr="00FD68FC">
        <w:rPr>
          <w:rFonts w:ascii="Arial" w:hAnsi="Arial" w:cs="Arial"/>
          <w:sz w:val="24"/>
          <w:szCs w:val="24"/>
        </w:rPr>
        <w:t xml:space="preserve">, A., Ramírez, A., y Rosales, D. (2017). Desde el gobierno abierto al estado abierto en América Latina y el Caribe. </w:t>
      </w:r>
      <w:proofErr w:type="spellStart"/>
      <w:r w:rsidRPr="00FD68FC">
        <w:rPr>
          <w:rFonts w:ascii="Arial" w:hAnsi="Arial" w:cs="Arial"/>
          <w:sz w:val="24"/>
          <w:szCs w:val="24"/>
          <w:lang w:val="en-US"/>
        </w:rPr>
        <w:t>Cepal</w:t>
      </w:r>
      <w:proofErr w:type="spellEnd"/>
      <w:r w:rsidRPr="00FD68FC">
        <w:rPr>
          <w:rFonts w:ascii="Arial" w:hAnsi="Arial" w:cs="Arial"/>
          <w:sz w:val="24"/>
          <w:szCs w:val="24"/>
          <w:lang w:val="en-US"/>
        </w:rPr>
        <w:t xml:space="preserve">. </w:t>
      </w:r>
      <w:r w:rsidRPr="00FD68FC">
        <w:rPr>
          <w:rStyle w:val="views-label"/>
          <w:rFonts w:ascii="Arial" w:hAnsi="Arial" w:cs="Arial"/>
          <w:bCs/>
          <w:sz w:val="24"/>
          <w:szCs w:val="24"/>
          <w:lang w:val="en-US"/>
        </w:rPr>
        <w:t>ISBN: </w:t>
      </w:r>
      <w:r w:rsidRPr="00FD68FC">
        <w:rPr>
          <w:rStyle w:val="field-content"/>
          <w:rFonts w:ascii="Arial" w:hAnsi="Arial" w:cs="Arial"/>
          <w:sz w:val="24"/>
          <w:szCs w:val="24"/>
          <w:lang w:val="en-US"/>
        </w:rPr>
        <w:t>9789211219494</w:t>
      </w:r>
      <w:r w:rsidRPr="00FD68FC">
        <w:rPr>
          <w:rFonts w:ascii="Arial" w:hAnsi="Arial" w:cs="Arial"/>
          <w:sz w:val="24"/>
          <w:szCs w:val="24"/>
          <w:lang w:val="en-US"/>
        </w:rPr>
        <w:t>.https://repositorio.cepal.org/bitstream/handle/11362/44769/1/S1601154_es.pdf</w:t>
      </w:r>
    </w:p>
    <w:p w14:paraId="04B13ED9" w14:textId="13BDAA0A" w:rsidR="00CA0A3D" w:rsidRPr="00FD68FC" w:rsidRDefault="00E2732C" w:rsidP="00E2732C">
      <w:pPr>
        <w:spacing w:before="240" w:after="240" w:line="240" w:lineRule="auto"/>
        <w:ind w:left="708" w:right="567" w:hanging="708"/>
        <w:jc w:val="both"/>
        <w:rPr>
          <w:rFonts w:ascii="Arial" w:hAnsi="Arial" w:cs="Arial"/>
          <w:sz w:val="24"/>
          <w:szCs w:val="24"/>
        </w:rPr>
      </w:pPr>
      <w:r w:rsidRPr="00FD68FC">
        <w:rPr>
          <w:rFonts w:ascii="Arial" w:hAnsi="Arial" w:cs="Arial"/>
          <w:sz w:val="24"/>
          <w:szCs w:val="24"/>
          <w:shd w:val="clear" w:color="auto" w:fill="FFFFFF"/>
        </w:rPr>
        <w:t>Pereira, R. y Serrano, J. (2020). Una revisión de los métodos utilizados en el desarrollo de modelos de madurez de TI: una revisión sistemática de la literatura y un análisis crítico. </w:t>
      </w:r>
      <w:proofErr w:type="spellStart"/>
      <w:r w:rsidRPr="00FD68FC">
        <w:rPr>
          <w:rFonts w:ascii="Arial" w:hAnsi="Arial" w:cs="Arial"/>
          <w:iCs/>
          <w:sz w:val="24"/>
          <w:szCs w:val="24"/>
          <w:shd w:val="clear" w:color="auto" w:fill="FFFFFF"/>
        </w:rPr>
        <w:t>Journal</w:t>
      </w:r>
      <w:proofErr w:type="spellEnd"/>
      <w:r w:rsidRPr="00FD68FC">
        <w:rPr>
          <w:rFonts w:ascii="Arial" w:hAnsi="Arial" w:cs="Arial"/>
          <w:iCs/>
          <w:sz w:val="24"/>
          <w:szCs w:val="24"/>
          <w:shd w:val="clear" w:color="auto" w:fill="FFFFFF"/>
        </w:rPr>
        <w:t xml:space="preserve"> of </w:t>
      </w:r>
      <w:proofErr w:type="spellStart"/>
      <w:r w:rsidRPr="00FD68FC">
        <w:rPr>
          <w:rFonts w:ascii="Arial" w:hAnsi="Arial" w:cs="Arial"/>
          <w:iCs/>
          <w:sz w:val="24"/>
          <w:szCs w:val="24"/>
          <w:shd w:val="clear" w:color="auto" w:fill="FFFFFF"/>
        </w:rPr>
        <w:t>Information</w:t>
      </w:r>
      <w:proofErr w:type="spellEnd"/>
      <w:r w:rsidRPr="00FD68FC">
        <w:rPr>
          <w:rFonts w:ascii="Arial" w:hAnsi="Arial" w:cs="Arial"/>
          <w:iCs/>
          <w:sz w:val="24"/>
          <w:szCs w:val="24"/>
          <w:shd w:val="clear" w:color="auto" w:fill="FFFFFF"/>
        </w:rPr>
        <w:t xml:space="preserve"> </w:t>
      </w:r>
      <w:proofErr w:type="spellStart"/>
      <w:proofErr w:type="gramStart"/>
      <w:r w:rsidRPr="00FD68FC">
        <w:rPr>
          <w:rFonts w:ascii="Arial" w:hAnsi="Arial" w:cs="Arial"/>
          <w:iCs/>
          <w:sz w:val="24"/>
          <w:szCs w:val="24"/>
          <w:shd w:val="clear" w:color="auto" w:fill="FFFFFF"/>
        </w:rPr>
        <w:t>Technology</w:t>
      </w:r>
      <w:proofErr w:type="spellEnd"/>
      <w:r w:rsidRPr="00FD68FC">
        <w:rPr>
          <w:rFonts w:ascii="Arial" w:hAnsi="Arial" w:cs="Arial"/>
          <w:sz w:val="24"/>
          <w:szCs w:val="24"/>
          <w:shd w:val="clear" w:color="auto" w:fill="FFFFFF"/>
        </w:rPr>
        <w:t> ,</w:t>
      </w:r>
      <w:proofErr w:type="gramEnd"/>
      <w:r w:rsidRPr="00FD68FC">
        <w:rPr>
          <w:rFonts w:ascii="Arial" w:hAnsi="Arial" w:cs="Arial"/>
          <w:sz w:val="24"/>
          <w:szCs w:val="24"/>
          <w:shd w:val="clear" w:color="auto" w:fill="FFFFFF"/>
        </w:rPr>
        <w:t> </w:t>
      </w:r>
      <w:r w:rsidRPr="00FD68FC">
        <w:rPr>
          <w:rFonts w:ascii="Arial" w:hAnsi="Arial" w:cs="Arial"/>
          <w:iCs/>
          <w:sz w:val="24"/>
          <w:szCs w:val="24"/>
          <w:shd w:val="clear" w:color="auto" w:fill="FFFFFF"/>
        </w:rPr>
        <w:t>35</w:t>
      </w:r>
      <w:r w:rsidRPr="00FD68FC">
        <w:rPr>
          <w:rFonts w:ascii="Arial" w:hAnsi="Arial" w:cs="Arial"/>
          <w:sz w:val="24"/>
          <w:szCs w:val="24"/>
          <w:shd w:val="clear" w:color="auto" w:fill="FFFFFF"/>
        </w:rPr>
        <w:t> (2), 161-178. </w:t>
      </w:r>
      <w:hyperlink r:id="rId15" w:history="1">
        <w:r w:rsidRPr="00FD68FC">
          <w:rPr>
            <w:rStyle w:val="Hipervnculo"/>
            <w:rFonts w:ascii="Arial" w:hAnsi="Arial" w:cs="Arial"/>
            <w:color w:val="auto"/>
            <w:sz w:val="24"/>
            <w:szCs w:val="24"/>
            <w:u w:val="none"/>
            <w:shd w:val="clear" w:color="auto" w:fill="FFFFFF"/>
          </w:rPr>
          <w:t>https://doi.org/10.1177/0268396219886874</w:t>
        </w:r>
      </w:hyperlink>
    </w:p>
    <w:p w14:paraId="4A821710" w14:textId="4EF5E2F5" w:rsidR="00E2732C" w:rsidRPr="00FD68FC" w:rsidRDefault="00E2732C" w:rsidP="00E2732C">
      <w:pPr>
        <w:spacing w:before="240" w:after="240" w:line="240" w:lineRule="auto"/>
        <w:ind w:left="708" w:right="-29" w:hanging="708"/>
        <w:jc w:val="both"/>
        <w:rPr>
          <w:rFonts w:ascii="Arial" w:hAnsi="Arial" w:cs="Arial"/>
          <w:sz w:val="24"/>
          <w:szCs w:val="24"/>
        </w:rPr>
      </w:pPr>
      <w:r w:rsidRPr="00FD68FC">
        <w:rPr>
          <w:rFonts w:ascii="Arial" w:hAnsi="Arial" w:cs="Arial"/>
          <w:sz w:val="24"/>
          <w:szCs w:val="24"/>
        </w:rPr>
        <w:t xml:space="preserve">Rivadeneira, M. (2020). </w:t>
      </w:r>
      <w:r w:rsidRPr="00FD68FC">
        <w:rPr>
          <w:rFonts w:ascii="Arial" w:hAnsi="Arial" w:cs="Arial"/>
          <w:iCs/>
          <w:sz w:val="24"/>
          <w:szCs w:val="24"/>
        </w:rPr>
        <w:t>Sistemas de información y su incidencia en el proceso de adquisiciones en el GAD provincial de Morona Santiago</w:t>
      </w:r>
      <w:r w:rsidRPr="00FD68FC">
        <w:rPr>
          <w:rFonts w:ascii="Arial" w:hAnsi="Arial" w:cs="Arial"/>
          <w:sz w:val="24"/>
          <w:szCs w:val="24"/>
        </w:rPr>
        <w:t xml:space="preserve">. [Tesis de grado, Universidad Regional Autónoma de los Andes]. </w:t>
      </w:r>
      <w:hyperlink r:id="rId16" w:history="1">
        <w:r w:rsidRPr="00FD68FC">
          <w:rPr>
            <w:rStyle w:val="Hipervnculo"/>
            <w:rFonts w:ascii="Arial" w:hAnsi="Arial" w:cs="Arial"/>
            <w:color w:val="auto"/>
            <w:sz w:val="24"/>
            <w:szCs w:val="24"/>
            <w:u w:val="none"/>
          </w:rPr>
          <w:t>https://dspace.uniandes.edu.ec/bitstream/123456789/11154/1/ACTFMFG001-2020.pdf</w:t>
        </w:r>
      </w:hyperlink>
    </w:p>
    <w:p w14:paraId="7FA34C6A" w14:textId="49F467A2" w:rsidR="00E2732C" w:rsidRPr="00FD68FC" w:rsidRDefault="00E2732C" w:rsidP="009230AE">
      <w:pPr>
        <w:spacing w:before="240" w:after="240" w:line="240" w:lineRule="auto"/>
        <w:ind w:left="708" w:hanging="708"/>
        <w:jc w:val="both"/>
        <w:rPr>
          <w:rFonts w:ascii="Arial" w:hAnsi="Arial" w:cs="Arial"/>
          <w:sz w:val="24"/>
          <w:szCs w:val="24"/>
          <w:lang w:val="es-ES"/>
        </w:rPr>
      </w:pPr>
      <w:proofErr w:type="spellStart"/>
      <w:r w:rsidRPr="00FD68FC">
        <w:rPr>
          <w:rFonts w:ascii="Arial" w:hAnsi="Arial" w:cs="Arial"/>
          <w:sz w:val="24"/>
          <w:szCs w:val="24"/>
        </w:rPr>
        <w:t>Sunho</w:t>
      </w:r>
      <w:proofErr w:type="spellEnd"/>
      <w:r w:rsidRPr="00FD68FC">
        <w:rPr>
          <w:rFonts w:ascii="Arial" w:hAnsi="Arial" w:cs="Arial"/>
          <w:sz w:val="24"/>
          <w:szCs w:val="24"/>
        </w:rPr>
        <w:t xml:space="preserve"> Kim, Revista de integración de información industrial, </w:t>
      </w:r>
      <w:hyperlink r:id="rId17" w:history="1">
        <w:r w:rsidRPr="00FD68FC">
          <w:rPr>
            <w:rStyle w:val="Hipervnculo"/>
            <w:rFonts w:ascii="Arial" w:hAnsi="Arial" w:cs="Arial"/>
            <w:color w:val="auto"/>
            <w:sz w:val="24"/>
            <w:szCs w:val="24"/>
            <w:u w:val="none"/>
          </w:rPr>
          <w:t>https://doi.org/10.1016/j.jii.2021.100256</w:t>
        </w:r>
      </w:hyperlink>
      <w:bookmarkStart w:id="0" w:name="_GoBack"/>
      <w:bookmarkEnd w:id="0"/>
    </w:p>
    <w:sectPr w:rsidR="00E2732C" w:rsidRPr="00FD68FC" w:rsidSect="00B928BE">
      <w:footerReference w:type="default" r:id="rId18"/>
      <w:pgSz w:w="11907" w:h="16840"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4234" w14:textId="77777777" w:rsidR="00A95207" w:rsidRDefault="00A95207" w:rsidP="005D309F">
      <w:pPr>
        <w:spacing w:after="0" w:line="240" w:lineRule="auto"/>
      </w:pPr>
      <w:r>
        <w:separator/>
      </w:r>
    </w:p>
  </w:endnote>
  <w:endnote w:type="continuationSeparator" w:id="0">
    <w:p w14:paraId="6317038D" w14:textId="77777777" w:rsidR="00A95207" w:rsidRDefault="00A95207" w:rsidP="005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ans-Regular">
    <w:altName w:val="Times New Roman"/>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6A68" w14:textId="77777777" w:rsidR="006A16BE" w:rsidRDefault="006A16BE" w:rsidP="00EA400C">
    <w:pPr>
      <w:pStyle w:val="Encabezado"/>
      <w:ind w:right="-284"/>
      <w:jc w:val="right"/>
    </w:pPr>
    <w:r>
      <w:t xml:space="preserve"> </w:t>
    </w:r>
  </w:p>
  <w:p w14:paraId="6761FECE" w14:textId="77777777" w:rsidR="006A16BE" w:rsidRPr="005D309F" w:rsidRDefault="006A16BE" w:rsidP="00EA400C">
    <w:pPr>
      <w:pStyle w:val="Encabezado"/>
      <w:ind w:right="-284"/>
      <w:jc w:val="right"/>
      <w:rPr>
        <w:rFonts w:ascii="Franklin Gothic Heavy" w:hAnsi="Franklin Gothic Heavy"/>
      </w:rPr>
    </w:pPr>
  </w:p>
  <w:p w14:paraId="35791BAC" w14:textId="77777777" w:rsidR="006A16BE" w:rsidRDefault="006A16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5194" w14:textId="77777777" w:rsidR="00A95207" w:rsidRDefault="00A95207" w:rsidP="005D309F">
      <w:pPr>
        <w:spacing w:after="0" w:line="240" w:lineRule="auto"/>
      </w:pPr>
      <w:r>
        <w:separator/>
      </w:r>
    </w:p>
  </w:footnote>
  <w:footnote w:type="continuationSeparator" w:id="0">
    <w:p w14:paraId="6A76D295" w14:textId="77777777" w:rsidR="00A95207" w:rsidRDefault="00A95207" w:rsidP="005D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B45E41"/>
    <w:multiLevelType w:val="hybridMultilevel"/>
    <w:tmpl w:val="E43C0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53188"/>
    <w:multiLevelType w:val="hybridMultilevel"/>
    <w:tmpl w:val="EF2066B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5FD392D"/>
    <w:multiLevelType w:val="hybridMultilevel"/>
    <w:tmpl w:val="58620B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7636D29"/>
    <w:multiLevelType w:val="hybridMultilevel"/>
    <w:tmpl w:val="3CC6F47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3885202"/>
    <w:multiLevelType w:val="multilevel"/>
    <w:tmpl w:val="730C00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2741315A"/>
    <w:multiLevelType w:val="hybridMultilevel"/>
    <w:tmpl w:val="0D20058A"/>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6" w15:restartNumberingAfterBreak="0">
    <w:nsid w:val="2F17400E"/>
    <w:multiLevelType w:val="hybridMultilevel"/>
    <w:tmpl w:val="3C40C138"/>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7" w15:restartNumberingAfterBreak="0">
    <w:nsid w:val="309F04B5"/>
    <w:multiLevelType w:val="hybridMultilevel"/>
    <w:tmpl w:val="EB32856C"/>
    <w:lvl w:ilvl="0" w:tplc="2C725DFC">
      <w:start w:val="9"/>
      <w:numFmt w:val="decimal"/>
      <w:lvlText w:val="%1."/>
      <w:lvlJc w:val="left"/>
      <w:pPr>
        <w:ind w:left="786" w:hanging="360"/>
      </w:pPr>
      <w:rPr>
        <w:b/>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8" w15:restartNumberingAfterBreak="0">
    <w:nsid w:val="40344042"/>
    <w:multiLevelType w:val="hybridMultilevel"/>
    <w:tmpl w:val="BAFCC93C"/>
    <w:lvl w:ilvl="0" w:tplc="F1B65E58">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45A6226"/>
    <w:multiLevelType w:val="hybridMultilevel"/>
    <w:tmpl w:val="33D0041E"/>
    <w:lvl w:ilvl="0" w:tplc="240A0001">
      <w:start w:val="1"/>
      <w:numFmt w:val="bullet"/>
      <w:lvlText w:val=""/>
      <w:lvlJc w:val="left"/>
      <w:pPr>
        <w:ind w:left="1506" w:hanging="360"/>
      </w:pPr>
      <w:rPr>
        <w:rFonts w:ascii="Symbol" w:hAnsi="Symbol"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10" w15:restartNumberingAfterBreak="0">
    <w:nsid w:val="6F247A33"/>
    <w:multiLevelType w:val="hybridMultilevel"/>
    <w:tmpl w:val="85D49950"/>
    <w:lvl w:ilvl="0" w:tplc="994EBF24">
      <w:start w:val="1"/>
      <w:numFmt w:val="decimal"/>
      <w:lvlText w:val="%1."/>
      <w:lvlJc w:val="left"/>
      <w:pPr>
        <w:ind w:left="786" w:hanging="360"/>
      </w:pPr>
      <w:rPr>
        <w:b/>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11" w15:restartNumberingAfterBreak="0">
    <w:nsid w:val="73611C05"/>
    <w:multiLevelType w:val="hybridMultilevel"/>
    <w:tmpl w:val="FF3C53E6"/>
    <w:lvl w:ilvl="0" w:tplc="240A0001">
      <w:start w:val="1"/>
      <w:numFmt w:val="bullet"/>
      <w:lvlText w:val=""/>
      <w:lvlJc w:val="left"/>
      <w:pPr>
        <w:ind w:left="1506" w:hanging="360"/>
      </w:pPr>
      <w:rPr>
        <w:rFonts w:ascii="Symbol" w:hAnsi="Symbol"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5"/>
  </w:num>
  <w:num w:numId="9">
    <w:abstractNumId w:val="6"/>
  </w:num>
  <w:num w:numId="10">
    <w:abstractNumId w:val="7"/>
  </w:num>
  <w:num w:numId="11">
    <w:abstractNumId w:val="3"/>
  </w:num>
  <w:num w:numId="12">
    <w:abstractNumId w:val="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27"/>
    <w:rsid w:val="000029A1"/>
    <w:rsid w:val="00003ACB"/>
    <w:rsid w:val="00005D3D"/>
    <w:rsid w:val="00012D50"/>
    <w:rsid w:val="00012E1E"/>
    <w:rsid w:val="000133E8"/>
    <w:rsid w:val="00013ADB"/>
    <w:rsid w:val="00016D9D"/>
    <w:rsid w:val="0001712C"/>
    <w:rsid w:val="000236A5"/>
    <w:rsid w:val="00024138"/>
    <w:rsid w:val="000246D0"/>
    <w:rsid w:val="00024D27"/>
    <w:rsid w:val="00027E77"/>
    <w:rsid w:val="000320B0"/>
    <w:rsid w:val="00035CED"/>
    <w:rsid w:val="0004442A"/>
    <w:rsid w:val="00046707"/>
    <w:rsid w:val="000504A1"/>
    <w:rsid w:val="000544AE"/>
    <w:rsid w:val="0005711B"/>
    <w:rsid w:val="00057464"/>
    <w:rsid w:val="000575DD"/>
    <w:rsid w:val="0006140D"/>
    <w:rsid w:val="0006496E"/>
    <w:rsid w:val="00065F09"/>
    <w:rsid w:val="00066057"/>
    <w:rsid w:val="00066459"/>
    <w:rsid w:val="00067CC0"/>
    <w:rsid w:val="00067E24"/>
    <w:rsid w:val="00074C4A"/>
    <w:rsid w:val="00075377"/>
    <w:rsid w:val="0007596A"/>
    <w:rsid w:val="00075CE2"/>
    <w:rsid w:val="000769E1"/>
    <w:rsid w:val="0007780E"/>
    <w:rsid w:val="00080D38"/>
    <w:rsid w:val="000846B0"/>
    <w:rsid w:val="00084AE2"/>
    <w:rsid w:val="00091001"/>
    <w:rsid w:val="00091105"/>
    <w:rsid w:val="000932A0"/>
    <w:rsid w:val="000935BD"/>
    <w:rsid w:val="000949AC"/>
    <w:rsid w:val="00096494"/>
    <w:rsid w:val="000972FB"/>
    <w:rsid w:val="00097768"/>
    <w:rsid w:val="000A1F7F"/>
    <w:rsid w:val="000A3537"/>
    <w:rsid w:val="000A40B0"/>
    <w:rsid w:val="000A62EF"/>
    <w:rsid w:val="000A7CEE"/>
    <w:rsid w:val="000B04D1"/>
    <w:rsid w:val="000B0D5B"/>
    <w:rsid w:val="000B2E05"/>
    <w:rsid w:val="000B32CF"/>
    <w:rsid w:val="000B3D35"/>
    <w:rsid w:val="000B47BF"/>
    <w:rsid w:val="000B4E7B"/>
    <w:rsid w:val="000B7ED0"/>
    <w:rsid w:val="000C2F5E"/>
    <w:rsid w:val="000C3BFE"/>
    <w:rsid w:val="000D4A1F"/>
    <w:rsid w:val="000D53EA"/>
    <w:rsid w:val="000E01B2"/>
    <w:rsid w:val="000E19AF"/>
    <w:rsid w:val="000E31DE"/>
    <w:rsid w:val="000E73C3"/>
    <w:rsid w:val="000E7755"/>
    <w:rsid w:val="000F069E"/>
    <w:rsid w:val="000F1872"/>
    <w:rsid w:val="00100286"/>
    <w:rsid w:val="001017C3"/>
    <w:rsid w:val="001040CC"/>
    <w:rsid w:val="00104F09"/>
    <w:rsid w:val="001067CA"/>
    <w:rsid w:val="00110CB0"/>
    <w:rsid w:val="00112EAD"/>
    <w:rsid w:val="00115DE8"/>
    <w:rsid w:val="001209EE"/>
    <w:rsid w:val="00122EE3"/>
    <w:rsid w:val="00123166"/>
    <w:rsid w:val="00124BEC"/>
    <w:rsid w:val="0012673E"/>
    <w:rsid w:val="00127DF1"/>
    <w:rsid w:val="0013033A"/>
    <w:rsid w:val="00133E2A"/>
    <w:rsid w:val="00140F5C"/>
    <w:rsid w:val="0014391C"/>
    <w:rsid w:val="001464D2"/>
    <w:rsid w:val="001470F0"/>
    <w:rsid w:val="00147D90"/>
    <w:rsid w:val="00150CF7"/>
    <w:rsid w:val="00151D5F"/>
    <w:rsid w:val="00153A73"/>
    <w:rsid w:val="0016223B"/>
    <w:rsid w:val="0016799A"/>
    <w:rsid w:val="00172135"/>
    <w:rsid w:val="00180495"/>
    <w:rsid w:val="0018343D"/>
    <w:rsid w:val="00183AFD"/>
    <w:rsid w:val="001848EC"/>
    <w:rsid w:val="00184BAA"/>
    <w:rsid w:val="00190D6A"/>
    <w:rsid w:val="001A2D32"/>
    <w:rsid w:val="001A39C8"/>
    <w:rsid w:val="001A5DCC"/>
    <w:rsid w:val="001B1AEC"/>
    <w:rsid w:val="001B1BAE"/>
    <w:rsid w:val="001B2FE7"/>
    <w:rsid w:val="001B486F"/>
    <w:rsid w:val="001C364A"/>
    <w:rsid w:val="001C4671"/>
    <w:rsid w:val="001C50E5"/>
    <w:rsid w:val="001C6555"/>
    <w:rsid w:val="001C6DD4"/>
    <w:rsid w:val="001E07BE"/>
    <w:rsid w:val="001E267C"/>
    <w:rsid w:val="001E38D7"/>
    <w:rsid w:val="001E563B"/>
    <w:rsid w:val="001E5645"/>
    <w:rsid w:val="001F3377"/>
    <w:rsid w:val="001F66F5"/>
    <w:rsid w:val="001F7AB6"/>
    <w:rsid w:val="001F7EA5"/>
    <w:rsid w:val="002012E0"/>
    <w:rsid w:val="00201425"/>
    <w:rsid w:val="002015A6"/>
    <w:rsid w:val="00203D09"/>
    <w:rsid w:val="002068EB"/>
    <w:rsid w:val="00210B33"/>
    <w:rsid w:val="00211812"/>
    <w:rsid w:val="00214FCE"/>
    <w:rsid w:val="00215BB7"/>
    <w:rsid w:val="00223070"/>
    <w:rsid w:val="00225F3F"/>
    <w:rsid w:val="00226457"/>
    <w:rsid w:val="00226E0E"/>
    <w:rsid w:val="00231AEA"/>
    <w:rsid w:val="0023379B"/>
    <w:rsid w:val="002402EA"/>
    <w:rsid w:val="00240898"/>
    <w:rsid w:val="00240EEB"/>
    <w:rsid w:val="00241581"/>
    <w:rsid w:val="00242110"/>
    <w:rsid w:val="00245C34"/>
    <w:rsid w:val="00246963"/>
    <w:rsid w:val="00251C19"/>
    <w:rsid w:val="00256150"/>
    <w:rsid w:val="002577AB"/>
    <w:rsid w:val="00257C7B"/>
    <w:rsid w:val="002604F3"/>
    <w:rsid w:val="00260738"/>
    <w:rsid w:val="0026281C"/>
    <w:rsid w:val="00262D1B"/>
    <w:rsid w:val="00265148"/>
    <w:rsid w:val="00270592"/>
    <w:rsid w:val="00271C21"/>
    <w:rsid w:val="0027251F"/>
    <w:rsid w:val="00274774"/>
    <w:rsid w:val="00274F86"/>
    <w:rsid w:val="00275E14"/>
    <w:rsid w:val="00277684"/>
    <w:rsid w:val="002778CB"/>
    <w:rsid w:val="0028265F"/>
    <w:rsid w:val="002829E9"/>
    <w:rsid w:val="00283618"/>
    <w:rsid w:val="00285461"/>
    <w:rsid w:val="00286D96"/>
    <w:rsid w:val="00287690"/>
    <w:rsid w:val="00287A60"/>
    <w:rsid w:val="00292788"/>
    <w:rsid w:val="0029295F"/>
    <w:rsid w:val="00292FFA"/>
    <w:rsid w:val="00295571"/>
    <w:rsid w:val="0029637F"/>
    <w:rsid w:val="0029769F"/>
    <w:rsid w:val="00297703"/>
    <w:rsid w:val="002A180B"/>
    <w:rsid w:val="002A2682"/>
    <w:rsid w:val="002A58A0"/>
    <w:rsid w:val="002A63A1"/>
    <w:rsid w:val="002B2302"/>
    <w:rsid w:val="002B5E88"/>
    <w:rsid w:val="002B6256"/>
    <w:rsid w:val="002B734E"/>
    <w:rsid w:val="002B7914"/>
    <w:rsid w:val="002C0947"/>
    <w:rsid w:val="002C0B3F"/>
    <w:rsid w:val="002C4395"/>
    <w:rsid w:val="002C4806"/>
    <w:rsid w:val="002C7B8F"/>
    <w:rsid w:val="002D1C97"/>
    <w:rsid w:val="002D23CD"/>
    <w:rsid w:val="002E15F8"/>
    <w:rsid w:val="002E39CB"/>
    <w:rsid w:val="002F16BE"/>
    <w:rsid w:val="002F3ABB"/>
    <w:rsid w:val="002F4DC8"/>
    <w:rsid w:val="003017A7"/>
    <w:rsid w:val="0030197F"/>
    <w:rsid w:val="00302AFB"/>
    <w:rsid w:val="003064BF"/>
    <w:rsid w:val="003065D1"/>
    <w:rsid w:val="0030702A"/>
    <w:rsid w:val="00307E31"/>
    <w:rsid w:val="00310FE1"/>
    <w:rsid w:val="003145D4"/>
    <w:rsid w:val="00315081"/>
    <w:rsid w:val="00320D54"/>
    <w:rsid w:val="00321373"/>
    <w:rsid w:val="00324562"/>
    <w:rsid w:val="0032504C"/>
    <w:rsid w:val="003317D1"/>
    <w:rsid w:val="00331D21"/>
    <w:rsid w:val="003353FE"/>
    <w:rsid w:val="00340020"/>
    <w:rsid w:val="00340C29"/>
    <w:rsid w:val="00343640"/>
    <w:rsid w:val="003450A3"/>
    <w:rsid w:val="0034729A"/>
    <w:rsid w:val="0035072F"/>
    <w:rsid w:val="00350A52"/>
    <w:rsid w:val="00350DB9"/>
    <w:rsid w:val="00350E00"/>
    <w:rsid w:val="003514A6"/>
    <w:rsid w:val="00352A2A"/>
    <w:rsid w:val="0035320E"/>
    <w:rsid w:val="0035343E"/>
    <w:rsid w:val="00356C92"/>
    <w:rsid w:val="00357812"/>
    <w:rsid w:val="00357D7E"/>
    <w:rsid w:val="00360062"/>
    <w:rsid w:val="00361CE3"/>
    <w:rsid w:val="0036271B"/>
    <w:rsid w:val="00362D6C"/>
    <w:rsid w:val="003632EB"/>
    <w:rsid w:val="003641B1"/>
    <w:rsid w:val="003647B6"/>
    <w:rsid w:val="0036495C"/>
    <w:rsid w:val="00365EB0"/>
    <w:rsid w:val="003665DF"/>
    <w:rsid w:val="00370C54"/>
    <w:rsid w:val="00371803"/>
    <w:rsid w:val="00373CFF"/>
    <w:rsid w:val="00373FEC"/>
    <w:rsid w:val="003756E0"/>
    <w:rsid w:val="00375A90"/>
    <w:rsid w:val="00377A93"/>
    <w:rsid w:val="00377CA2"/>
    <w:rsid w:val="003815C8"/>
    <w:rsid w:val="00383D46"/>
    <w:rsid w:val="00384305"/>
    <w:rsid w:val="003860E4"/>
    <w:rsid w:val="003879C1"/>
    <w:rsid w:val="003900B9"/>
    <w:rsid w:val="00394E5B"/>
    <w:rsid w:val="003A0414"/>
    <w:rsid w:val="003A0AD3"/>
    <w:rsid w:val="003A2162"/>
    <w:rsid w:val="003A68A6"/>
    <w:rsid w:val="003B1564"/>
    <w:rsid w:val="003B1D2D"/>
    <w:rsid w:val="003C0214"/>
    <w:rsid w:val="003C1F5F"/>
    <w:rsid w:val="003C2C6E"/>
    <w:rsid w:val="003C7C67"/>
    <w:rsid w:val="003D4B3B"/>
    <w:rsid w:val="003D618A"/>
    <w:rsid w:val="003D7D8C"/>
    <w:rsid w:val="003E0101"/>
    <w:rsid w:val="003E19C1"/>
    <w:rsid w:val="003E319F"/>
    <w:rsid w:val="003E31D8"/>
    <w:rsid w:val="003E4CE6"/>
    <w:rsid w:val="003E67EF"/>
    <w:rsid w:val="003F0C5E"/>
    <w:rsid w:val="003F2D90"/>
    <w:rsid w:val="00404204"/>
    <w:rsid w:val="004042CA"/>
    <w:rsid w:val="004078B9"/>
    <w:rsid w:val="0041005C"/>
    <w:rsid w:val="0041681A"/>
    <w:rsid w:val="00416B6C"/>
    <w:rsid w:val="00417177"/>
    <w:rsid w:val="00422456"/>
    <w:rsid w:val="00422467"/>
    <w:rsid w:val="00423F3B"/>
    <w:rsid w:val="00424102"/>
    <w:rsid w:val="00427B2A"/>
    <w:rsid w:val="004314BF"/>
    <w:rsid w:val="004317C2"/>
    <w:rsid w:val="0043331D"/>
    <w:rsid w:val="00435891"/>
    <w:rsid w:val="004365BB"/>
    <w:rsid w:val="00437D4E"/>
    <w:rsid w:val="00440765"/>
    <w:rsid w:val="0044131F"/>
    <w:rsid w:val="00442F6D"/>
    <w:rsid w:val="0044323C"/>
    <w:rsid w:val="0044325F"/>
    <w:rsid w:val="00445AE3"/>
    <w:rsid w:val="0044724D"/>
    <w:rsid w:val="004514BE"/>
    <w:rsid w:val="004538A3"/>
    <w:rsid w:val="004553A4"/>
    <w:rsid w:val="00460246"/>
    <w:rsid w:val="00460442"/>
    <w:rsid w:val="00461037"/>
    <w:rsid w:val="004616C9"/>
    <w:rsid w:val="0046622A"/>
    <w:rsid w:val="00467C22"/>
    <w:rsid w:val="0047135D"/>
    <w:rsid w:val="00471CDF"/>
    <w:rsid w:val="0047344E"/>
    <w:rsid w:val="004737CC"/>
    <w:rsid w:val="00477134"/>
    <w:rsid w:val="00477763"/>
    <w:rsid w:val="00482855"/>
    <w:rsid w:val="00485F98"/>
    <w:rsid w:val="00486FD5"/>
    <w:rsid w:val="00490D1A"/>
    <w:rsid w:val="00491366"/>
    <w:rsid w:val="00491D65"/>
    <w:rsid w:val="00494824"/>
    <w:rsid w:val="004A1C04"/>
    <w:rsid w:val="004A2B4C"/>
    <w:rsid w:val="004A469A"/>
    <w:rsid w:val="004A6649"/>
    <w:rsid w:val="004A6F31"/>
    <w:rsid w:val="004B3B57"/>
    <w:rsid w:val="004B3DD3"/>
    <w:rsid w:val="004B4933"/>
    <w:rsid w:val="004B5D0B"/>
    <w:rsid w:val="004B6694"/>
    <w:rsid w:val="004B7054"/>
    <w:rsid w:val="004C45A1"/>
    <w:rsid w:val="004C76CB"/>
    <w:rsid w:val="004D3248"/>
    <w:rsid w:val="004D39DF"/>
    <w:rsid w:val="004D3E20"/>
    <w:rsid w:val="004D3F30"/>
    <w:rsid w:val="004D4E5B"/>
    <w:rsid w:val="004D7F81"/>
    <w:rsid w:val="004E0C9E"/>
    <w:rsid w:val="004E13B8"/>
    <w:rsid w:val="004E2EFF"/>
    <w:rsid w:val="004E56AF"/>
    <w:rsid w:val="004E667F"/>
    <w:rsid w:val="004E7AE8"/>
    <w:rsid w:val="004E7C9D"/>
    <w:rsid w:val="004F12B2"/>
    <w:rsid w:val="004F19DD"/>
    <w:rsid w:val="004F72E8"/>
    <w:rsid w:val="00501277"/>
    <w:rsid w:val="00502EA1"/>
    <w:rsid w:val="00504FCA"/>
    <w:rsid w:val="00507148"/>
    <w:rsid w:val="00513B30"/>
    <w:rsid w:val="00517771"/>
    <w:rsid w:val="00520613"/>
    <w:rsid w:val="0052102F"/>
    <w:rsid w:val="005212D6"/>
    <w:rsid w:val="00521DE8"/>
    <w:rsid w:val="00522B1D"/>
    <w:rsid w:val="005269E6"/>
    <w:rsid w:val="00530551"/>
    <w:rsid w:val="00531B46"/>
    <w:rsid w:val="005333B9"/>
    <w:rsid w:val="00535316"/>
    <w:rsid w:val="00535B48"/>
    <w:rsid w:val="00536D0F"/>
    <w:rsid w:val="00537088"/>
    <w:rsid w:val="0054112C"/>
    <w:rsid w:val="00541E64"/>
    <w:rsid w:val="00541FEB"/>
    <w:rsid w:val="00543AB6"/>
    <w:rsid w:val="005513D8"/>
    <w:rsid w:val="00554671"/>
    <w:rsid w:val="00555E44"/>
    <w:rsid w:val="005575B7"/>
    <w:rsid w:val="00557ABC"/>
    <w:rsid w:val="00560B8B"/>
    <w:rsid w:val="00562D27"/>
    <w:rsid w:val="00564857"/>
    <w:rsid w:val="005672E0"/>
    <w:rsid w:val="00571E38"/>
    <w:rsid w:val="0058043C"/>
    <w:rsid w:val="00580BDA"/>
    <w:rsid w:val="005826ED"/>
    <w:rsid w:val="00583D61"/>
    <w:rsid w:val="00585EE5"/>
    <w:rsid w:val="00590C7D"/>
    <w:rsid w:val="005911C1"/>
    <w:rsid w:val="00595C84"/>
    <w:rsid w:val="005A1846"/>
    <w:rsid w:val="005A25E8"/>
    <w:rsid w:val="005A535D"/>
    <w:rsid w:val="005A6A60"/>
    <w:rsid w:val="005B5DF8"/>
    <w:rsid w:val="005B6560"/>
    <w:rsid w:val="005B692B"/>
    <w:rsid w:val="005C31CD"/>
    <w:rsid w:val="005D2DAD"/>
    <w:rsid w:val="005D309F"/>
    <w:rsid w:val="005D3A2D"/>
    <w:rsid w:val="005D3F97"/>
    <w:rsid w:val="005D58A1"/>
    <w:rsid w:val="005D65AC"/>
    <w:rsid w:val="005D71A6"/>
    <w:rsid w:val="005E050F"/>
    <w:rsid w:val="005E4842"/>
    <w:rsid w:val="005F12F5"/>
    <w:rsid w:val="005F2136"/>
    <w:rsid w:val="005F2D4D"/>
    <w:rsid w:val="005F3F91"/>
    <w:rsid w:val="005F6096"/>
    <w:rsid w:val="005F6595"/>
    <w:rsid w:val="005F7C88"/>
    <w:rsid w:val="005F7D14"/>
    <w:rsid w:val="006016CF"/>
    <w:rsid w:val="0060213D"/>
    <w:rsid w:val="00606113"/>
    <w:rsid w:val="00606C16"/>
    <w:rsid w:val="00607CD2"/>
    <w:rsid w:val="0061361B"/>
    <w:rsid w:val="00614A46"/>
    <w:rsid w:val="00622D65"/>
    <w:rsid w:val="00623269"/>
    <w:rsid w:val="0062337C"/>
    <w:rsid w:val="00625EEB"/>
    <w:rsid w:val="00633595"/>
    <w:rsid w:val="00633783"/>
    <w:rsid w:val="006340BD"/>
    <w:rsid w:val="00637638"/>
    <w:rsid w:val="00640304"/>
    <w:rsid w:val="006438D7"/>
    <w:rsid w:val="00651BCE"/>
    <w:rsid w:val="006575D1"/>
    <w:rsid w:val="00657E97"/>
    <w:rsid w:val="00661F20"/>
    <w:rsid w:val="00663824"/>
    <w:rsid w:val="006654C3"/>
    <w:rsid w:val="00666F07"/>
    <w:rsid w:val="00667F07"/>
    <w:rsid w:val="0067549D"/>
    <w:rsid w:val="00677CD6"/>
    <w:rsid w:val="00680128"/>
    <w:rsid w:val="006813A7"/>
    <w:rsid w:val="006816F3"/>
    <w:rsid w:val="00687962"/>
    <w:rsid w:val="00690D24"/>
    <w:rsid w:val="0069499C"/>
    <w:rsid w:val="006970B6"/>
    <w:rsid w:val="00697109"/>
    <w:rsid w:val="006A16BE"/>
    <w:rsid w:val="006A3EB9"/>
    <w:rsid w:val="006A47A1"/>
    <w:rsid w:val="006A6743"/>
    <w:rsid w:val="006A7B28"/>
    <w:rsid w:val="006B2CE9"/>
    <w:rsid w:val="006B4911"/>
    <w:rsid w:val="006C0C0A"/>
    <w:rsid w:val="006C37D7"/>
    <w:rsid w:val="006C454E"/>
    <w:rsid w:val="006C45F9"/>
    <w:rsid w:val="006C4794"/>
    <w:rsid w:val="006C5D12"/>
    <w:rsid w:val="006C5EE3"/>
    <w:rsid w:val="006C5F22"/>
    <w:rsid w:val="006D0402"/>
    <w:rsid w:val="006D2172"/>
    <w:rsid w:val="006D4904"/>
    <w:rsid w:val="006D677A"/>
    <w:rsid w:val="006E05C3"/>
    <w:rsid w:val="006E5171"/>
    <w:rsid w:val="006E53AF"/>
    <w:rsid w:val="006E6CBC"/>
    <w:rsid w:val="006E742B"/>
    <w:rsid w:val="006F1EEC"/>
    <w:rsid w:val="006F2FA6"/>
    <w:rsid w:val="006F4710"/>
    <w:rsid w:val="006F4D51"/>
    <w:rsid w:val="006F4FC8"/>
    <w:rsid w:val="006F50B3"/>
    <w:rsid w:val="006F6D4C"/>
    <w:rsid w:val="006F7213"/>
    <w:rsid w:val="007009E8"/>
    <w:rsid w:val="00705F47"/>
    <w:rsid w:val="00710EBE"/>
    <w:rsid w:val="0071199E"/>
    <w:rsid w:val="00712298"/>
    <w:rsid w:val="007132BB"/>
    <w:rsid w:val="00716855"/>
    <w:rsid w:val="0072172A"/>
    <w:rsid w:val="007225CD"/>
    <w:rsid w:val="007230E5"/>
    <w:rsid w:val="0072344E"/>
    <w:rsid w:val="00726420"/>
    <w:rsid w:val="007300F8"/>
    <w:rsid w:val="00731475"/>
    <w:rsid w:val="0073421D"/>
    <w:rsid w:val="007344F1"/>
    <w:rsid w:val="007349D8"/>
    <w:rsid w:val="00737E4F"/>
    <w:rsid w:val="00741088"/>
    <w:rsid w:val="007419F6"/>
    <w:rsid w:val="00743BA2"/>
    <w:rsid w:val="007441AC"/>
    <w:rsid w:val="00744537"/>
    <w:rsid w:val="00744B50"/>
    <w:rsid w:val="00744F09"/>
    <w:rsid w:val="00745228"/>
    <w:rsid w:val="00746D1F"/>
    <w:rsid w:val="00747DFF"/>
    <w:rsid w:val="00750B8B"/>
    <w:rsid w:val="00752E93"/>
    <w:rsid w:val="00752F5B"/>
    <w:rsid w:val="00762066"/>
    <w:rsid w:val="007645FD"/>
    <w:rsid w:val="00770A0D"/>
    <w:rsid w:val="00770D62"/>
    <w:rsid w:val="00771963"/>
    <w:rsid w:val="00775AB4"/>
    <w:rsid w:val="00777CD8"/>
    <w:rsid w:val="007816D9"/>
    <w:rsid w:val="0078425E"/>
    <w:rsid w:val="0078480E"/>
    <w:rsid w:val="00784EDB"/>
    <w:rsid w:val="00784FC9"/>
    <w:rsid w:val="00785AD7"/>
    <w:rsid w:val="00785E7F"/>
    <w:rsid w:val="007862FF"/>
    <w:rsid w:val="00786727"/>
    <w:rsid w:val="00786AE1"/>
    <w:rsid w:val="007873C7"/>
    <w:rsid w:val="007875D1"/>
    <w:rsid w:val="007876BB"/>
    <w:rsid w:val="00791B39"/>
    <w:rsid w:val="00792469"/>
    <w:rsid w:val="00793158"/>
    <w:rsid w:val="00793DE8"/>
    <w:rsid w:val="0079483C"/>
    <w:rsid w:val="00796255"/>
    <w:rsid w:val="007A00CA"/>
    <w:rsid w:val="007A22DB"/>
    <w:rsid w:val="007A2535"/>
    <w:rsid w:val="007A4CB0"/>
    <w:rsid w:val="007A5BEA"/>
    <w:rsid w:val="007B0223"/>
    <w:rsid w:val="007B33C3"/>
    <w:rsid w:val="007B4C31"/>
    <w:rsid w:val="007B6D33"/>
    <w:rsid w:val="007B7540"/>
    <w:rsid w:val="007C1DC0"/>
    <w:rsid w:val="007C39CB"/>
    <w:rsid w:val="007C46BA"/>
    <w:rsid w:val="007C58B3"/>
    <w:rsid w:val="007D0F42"/>
    <w:rsid w:val="007D14D9"/>
    <w:rsid w:val="007D152D"/>
    <w:rsid w:val="007D2387"/>
    <w:rsid w:val="007D2438"/>
    <w:rsid w:val="007E1A7B"/>
    <w:rsid w:val="007E297A"/>
    <w:rsid w:val="007E2AC5"/>
    <w:rsid w:val="007E3934"/>
    <w:rsid w:val="007E5A80"/>
    <w:rsid w:val="007E600D"/>
    <w:rsid w:val="007F44A3"/>
    <w:rsid w:val="007F75E6"/>
    <w:rsid w:val="00804097"/>
    <w:rsid w:val="008109B0"/>
    <w:rsid w:val="00810AFB"/>
    <w:rsid w:val="008146FD"/>
    <w:rsid w:val="0081679E"/>
    <w:rsid w:val="0082068D"/>
    <w:rsid w:val="00822815"/>
    <w:rsid w:val="00822B50"/>
    <w:rsid w:val="00827238"/>
    <w:rsid w:val="00830012"/>
    <w:rsid w:val="00831E6E"/>
    <w:rsid w:val="00832F0B"/>
    <w:rsid w:val="00833252"/>
    <w:rsid w:val="00834C53"/>
    <w:rsid w:val="00836037"/>
    <w:rsid w:val="00843DD6"/>
    <w:rsid w:val="00845956"/>
    <w:rsid w:val="00852CE7"/>
    <w:rsid w:val="00856BFF"/>
    <w:rsid w:val="00863928"/>
    <w:rsid w:val="00864D21"/>
    <w:rsid w:val="00870F87"/>
    <w:rsid w:val="00872325"/>
    <w:rsid w:val="008736D8"/>
    <w:rsid w:val="0087466F"/>
    <w:rsid w:val="00883CAD"/>
    <w:rsid w:val="0088494C"/>
    <w:rsid w:val="00884D2A"/>
    <w:rsid w:val="00885F04"/>
    <w:rsid w:val="00890110"/>
    <w:rsid w:val="00890F87"/>
    <w:rsid w:val="00891C0A"/>
    <w:rsid w:val="00896B5B"/>
    <w:rsid w:val="008A41E5"/>
    <w:rsid w:val="008A4B4F"/>
    <w:rsid w:val="008A5008"/>
    <w:rsid w:val="008A73E4"/>
    <w:rsid w:val="008B1677"/>
    <w:rsid w:val="008B1F7E"/>
    <w:rsid w:val="008C2370"/>
    <w:rsid w:val="008C4609"/>
    <w:rsid w:val="008C4BE7"/>
    <w:rsid w:val="008C4EED"/>
    <w:rsid w:val="008D0061"/>
    <w:rsid w:val="008D0AAF"/>
    <w:rsid w:val="008D1F58"/>
    <w:rsid w:val="008D2B5A"/>
    <w:rsid w:val="008D39F8"/>
    <w:rsid w:val="008D5DB1"/>
    <w:rsid w:val="008E41BE"/>
    <w:rsid w:val="008E4871"/>
    <w:rsid w:val="008F05FE"/>
    <w:rsid w:val="008F1734"/>
    <w:rsid w:val="008F1E44"/>
    <w:rsid w:val="008F321E"/>
    <w:rsid w:val="008F441C"/>
    <w:rsid w:val="008F6CF3"/>
    <w:rsid w:val="008F7AD8"/>
    <w:rsid w:val="0090051E"/>
    <w:rsid w:val="009028FD"/>
    <w:rsid w:val="00903E09"/>
    <w:rsid w:val="00904956"/>
    <w:rsid w:val="0090750A"/>
    <w:rsid w:val="0090797A"/>
    <w:rsid w:val="00910319"/>
    <w:rsid w:val="009105D5"/>
    <w:rsid w:val="009117BE"/>
    <w:rsid w:val="00912F40"/>
    <w:rsid w:val="00914046"/>
    <w:rsid w:val="00914509"/>
    <w:rsid w:val="00915B55"/>
    <w:rsid w:val="009179BD"/>
    <w:rsid w:val="00917E74"/>
    <w:rsid w:val="00920E63"/>
    <w:rsid w:val="009230AE"/>
    <w:rsid w:val="00923C1B"/>
    <w:rsid w:val="00926D5A"/>
    <w:rsid w:val="0092794E"/>
    <w:rsid w:val="009337EE"/>
    <w:rsid w:val="00934BD7"/>
    <w:rsid w:val="0094220F"/>
    <w:rsid w:val="00943630"/>
    <w:rsid w:val="009436F1"/>
    <w:rsid w:val="00944CD8"/>
    <w:rsid w:val="0094676E"/>
    <w:rsid w:val="009472A4"/>
    <w:rsid w:val="00953540"/>
    <w:rsid w:val="00954A14"/>
    <w:rsid w:val="0095648B"/>
    <w:rsid w:val="009630A1"/>
    <w:rsid w:val="009636FF"/>
    <w:rsid w:val="00963B6A"/>
    <w:rsid w:val="00964ABF"/>
    <w:rsid w:val="00965E4D"/>
    <w:rsid w:val="00966199"/>
    <w:rsid w:val="0096648D"/>
    <w:rsid w:val="00970E9B"/>
    <w:rsid w:val="00971DD9"/>
    <w:rsid w:val="00974CD6"/>
    <w:rsid w:val="00981902"/>
    <w:rsid w:val="009845A1"/>
    <w:rsid w:val="00985A79"/>
    <w:rsid w:val="00987CE3"/>
    <w:rsid w:val="009908B7"/>
    <w:rsid w:val="009956ED"/>
    <w:rsid w:val="009A1426"/>
    <w:rsid w:val="009A4FE9"/>
    <w:rsid w:val="009A64F2"/>
    <w:rsid w:val="009B68F2"/>
    <w:rsid w:val="009C3EE7"/>
    <w:rsid w:val="009C476F"/>
    <w:rsid w:val="009C48E0"/>
    <w:rsid w:val="009D0825"/>
    <w:rsid w:val="009D5B50"/>
    <w:rsid w:val="009E0CDF"/>
    <w:rsid w:val="009E13D1"/>
    <w:rsid w:val="009E2A09"/>
    <w:rsid w:val="009E2B4F"/>
    <w:rsid w:val="009E3091"/>
    <w:rsid w:val="009E3756"/>
    <w:rsid w:val="009E450E"/>
    <w:rsid w:val="009E52FF"/>
    <w:rsid w:val="009E72EE"/>
    <w:rsid w:val="009F1D2E"/>
    <w:rsid w:val="009F5046"/>
    <w:rsid w:val="009F5E03"/>
    <w:rsid w:val="009F6344"/>
    <w:rsid w:val="00A013AD"/>
    <w:rsid w:val="00A02BC4"/>
    <w:rsid w:val="00A031EE"/>
    <w:rsid w:val="00A03CF2"/>
    <w:rsid w:val="00A0505A"/>
    <w:rsid w:val="00A054D0"/>
    <w:rsid w:val="00A11D72"/>
    <w:rsid w:val="00A2086E"/>
    <w:rsid w:val="00A217AB"/>
    <w:rsid w:val="00A241DA"/>
    <w:rsid w:val="00A25147"/>
    <w:rsid w:val="00A26116"/>
    <w:rsid w:val="00A3260E"/>
    <w:rsid w:val="00A353E3"/>
    <w:rsid w:val="00A359EB"/>
    <w:rsid w:val="00A35ADE"/>
    <w:rsid w:val="00A35BDC"/>
    <w:rsid w:val="00A361B9"/>
    <w:rsid w:val="00A37022"/>
    <w:rsid w:val="00A40DEA"/>
    <w:rsid w:val="00A427A1"/>
    <w:rsid w:val="00A433DE"/>
    <w:rsid w:val="00A44AC7"/>
    <w:rsid w:val="00A451A5"/>
    <w:rsid w:val="00A45436"/>
    <w:rsid w:val="00A4555B"/>
    <w:rsid w:val="00A516E4"/>
    <w:rsid w:val="00A54164"/>
    <w:rsid w:val="00A541A0"/>
    <w:rsid w:val="00A607C0"/>
    <w:rsid w:val="00A617A6"/>
    <w:rsid w:val="00A721C3"/>
    <w:rsid w:val="00A7488A"/>
    <w:rsid w:val="00A77C96"/>
    <w:rsid w:val="00A77D20"/>
    <w:rsid w:val="00A8031E"/>
    <w:rsid w:val="00A80D09"/>
    <w:rsid w:val="00A80D37"/>
    <w:rsid w:val="00A80F83"/>
    <w:rsid w:val="00A819E1"/>
    <w:rsid w:val="00A834A3"/>
    <w:rsid w:val="00A846F8"/>
    <w:rsid w:val="00A85AE7"/>
    <w:rsid w:val="00A91D29"/>
    <w:rsid w:val="00A9293D"/>
    <w:rsid w:val="00A9333C"/>
    <w:rsid w:val="00A94216"/>
    <w:rsid w:val="00A94484"/>
    <w:rsid w:val="00A95207"/>
    <w:rsid w:val="00A96026"/>
    <w:rsid w:val="00A97677"/>
    <w:rsid w:val="00A978C4"/>
    <w:rsid w:val="00AA0D82"/>
    <w:rsid w:val="00AA2BF9"/>
    <w:rsid w:val="00AA503A"/>
    <w:rsid w:val="00AA531E"/>
    <w:rsid w:val="00AA6507"/>
    <w:rsid w:val="00AA69D2"/>
    <w:rsid w:val="00AA6EC4"/>
    <w:rsid w:val="00AA700E"/>
    <w:rsid w:val="00AB1577"/>
    <w:rsid w:val="00AB34F0"/>
    <w:rsid w:val="00AB510E"/>
    <w:rsid w:val="00AB5AD2"/>
    <w:rsid w:val="00AB5CAC"/>
    <w:rsid w:val="00AB6C7B"/>
    <w:rsid w:val="00AC1B3B"/>
    <w:rsid w:val="00AC32D0"/>
    <w:rsid w:val="00AC643F"/>
    <w:rsid w:val="00AC726A"/>
    <w:rsid w:val="00AD178C"/>
    <w:rsid w:val="00AE0E8D"/>
    <w:rsid w:val="00AE2D0E"/>
    <w:rsid w:val="00AE59EC"/>
    <w:rsid w:val="00AE5E7B"/>
    <w:rsid w:val="00AE7469"/>
    <w:rsid w:val="00AF3885"/>
    <w:rsid w:val="00AF4397"/>
    <w:rsid w:val="00B032BF"/>
    <w:rsid w:val="00B0359D"/>
    <w:rsid w:val="00B04D5C"/>
    <w:rsid w:val="00B05BFC"/>
    <w:rsid w:val="00B07071"/>
    <w:rsid w:val="00B0728D"/>
    <w:rsid w:val="00B176AB"/>
    <w:rsid w:val="00B20731"/>
    <w:rsid w:val="00B239CE"/>
    <w:rsid w:val="00B23FD6"/>
    <w:rsid w:val="00B25448"/>
    <w:rsid w:val="00B25785"/>
    <w:rsid w:val="00B257DA"/>
    <w:rsid w:val="00B25F33"/>
    <w:rsid w:val="00B26CFB"/>
    <w:rsid w:val="00B30378"/>
    <w:rsid w:val="00B315C9"/>
    <w:rsid w:val="00B31B82"/>
    <w:rsid w:val="00B3573A"/>
    <w:rsid w:val="00B40D59"/>
    <w:rsid w:val="00B4196E"/>
    <w:rsid w:val="00B436B2"/>
    <w:rsid w:val="00B45643"/>
    <w:rsid w:val="00B47CC6"/>
    <w:rsid w:val="00B524F4"/>
    <w:rsid w:val="00B52965"/>
    <w:rsid w:val="00B57141"/>
    <w:rsid w:val="00B6055F"/>
    <w:rsid w:val="00B62D03"/>
    <w:rsid w:val="00B62E36"/>
    <w:rsid w:val="00B654D5"/>
    <w:rsid w:val="00B670CD"/>
    <w:rsid w:val="00B672D7"/>
    <w:rsid w:val="00B729AF"/>
    <w:rsid w:val="00B73213"/>
    <w:rsid w:val="00B732BA"/>
    <w:rsid w:val="00B737E9"/>
    <w:rsid w:val="00B73C2B"/>
    <w:rsid w:val="00B76401"/>
    <w:rsid w:val="00B76B0B"/>
    <w:rsid w:val="00B8142E"/>
    <w:rsid w:val="00B83946"/>
    <w:rsid w:val="00B85065"/>
    <w:rsid w:val="00B928BE"/>
    <w:rsid w:val="00B92CDE"/>
    <w:rsid w:val="00B93F47"/>
    <w:rsid w:val="00B95C71"/>
    <w:rsid w:val="00B96EB4"/>
    <w:rsid w:val="00BA1D0D"/>
    <w:rsid w:val="00BA1F1A"/>
    <w:rsid w:val="00BA753A"/>
    <w:rsid w:val="00BB249F"/>
    <w:rsid w:val="00BB2698"/>
    <w:rsid w:val="00BB2980"/>
    <w:rsid w:val="00BB323C"/>
    <w:rsid w:val="00BB54C1"/>
    <w:rsid w:val="00BC1B14"/>
    <w:rsid w:val="00BC265B"/>
    <w:rsid w:val="00BC36AE"/>
    <w:rsid w:val="00BC5C86"/>
    <w:rsid w:val="00BC5DCA"/>
    <w:rsid w:val="00BC6BD0"/>
    <w:rsid w:val="00BD006D"/>
    <w:rsid w:val="00BD175E"/>
    <w:rsid w:val="00BD1C61"/>
    <w:rsid w:val="00BD30CC"/>
    <w:rsid w:val="00BD5C86"/>
    <w:rsid w:val="00BD5D72"/>
    <w:rsid w:val="00BD6442"/>
    <w:rsid w:val="00BE10C5"/>
    <w:rsid w:val="00BE12A3"/>
    <w:rsid w:val="00BE17B9"/>
    <w:rsid w:val="00BE245C"/>
    <w:rsid w:val="00BE2DCA"/>
    <w:rsid w:val="00BE40B5"/>
    <w:rsid w:val="00BF084B"/>
    <w:rsid w:val="00BF1F4B"/>
    <w:rsid w:val="00BF1F4C"/>
    <w:rsid w:val="00BF2681"/>
    <w:rsid w:val="00BF2C62"/>
    <w:rsid w:val="00BF3350"/>
    <w:rsid w:val="00BF3FE7"/>
    <w:rsid w:val="00BF5B19"/>
    <w:rsid w:val="00BF7CF8"/>
    <w:rsid w:val="00C035A3"/>
    <w:rsid w:val="00C03A48"/>
    <w:rsid w:val="00C06C67"/>
    <w:rsid w:val="00C17651"/>
    <w:rsid w:val="00C21074"/>
    <w:rsid w:val="00C21FAD"/>
    <w:rsid w:val="00C22457"/>
    <w:rsid w:val="00C24FEB"/>
    <w:rsid w:val="00C265BD"/>
    <w:rsid w:val="00C27033"/>
    <w:rsid w:val="00C27D65"/>
    <w:rsid w:val="00C27DD2"/>
    <w:rsid w:val="00C30E1F"/>
    <w:rsid w:val="00C329C6"/>
    <w:rsid w:val="00C405FE"/>
    <w:rsid w:val="00C42F49"/>
    <w:rsid w:val="00C436F6"/>
    <w:rsid w:val="00C43CAA"/>
    <w:rsid w:val="00C44A0F"/>
    <w:rsid w:val="00C44CF2"/>
    <w:rsid w:val="00C45120"/>
    <w:rsid w:val="00C47374"/>
    <w:rsid w:val="00C47E58"/>
    <w:rsid w:val="00C509B9"/>
    <w:rsid w:val="00C515FA"/>
    <w:rsid w:val="00C54372"/>
    <w:rsid w:val="00C55A87"/>
    <w:rsid w:val="00C568A7"/>
    <w:rsid w:val="00C60917"/>
    <w:rsid w:val="00C614CA"/>
    <w:rsid w:val="00C62F29"/>
    <w:rsid w:val="00C65F83"/>
    <w:rsid w:val="00C703D7"/>
    <w:rsid w:val="00C7084F"/>
    <w:rsid w:val="00C71E52"/>
    <w:rsid w:val="00C752D1"/>
    <w:rsid w:val="00C818E3"/>
    <w:rsid w:val="00C822C6"/>
    <w:rsid w:val="00C82B83"/>
    <w:rsid w:val="00C8342D"/>
    <w:rsid w:val="00C845CB"/>
    <w:rsid w:val="00C91398"/>
    <w:rsid w:val="00C9148A"/>
    <w:rsid w:val="00C92BDD"/>
    <w:rsid w:val="00C96F3F"/>
    <w:rsid w:val="00CA0A3D"/>
    <w:rsid w:val="00CA1D12"/>
    <w:rsid w:val="00CA3D60"/>
    <w:rsid w:val="00CA440D"/>
    <w:rsid w:val="00CA49F9"/>
    <w:rsid w:val="00CA5656"/>
    <w:rsid w:val="00CA650D"/>
    <w:rsid w:val="00CA65B4"/>
    <w:rsid w:val="00CA66BD"/>
    <w:rsid w:val="00CA77C6"/>
    <w:rsid w:val="00CA7988"/>
    <w:rsid w:val="00CB1F5C"/>
    <w:rsid w:val="00CB3044"/>
    <w:rsid w:val="00CB3B2E"/>
    <w:rsid w:val="00CB4A84"/>
    <w:rsid w:val="00CB5666"/>
    <w:rsid w:val="00CC1E1C"/>
    <w:rsid w:val="00CC200E"/>
    <w:rsid w:val="00CC2EB2"/>
    <w:rsid w:val="00CC7A08"/>
    <w:rsid w:val="00CD3D78"/>
    <w:rsid w:val="00CD5058"/>
    <w:rsid w:val="00CE030B"/>
    <w:rsid w:val="00CE2590"/>
    <w:rsid w:val="00CE36C7"/>
    <w:rsid w:val="00CE3FD3"/>
    <w:rsid w:val="00CE6F0C"/>
    <w:rsid w:val="00CE7040"/>
    <w:rsid w:val="00CE7A15"/>
    <w:rsid w:val="00CF0D78"/>
    <w:rsid w:val="00CF1CA0"/>
    <w:rsid w:val="00CF3B30"/>
    <w:rsid w:val="00CF7A63"/>
    <w:rsid w:val="00D01EFF"/>
    <w:rsid w:val="00D04EB1"/>
    <w:rsid w:val="00D05A8E"/>
    <w:rsid w:val="00D10BCD"/>
    <w:rsid w:val="00D15112"/>
    <w:rsid w:val="00D30B27"/>
    <w:rsid w:val="00D32449"/>
    <w:rsid w:val="00D3450E"/>
    <w:rsid w:val="00D37196"/>
    <w:rsid w:val="00D40F5A"/>
    <w:rsid w:val="00D40FC7"/>
    <w:rsid w:val="00D438D2"/>
    <w:rsid w:val="00D46F71"/>
    <w:rsid w:val="00D50943"/>
    <w:rsid w:val="00D542F7"/>
    <w:rsid w:val="00D55FFE"/>
    <w:rsid w:val="00D57051"/>
    <w:rsid w:val="00D6306D"/>
    <w:rsid w:val="00D63731"/>
    <w:rsid w:val="00D67BA6"/>
    <w:rsid w:val="00D705BF"/>
    <w:rsid w:val="00D71EC5"/>
    <w:rsid w:val="00D73BA3"/>
    <w:rsid w:val="00D77F55"/>
    <w:rsid w:val="00D81C8B"/>
    <w:rsid w:val="00D87024"/>
    <w:rsid w:val="00D92947"/>
    <w:rsid w:val="00D92F95"/>
    <w:rsid w:val="00D9577C"/>
    <w:rsid w:val="00D95EFC"/>
    <w:rsid w:val="00D96896"/>
    <w:rsid w:val="00DA0A72"/>
    <w:rsid w:val="00DA5DA6"/>
    <w:rsid w:val="00DA62EE"/>
    <w:rsid w:val="00DA6CD5"/>
    <w:rsid w:val="00DA7C1F"/>
    <w:rsid w:val="00DB0C5B"/>
    <w:rsid w:val="00DB29AB"/>
    <w:rsid w:val="00DB3E59"/>
    <w:rsid w:val="00DB7551"/>
    <w:rsid w:val="00DC0B22"/>
    <w:rsid w:val="00DC4510"/>
    <w:rsid w:val="00DC741F"/>
    <w:rsid w:val="00DD0B2A"/>
    <w:rsid w:val="00DD1831"/>
    <w:rsid w:val="00DD3858"/>
    <w:rsid w:val="00DD52A1"/>
    <w:rsid w:val="00DE0726"/>
    <w:rsid w:val="00DE6DEC"/>
    <w:rsid w:val="00DF1714"/>
    <w:rsid w:val="00DF6754"/>
    <w:rsid w:val="00E01FAB"/>
    <w:rsid w:val="00E038BD"/>
    <w:rsid w:val="00E10C5A"/>
    <w:rsid w:val="00E131B9"/>
    <w:rsid w:val="00E13F80"/>
    <w:rsid w:val="00E1680E"/>
    <w:rsid w:val="00E212F2"/>
    <w:rsid w:val="00E22649"/>
    <w:rsid w:val="00E23272"/>
    <w:rsid w:val="00E2607D"/>
    <w:rsid w:val="00E271C0"/>
    <w:rsid w:val="00E2732C"/>
    <w:rsid w:val="00E30A52"/>
    <w:rsid w:val="00E3197B"/>
    <w:rsid w:val="00E31D5D"/>
    <w:rsid w:val="00E33E78"/>
    <w:rsid w:val="00E33FA6"/>
    <w:rsid w:val="00E3439F"/>
    <w:rsid w:val="00E41A50"/>
    <w:rsid w:val="00E450B0"/>
    <w:rsid w:val="00E522C1"/>
    <w:rsid w:val="00E52DED"/>
    <w:rsid w:val="00E534F3"/>
    <w:rsid w:val="00E538A4"/>
    <w:rsid w:val="00E556B3"/>
    <w:rsid w:val="00E656EE"/>
    <w:rsid w:val="00E66068"/>
    <w:rsid w:val="00E666AF"/>
    <w:rsid w:val="00E66B22"/>
    <w:rsid w:val="00E7119B"/>
    <w:rsid w:val="00E719A4"/>
    <w:rsid w:val="00E722F9"/>
    <w:rsid w:val="00E80A45"/>
    <w:rsid w:val="00E80AA5"/>
    <w:rsid w:val="00E811B9"/>
    <w:rsid w:val="00E8401F"/>
    <w:rsid w:val="00E84C4E"/>
    <w:rsid w:val="00E87E24"/>
    <w:rsid w:val="00E92CA5"/>
    <w:rsid w:val="00E93B52"/>
    <w:rsid w:val="00E95189"/>
    <w:rsid w:val="00E95B75"/>
    <w:rsid w:val="00E96640"/>
    <w:rsid w:val="00E96C46"/>
    <w:rsid w:val="00E97ADF"/>
    <w:rsid w:val="00E97EF2"/>
    <w:rsid w:val="00EA13D8"/>
    <w:rsid w:val="00EA29CC"/>
    <w:rsid w:val="00EA400C"/>
    <w:rsid w:val="00EA42FF"/>
    <w:rsid w:val="00EA56E6"/>
    <w:rsid w:val="00EA6CE6"/>
    <w:rsid w:val="00EA6E03"/>
    <w:rsid w:val="00EA798A"/>
    <w:rsid w:val="00EB0339"/>
    <w:rsid w:val="00EB0BD2"/>
    <w:rsid w:val="00EB13DB"/>
    <w:rsid w:val="00EB23B8"/>
    <w:rsid w:val="00EB3111"/>
    <w:rsid w:val="00EB344C"/>
    <w:rsid w:val="00EB3667"/>
    <w:rsid w:val="00EB3C89"/>
    <w:rsid w:val="00EB49C6"/>
    <w:rsid w:val="00EB5287"/>
    <w:rsid w:val="00EB5B97"/>
    <w:rsid w:val="00EB5FA5"/>
    <w:rsid w:val="00EB68E4"/>
    <w:rsid w:val="00EB7051"/>
    <w:rsid w:val="00EC090A"/>
    <w:rsid w:val="00EC185E"/>
    <w:rsid w:val="00EC296C"/>
    <w:rsid w:val="00EC698B"/>
    <w:rsid w:val="00ED28EC"/>
    <w:rsid w:val="00ED4482"/>
    <w:rsid w:val="00ED5F94"/>
    <w:rsid w:val="00EE6B64"/>
    <w:rsid w:val="00EE7F4D"/>
    <w:rsid w:val="00EF575F"/>
    <w:rsid w:val="00EF68FB"/>
    <w:rsid w:val="00EF6B79"/>
    <w:rsid w:val="00EF758B"/>
    <w:rsid w:val="00F02056"/>
    <w:rsid w:val="00F0260A"/>
    <w:rsid w:val="00F03F52"/>
    <w:rsid w:val="00F114E2"/>
    <w:rsid w:val="00F118B4"/>
    <w:rsid w:val="00F11E43"/>
    <w:rsid w:val="00F164BF"/>
    <w:rsid w:val="00F17327"/>
    <w:rsid w:val="00F21FCB"/>
    <w:rsid w:val="00F23327"/>
    <w:rsid w:val="00F23D19"/>
    <w:rsid w:val="00F2410A"/>
    <w:rsid w:val="00F2583E"/>
    <w:rsid w:val="00F26B68"/>
    <w:rsid w:val="00F31010"/>
    <w:rsid w:val="00F32622"/>
    <w:rsid w:val="00F361D5"/>
    <w:rsid w:val="00F36C88"/>
    <w:rsid w:val="00F4086A"/>
    <w:rsid w:val="00F42202"/>
    <w:rsid w:val="00F436EF"/>
    <w:rsid w:val="00F4491C"/>
    <w:rsid w:val="00F5027B"/>
    <w:rsid w:val="00F5099F"/>
    <w:rsid w:val="00F5520B"/>
    <w:rsid w:val="00F56D30"/>
    <w:rsid w:val="00F56F52"/>
    <w:rsid w:val="00F60F8F"/>
    <w:rsid w:val="00F61A71"/>
    <w:rsid w:val="00F63431"/>
    <w:rsid w:val="00F64A4D"/>
    <w:rsid w:val="00F72EA3"/>
    <w:rsid w:val="00F73629"/>
    <w:rsid w:val="00F744F9"/>
    <w:rsid w:val="00F760FE"/>
    <w:rsid w:val="00F831D0"/>
    <w:rsid w:val="00F84035"/>
    <w:rsid w:val="00F84283"/>
    <w:rsid w:val="00F84D96"/>
    <w:rsid w:val="00F85317"/>
    <w:rsid w:val="00F873F8"/>
    <w:rsid w:val="00F91254"/>
    <w:rsid w:val="00F92D31"/>
    <w:rsid w:val="00F92E7B"/>
    <w:rsid w:val="00F934A9"/>
    <w:rsid w:val="00FA13D4"/>
    <w:rsid w:val="00FA48FD"/>
    <w:rsid w:val="00FA4C86"/>
    <w:rsid w:val="00FA7AA0"/>
    <w:rsid w:val="00FB0AE9"/>
    <w:rsid w:val="00FB35BB"/>
    <w:rsid w:val="00FB5EB6"/>
    <w:rsid w:val="00FB68A3"/>
    <w:rsid w:val="00FC32F2"/>
    <w:rsid w:val="00FC5A3E"/>
    <w:rsid w:val="00FC5A98"/>
    <w:rsid w:val="00FC645C"/>
    <w:rsid w:val="00FD0A39"/>
    <w:rsid w:val="00FD1A97"/>
    <w:rsid w:val="00FD2A35"/>
    <w:rsid w:val="00FD68FC"/>
    <w:rsid w:val="00FD6983"/>
    <w:rsid w:val="00FE3A59"/>
    <w:rsid w:val="00FF1871"/>
    <w:rsid w:val="00FF27A3"/>
    <w:rsid w:val="00FF3300"/>
    <w:rsid w:val="00FF6F7B"/>
    <w:rsid w:val="00FF7D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0EF5A"/>
  <w15:docId w15:val="{8164893A-88BE-4EC7-A7BF-8AD76CC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2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E5E7B"/>
    <w:pPr>
      <w:keepNext/>
      <w:keepLines/>
      <w:spacing w:before="200" w:after="0" w:line="276" w:lineRule="auto"/>
      <w:jc w:val="both"/>
      <w:outlineLvl w:val="1"/>
    </w:pPr>
    <w:rPr>
      <w:rFonts w:ascii="Arial" w:eastAsiaTheme="majorEastAsia" w:hAnsi="Arial" w:cstheme="majorBidi"/>
      <w:b/>
      <w:bCs/>
      <w:sz w:val="24"/>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09F"/>
  </w:style>
  <w:style w:type="paragraph" w:styleId="Piedepgina">
    <w:name w:val="footer"/>
    <w:basedOn w:val="Normal"/>
    <w:link w:val="PiedepginaCar"/>
    <w:uiPriority w:val="99"/>
    <w:unhideWhenUsed/>
    <w:rsid w:val="005D3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09F"/>
  </w:style>
  <w:style w:type="paragraph" w:styleId="Prrafodelista">
    <w:name w:val="List Paragraph"/>
    <w:basedOn w:val="Normal"/>
    <w:uiPriority w:val="34"/>
    <w:qFormat/>
    <w:rsid w:val="00C54372"/>
    <w:pPr>
      <w:ind w:left="720"/>
      <w:contextualSpacing/>
    </w:pPr>
  </w:style>
  <w:style w:type="character" w:styleId="Hipervnculo">
    <w:name w:val="Hyperlink"/>
    <w:basedOn w:val="Fuentedeprrafopredeter"/>
    <w:uiPriority w:val="99"/>
    <w:unhideWhenUsed/>
    <w:rsid w:val="00B0359D"/>
    <w:rPr>
      <w:color w:val="0563C1" w:themeColor="hyperlink"/>
      <w:u w:val="single"/>
    </w:rPr>
  </w:style>
  <w:style w:type="character" w:customStyle="1" w:styleId="Mencinsinresolver1">
    <w:name w:val="Mención sin resolver1"/>
    <w:basedOn w:val="Fuentedeprrafopredeter"/>
    <w:uiPriority w:val="99"/>
    <w:semiHidden/>
    <w:unhideWhenUsed/>
    <w:rsid w:val="00B0359D"/>
    <w:rPr>
      <w:color w:val="605E5C"/>
      <w:shd w:val="clear" w:color="auto" w:fill="E1DFDD"/>
    </w:rPr>
  </w:style>
  <w:style w:type="character" w:customStyle="1" w:styleId="Ttulo2Car">
    <w:name w:val="Título 2 Car"/>
    <w:basedOn w:val="Fuentedeprrafopredeter"/>
    <w:link w:val="Ttulo2"/>
    <w:uiPriority w:val="9"/>
    <w:rsid w:val="00AE5E7B"/>
    <w:rPr>
      <w:rFonts w:ascii="Arial" w:eastAsiaTheme="majorEastAsia" w:hAnsi="Arial" w:cstheme="majorBidi"/>
      <w:b/>
      <w:bCs/>
      <w:sz w:val="24"/>
      <w:szCs w:val="26"/>
      <w:lang w:val="es-ES"/>
    </w:rPr>
  </w:style>
  <w:style w:type="paragraph" w:customStyle="1" w:styleId="Estilo1">
    <w:name w:val="Estilo1"/>
    <w:basedOn w:val="Normal"/>
    <w:link w:val="Estilo1Car"/>
    <w:qFormat/>
    <w:rsid w:val="00AE5E7B"/>
    <w:pPr>
      <w:spacing w:after="200" w:line="480" w:lineRule="auto"/>
      <w:ind w:firstLine="284"/>
      <w:jc w:val="both"/>
    </w:pPr>
    <w:rPr>
      <w:rFonts w:ascii="Arial" w:hAnsi="Arial"/>
      <w:sz w:val="24"/>
      <w:lang w:val="es-ES"/>
    </w:rPr>
  </w:style>
  <w:style w:type="character" w:customStyle="1" w:styleId="Estilo1Car">
    <w:name w:val="Estilo1 Car"/>
    <w:link w:val="Estilo1"/>
    <w:rsid w:val="00AE5E7B"/>
    <w:rPr>
      <w:rFonts w:ascii="Arial" w:hAnsi="Arial"/>
      <w:sz w:val="24"/>
      <w:lang w:val="es-ES"/>
    </w:rPr>
  </w:style>
  <w:style w:type="paragraph" w:customStyle="1" w:styleId="TEXTO">
    <w:name w:val="TEXTO"/>
    <w:basedOn w:val="Normal"/>
    <w:link w:val="TEXTOCar"/>
    <w:qFormat/>
    <w:rsid w:val="00AE5E7B"/>
    <w:pPr>
      <w:spacing w:after="0" w:line="480" w:lineRule="auto"/>
      <w:ind w:firstLine="540"/>
      <w:jc w:val="both"/>
    </w:pPr>
    <w:rPr>
      <w:rFonts w:ascii="Arial" w:eastAsia="Times New Roman" w:hAnsi="Arial" w:cs="Times New Roman"/>
      <w:color w:val="000000"/>
      <w:sz w:val="24"/>
      <w:szCs w:val="24"/>
      <w:lang w:val="es-ES" w:eastAsia="es-ES"/>
    </w:rPr>
  </w:style>
  <w:style w:type="character" w:customStyle="1" w:styleId="TEXTOCar">
    <w:name w:val="TEXTO Car"/>
    <w:link w:val="TEXTO"/>
    <w:rsid w:val="00AE5E7B"/>
    <w:rPr>
      <w:rFonts w:ascii="Arial" w:eastAsia="Times New Roman" w:hAnsi="Arial" w:cs="Times New Roman"/>
      <w:color w:val="000000"/>
      <w:sz w:val="24"/>
      <w:szCs w:val="24"/>
      <w:lang w:val="es-ES" w:eastAsia="es-ES"/>
    </w:rPr>
  </w:style>
  <w:style w:type="paragraph" w:customStyle="1" w:styleId="Estilo5">
    <w:name w:val="Estilo5"/>
    <w:basedOn w:val="Normal"/>
    <w:link w:val="Estilo5Car"/>
    <w:qFormat/>
    <w:rsid w:val="00AE5E7B"/>
    <w:pPr>
      <w:widowControl w:val="0"/>
      <w:spacing w:after="0" w:line="480" w:lineRule="auto"/>
      <w:ind w:firstLine="567"/>
      <w:jc w:val="both"/>
    </w:pPr>
    <w:rPr>
      <w:rFonts w:ascii="Arial" w:eastAsia="Times New Roman" w:hAnsi="Arial" w:cs="Times New Roman"/>
      <w:sz w:val="24"/>
      <w:szCs w:val="20"/>
      <w:lang w:val="es-VE" w:eastAsia="es-ES"/>
    </w:rPr>
  </w:style>
  <w:style w:type="character" w:customStyle="1" w:styleId="Estilo5Car">
    <w:name w:val="Estilo5 Car"/>
    <w:basedOn w:val="Fuentedeprrafopredeter"/>
    <w:link w:val="Estilo5"/>
    <w:rsid w:val="00AE5E7B"/>
    <w:rPr>
      <w:rFonts w:ascii="Arial" w:eastAsia="Times New Roman" w:hAnsi="Arial" w:cs="Times New Roman"/>
      <w:sz w:val="24"/>
      <w:szCs w:val="20"/>
      <w:lang w:val="es-VE" w:eastAsia="es-ES"/>
    </w:rPr>
  </w:style>
  <w:style w:type="paragraph" w:customStyle="1" w:styleId="Default">
    <w:name w:val="Default"/>
    <w:rsid w:val="00BE10C5"/>
    <w:pPr>
      <w:autoSpaceDE w:val="0"/>
      <w:autoSpaceDN w:val="0"/>
      <w:adjustRightInd w:val="0"/>
      <w:spacing w:after="0" w:line="240" w:lineRule="auto"/>
    </w:pPr>
    <w:rPr>
      <w:rFonts w:ascii="Cambria" w:hAnsi="Cambria" w:cs="Cambria"/>
      <w:color w:val="000000"/>
      <w:sz w:val="24"/>
      <w:szCs w:val="24"/>
    </w:rPr>
  </w:style>
  <w:style w:type="paragraph" w:customStyle="1" w:styleId="Pa14">
    <w:name w:val="Pa14"/>
    <w:basedOn w:val="Default"/>
    <w:next w:val="Default"/>
    <w:uiPriority w:val="99"/>
    <w:rsid w:val="00BE10C5"/>
    <w:pPr>
      <w:spacing w:line="195" w:lineRule="atLeast"/>
    </w:pPr>
    <w:rPr>
      <w:rFonts w:cstheme="minorBidi"/>
      <w:color w:val="auto"/>
    </w:rPr>
  </w:style>
  <w:style w:type="table" w:styleId="Tablaconcuadrcula">
    <w:name w:val="Table Grid"/>
    <w:basedOn w:val="Tablanormal"/>
    <w:uiPriority w:val="39"/>
    <w:rsid w:val="00E9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A29C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A29C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uiPriority w:val="20"/>
    <w:qFormat/>
    <w:rsid w:val="00FB5EB6"/>
    <w:rPr>
      <w:i/>
      <w:iCs/>
    </w:rPr>
  </w:style>
  <w:style w:type="paragraph" w:styleId="Sinespaciado">
    <w:name w:val="No Spacing"/>
    <w:uiPriority w:val="1"/>
    <w:qFormat/>
    <w:rsid w:val="00793DE8"/>
    <w:pPr>
      <w:spacing w:after="0" w:line="240" w:lineRule="auto"/>
    </w:pPr>
  </w:style>
  <w:style w:type="table" w:styleId="Tabladecuadrcula1clara">
    <w:name w:val="Grid Table 1 Light"/>
    <w:basedOn w:val="Tablanormal"/>
    <w:uiPriority w:val="46"/>
    <w:rsid w:val="003017A7"/>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D175E"/>
    <w:rPr>
      <w:b/>
      <w:bCs/>
    </w:rPr>
  </w:style>
  <w:style w:type="character" w:styleId="Refdecomentario">
    <w:name w:val="annotation reference"/>
    <w:basedOn w:val="Fuentedeprrafopredeter"/>
    <w:uiPriority w:val="99"/>
    <w:semiHidden/>
    <w:unhideWhenUsed/>
    <w:rsid w:val="00B76B0B"/>
    <w:rPr>
      <w:sz w:val="16"/>
      <w:szCs w:val="16"/>
    </w:rPr>
  </w:style>
  <w:style w:type="paragraph" w:styleId="Textocomentario">
    <w:name w:val="annotation text"/>
    <w:basedOn w:val="Normal"/>
    <w:link w:val="TextocomentarioCar"/>
    <w:uiPriority w:val="99"/>
    <w:semiHidden/>
    <w:unhideWhenUsed/>
    <w:rsid w:val="00B76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B0B"/>
    <w:rPr>
      <w:sz w:val="20"/>
      <w:szCs w:val="20"/>
    </w:rPr>
  </w:style>
  <w:style w:type="paragraph" w:styleId="Asuntodelcomentario">
    <w:name w:val="annotation subject"/>
    <w:basedOn w:val="Textocomentario"/>
    <w:next w:val="Textocomentario"/>
    <w:link w:val="AsuntodelcomentarioCar"/>
    <w:uiPriority w:val="99"/>
    <w:semiHidden/>
    <w:unhideWhenUsed/>
    <w:rsid w:val="00B76B0B"/>
    <w:rPr>
      <w:b/>
      <w:bCs/>
    </w:rPr>
  </w:style>
  <w:style w:type="character" w:customStyle="1" w:styleId="AsuntodelcomentarioCar">
    <w:name w:val="Asunto del comentario Car"/>
    <w:basedOn w:val="TextocomentarioCar"/>
    <w:link w:val="Asuntodelcomentario"/>
    <w:uiPriority w:val="99"/>
    <w:semiHidden/>
    <w:rsid w:val="00B76B0B"/>
    <w:rPr>
      <w:b/>
      <w:bCs/>
      <w:sz w:val="20"/>
      <w:szCs w:val="20"/>
    </w:rPr>
  </w:style>
  <w:style w:type="paragraph" w:styleId="Textodeglobo">
    <w:name w:val="Balloon Text"/>
    <w:basedOn w:val="Normal"/>
    <w:link w:val="TextodegloboCar"/>
    <w:uiPriority w:val="99"/>
    <w:semiHidden/>
    <w:unhideWhenUsed/>
    <w:rsid w:val="00B76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B0B"/>
    <w:rPr>
      <w:rFonts w:ascii="Segoe UI" w:hAnsi="Segoe UI" w:cs="Segoe UI"/>
      <w:sz w:val="18"/>
      <w:szCs w:val="18"/>
    </w:rPr>
  </w:style>
  <w:style w:type="character" w:customStyle="1" w:styleId="journal">
    <w:name w:val="journal"/>
    <w:basedOn w:val="Fuentedeprrafopredeter"/>
    <w:rsid w:val="009472A4"/>
  </w:style>
  <w:style w:type="character" w:customStyle="1" w:styleId="issue">
    <w:name w:val="issue"/>
    <w:basedOn w:val="Fuentedeprrafopredeter"/>
    <w:rsid w:val="009472A4"/>
  </w:style>
  <w:style w:type="character" w:customStyle="1" w:styleId="volume">
    <w:name w:val="volume"/>
    <w:basedOn w:val="Fuentedeprrafopredeter"/>
    <w:rsid w:val="009472A4"/>
  </w:style>
  <w:style w:type="character" w:customStyle="1" w:styleId="year">
    <w:name w:val="year"/>
    <w:basedOn w:val="Fuentedeprrafopredeter"/>
    <w:rsid w:val="009472A4"/>
  </w:style>
  <w:style w:type="character" w:customStyle="1" w:styleId="views-label">
    <w:name w:val="views-label"/>
    <w:basedOn w:val="Fuentedeprrafopredeter"/>
    <w:rsid w:val="006A16BE"/>
  </w:style>
  <w:style w:type="character" w:customStyle="1" w:styleId="field-content">
    <w:name w:val="field-content"/>
    <w:basedOn w:val="Fuentedeprrafopredeter"/>
    <w:rsid w:val="006A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863">
      <w:bodyDiv w:val="1"/>
      <w:marLeft w:val="0"/>
      <w:marRight w:val="0"/>
      <w:marTop w:val="0"/>
      <w:marBottom w:val="0"/>
      <w:divBdr>
        <w:top w:val="none" w:sz="0" w:space="0" w:color="auto"/>
        <w:left w:val="none" w:sz="0" w:space="0" w:color="auto"/>
        <w:bottom w:val="none" w:sz="0" w:space="0" w:color="auto"/>
        <w:right w:val="none" w:sz="0" w:space="0" w:color="auto"/>
      </w:divBdr>
    </w:div>
    <w:div w:id="164174975">
      <w:bodyDiv w:val="1"/>
      <w:marLeft w:val="0"/>
      <w:marRight w:val="0"/>
      <w:marTop w:val="0"/>
      <w:marBottom w:val="0"/>
      <w:divBdr>
        <w:top w:val="none" w:sz="0" w:space="0" w:color="auto"/>
        <w:left w:val="none" w:sz="0" w:space="0" w:color="auto"/>
        <w:bottom w:val="none" w:sz="0" w:space="0" w:color="auto"/>
        <w:right w:val="none" w:sz="0" w:space="0" w:color="auto"/>
      </w:divBdr>
    </w:div>
    <w:div w:id="225458235">
      <w:bodyDiv w:val="1"/>
      <w:marLeft w:val="0"/>
      <w:marRight w:val="0"/>
      <w:marTop w:val="0"/>
      <w:marBottom w:val="0"/>
      <w:divBdr>
        <w:top w:val="none" w:sz="0" w:space="0" w:color="auto"/>
        <w:left w:val="none" w:sz="0" w:space="0" w:color="auto"/>
        <w:bottom w:val="none" w:sz="0" w:space="0" w:color="auto"/>
        <w:right w:val="none" w:sz="0" w:space="0" w:color="auto"/>
      </w:divBdr>
    </w:div>
    <w:div w:id="300624151">
      <w:bodyDiv w:val="1"/>
      <w:marLeft w:val="0"/>
      <w:marRight w:val="0"/>
      <w:marTop w:val="0"/>
      <w:marBottom w:val="0"/>
      <w:divBdr>
        <w:top w:val="none" w:sz="0" w:space="0" w:color="auto"/>
        <w:left w:val="none" w:sz="0" w:space="0" w:color="auto"/>
        <w:bottom w:val="none" w:sz="0" w:space="0" w:color="auto"/>
        <w:right w:val="none" w:sz="0" w:space="0" w:color="auto"/>
      </w:divBdr>
    </w:div>
    <w:div w:id="311056615">
      <w:bodyDiv w:val="1"/>
      <w:marLeft w:val="0"/>
      <w:marRight w:val="0"/>
      <w:marTop w:val="0"/>
      <w:marBottom w:val="0"/>
      <w:divBdr>
        <w:top w:val="none" w:sz="0" w:space="0" w:color="auto"/>
        <w:left w:val="none" w:sz="0" w:space="0" w:color="auto"/>
        <w:bottom w:val="none" w:sz="0" w:space="0" w:color="auto"/>
        <w:right w:val="none" w:sz="0" w:space="0" w:color="auto"/>
      </w:divBdr>
    </w:div>
    <w:div w:id="353578698">
      <w:bodyDiv w:val="1"/>
      <w:marLeft w:val="0"/>
      <w:marRight w:val="0"/>
      <w:marTop w:val="0"/>
      <w:marBottom w:val="0"/>
      <w:divBdr>
        <w:top w:val="none" w:sz="0" w:space="0" w:color="auto"/>
        <w:left w:val="none" w:sz="0" w:space="0" w:color="auto"/>
        <w:bottom w:val="none" w:sz="0" w:space="0" w:color="auto"/>
        <w:right w:val="none" w:sz="0" w:space="0" w:color="auto"/>
      </w:divBdr>
    </w:div>
    <w:div w:id="362025176">
      <w:bodyDiv w:val="1"/>
      <w:marLeft w:val="0"/>
      <w:marRight w:val="0"/>
      <w:marTop w:val="0"/>
      <w:marBottom w:val="0"/>
      <w:divBdr>
        <w:top w:val="none" w:sz="0" w:space="0" w:color="auto"/>
        <w:left w:val="none" w:sz="0" w:space="0" w:color="auto"/>
        <w:bottom w:val="none" w:sz="0" w:space="0" w:color="auto"/>
        <w:right w:val="none" w:sz="0" w:space="0" w:color="auto"/>
      </w:divBdr>
    </w:div>
    <w:div w:id="641427087">
      <w:bodyDiv w:val="1"/>
      <w:marLeft w:val="0"/>
      <w:marRight w:val="0"/>
      <w:marTop w:val="0"/>
      <w:marBottom w:val="0"/>
      <w:divBdr>
        <w:top w:val="none" w:sz="0" w:space="0" w:color="auto"/>
        <w:left w:val="none" w:sz="0" w:space="0" w:color="auto"/>
        <w:bottom w:val="none" w:sz="0" w:space="0" w:color="auto"/>
        <w:right w:val="none" w:sz="0" w:space="0" w:color="auto"/>
      </w:divBdr>
    </w:div>
    <w:div w:id="693655659">
      <w:bodyDiv w:val="1"/>
      <w:marLeft w:val="0"/>
      <w:marRight w:val="0"/>
      <w:marTop w:val="0"/>
      <w:marBottom w:val="0"/>
      <w:divBdr>
        <w:top w:val="none" w:sz="0" w:space="0" w:color="auto"/>
        <w:left w:val="none" w:sz="0" w:space="0" w:color="auto"/>
        <w:bottom w:val="none" w:sz="0" w:space="0" w:color="auto"/>
        <w:right w:val="none" w:sz="0" w:space="0" w:color="auto"/>
      </w:divBdr>
    </w:div>
    <w:div w:id="777218661">
      <w:bodyDiv w:val="1"/>
      <w:marLeft w:val="0"/>
      <w:marRight w:val="0"/>
      <w:marTop w:val="0"/>
      <w:marBottom w:val="0"/>
      <w:divBdr>
        <w:top w:val="none" w:sz="0" w:space="0" w:color="auto"/>
        <w:left w:val="none" w:sz="0" w:space="0" w:color="auto"/>
        <w:bottom w:val="none" w:sz="0" w:space="0" w:color="auto"/>
        <w:right w:val="none" w:sz="0" w:space="0" w:color="auto"/>
      </w:divBdr>
    </w:div>
    <w:div w:id="787891059">
      <w:bodyDiv w:val="1"/>
      <w:marLeft w:val="0"/>
      <w:marRight w:val="0"/>
      <w:marTop w:val="0"/>
      <w:marBottom w:val="0"/>
      <w:divBdr>
        <w:top w:val="none" w:sz="0" w:space="0" w:color="auto"/>
        <w:left w:val="none" w:sz="0" w:space="0" w:color="auto"/>
        <w:bottom w:val="none" w:sz="0" w:space="0" w:color="auto"/>
        <w:right w:val="none" w:sz="0" w:space="0" w:color="auto"/>
      </w:divBdr>
    </w:div>
    <w:div w:id="800340041">
      <w:bodyDiv w:val="1"/>
      <w:marLeft w:val="0"/>
      <w:marRight w:val="0"/>
      <w:marTop w:val="0"/>
      <w:marBottom w:val="0"/>
      <w:divBdr>
        <w:top w:val="none" w:sz="0" w:space="0" w:color="auto"/>
        <w:left w:val="none" w:sz="0" w:space="0" w:color="auto"/>
        <w:bottom w:val="none" w:sz="0" w:space="0" w:color="auto"/>
        <w:right w:val="none" w:sz="0" w:space="0" w:color="auto"/>
      </w:divBdr>
    </w:div>
    <w:div w:id="932206577">
      <w:bodyDiv w:val="1"/>
      <w:marLeft w:val="0"/>
      <w:marRight w:val="0"/>
      <w:marTop w:val="0"/>
      <w:marBottom w:val="0"/>
      <w:divBdr>
        <w:top w:val="none" w:sz="0" w:space="0" w:color="auto"/>
        <w:left w:val="none" w:sz="0" w:space="0" w:color="auto"/>
        <w:bottom w:val="none" w:sz="0" w:space="0" w:color="auto"/>
        <w:right w:val="none" w:sz="0" w:space="0" w:color="auto"/>
      </w:divBdr>
    </w:div>
    <w:div w:id="997423425">
      <w:bodyDiv w:val="1"/>
      <w:marLeft w:val="0"/>
      <w:marRight w:val="0"/>
      <w:marTop w:val="0"/>
      <w:marBottom w:val="0"/>
      <w:divBdr>
        <w:top w:val="none" w:sz="0" w:space="0" w:color="auto"/>
        <w:left w:val="none" w:sz="0" w:space="0" w:color="auto"/>
        <w:bottom w:val="none" w:sz="0" w:space="0" w:color="auto"/>
        <w:right w:val="none" w:sz="0" w:space="0" w:color="auto"/>
      </w:divBdr>
    </w:div>
    <w:div w:id="999894748">
      <w:bodyDiv w:val="1"/>
      <w:marLeft w:val="0"/>
      <w:marRight w:val="0"/>
      <w:marTop w:val="0"/>
      <w:marBottom w:val="0"/>
      <w:divBdr>
        <w:top w:val="none" w:sz="0" w:space="0" w:color="auto"/>
        <w:left w:val="none" w:sz="0" w:space="0" w:color="auto"/>
        <w:bottom w:val="none" w:sz="0" w:space="0" w:color="auto"/>
        <w:right w:val="none" w:sz="0" w:space="0" w:color="auto"/>
      </w:divBdr>
    </w:div>
    <w:div w:id="1296175109">
      <w:bodyDiv w:val="1"/>
      <w:marLeft w:val="0"/>
      <w:marRight w:val="0"/>
      <w:marTop w:val="0"/>
      <w:marBottom w:val="0"/>
      <w:divBdr>
        <w:top w:val="none" w:sz="0" w:space="0" w:color="auto"/>
        <w:left w:val="none" w:sz="0" w:space="0" w:color="auto"/>
        <w:bottom w:val="none" w:sz="0" w:space="0" w:color="auto"/>
        <w:right w:val="none" w:sz="0" w:space="0" w:color="auto"/>
      </w:divBdr>
    </w:div>
    <w:div w:id="1319845469">
      <w:bodyDiv w:val="1"/>
      <w:marLeft w:val="0"/>
      <w:marRight w:val="0"/>
      <w:marTop w:val="0"/>
      <w:marBottom w:val="0"/>
      <w:divBdr>
        <w:top w:val="none" w:sz="0" w:space="0" w:color="auto"/>
        <w:left w:val="none" w:sz="0" w:space="0" w:color="auto"/>
        <w:bottom w:val="none" w:sz="0" w:space="0" w:color="auto"/>
        <w:right w:val="none" w:sz="0" w:space="0" w:color="auto"/>
      </w:divBdr>
    </w:div>
    <w:div w:id="1352102750">
      <w:bodyDiv w:val="1"/>
      <w:marLeft w:val="0"/>
      <w:marRight w:val="0"/>
      <w:marTop w:val="0"/>
      <w:marBottom w:val="0"/>
      <w:divBdr>
        <w:top w:val="none" w:sz="0" w:space="0" w:color="auto"/>
        <w:left w:val="none" w:sz="0" w:space="0" w:color="auto"/>
        <w:bottom w:val="none" w:sz="0" w:space="0" w:color="auto"/>
        <w:right w:val="none" w:sz="0" w:space="0" w:color="auto"/>
      </w:divBdr>
    </w:div>
    <w:div w:id="1435515253">
      <w:bodyDiv w:val="1"/>
      <w:marLeft w:val="0"/>
      <w:marRight w:val="0"/>
      <w:marTop w:val="0"/>
      <w:marBottom w:val="0"/>
      <w:divBdr>
        <w:top w:val="none" w:sz="0" w:space="0" w:color="auto"/>
        <w:left w:val="none" w:sz="0" w:space="0" w:color="auto"/>
        <w:bottom w:val="none" w:sz="0" w:space="0" w:color="auto"/>
        <w:right w:val="none" w:sz="0" w:space="0" w:color="auto"/>
      </w:divBdr>
    </w:div>
    <w:div w:id="1645037083">
      <w:bodyDiv w:val="1"/>
      <w:marLeft w:val="0"/>
      <w:marRight w:val="0"/>
      <w:marTop w:val="0"/>
      <w:marBottom w:val="0"/>
      <w:divBdr>
        <w:top w:val="none" w:sz="0" w:space="0" w:color="auto"/>
        <w:left w:val="none" w:sz="0" w:space="0" w:color="auto"/>
        <w:bottom w:val="none" w:sz="0" w:space="0" w:color="auto"/>
        <w:right w:val="none" w:sz="0" w:space="0" w:color="auto"/>
      </w:divBdr>
    </w:div>
    <w:div w:id="1689481355">
      <w:bodyDiv w:val="1"/>
      <w:marLeft w:val="0"/>
      <w:marRight w:val="0"/>
      <w:marTop w:val="0"/>
      <w:marBottom w:val="0"/>
      <w:divBdr>
        <w:top w:val="none" w:sz="0" w:space="0" w:color="auto"/>
        <w:left w:val="none" w:sz="0" w:space="0" w:color="auto"/>
        <w:bottom w:val="none" w:sz="0" w:space="0" w:color="auto"/>
        <w:right w:val="none" w:sz="0" w:space="0" w:color="auto"/>
      </w:divBdr>
    </w:div>
    <w:div w:id="1738086723">
      <w:bodyDiv w:val="1"/>
      <w:marLeft w:val="0"/>
      <w:marRight w:val="0"/>
      <w:marTop w:val="0"/>
      <w:marBottom w:val="0"/>
      <w:divBdr>
        <w:top w:val="none" w:sz="0" w:space="0" w:color="auto"/>
        <w:left w:val="none" w:sz="0" w:space="0" w:color="auto"/>
        <w:bottom w:val="none" w:sz="0" w:space="0" w:color="auto"/>
        <w:right w:val="none" w:sz="0" w:space="0" w:color="auto"/>
      </w:divBdr>
    </w:div>
    <w:div w:id="1780292633">
      <w:bodyDiv w:val="1"/>
      <w:marLeft w:val="0"/>
      <w:marRight w:val="0"/>
      <w:marTop w:val="0"/>
      <w:marBottom w:val="0"/>
      <w:divBdr>
        <w:top w:val="none" w:sz="0" w:space="0" w:color="auto"/>
        <w:left w:val="none" w:sz="0" w:space="0" w:color="auto"/>
        <w:bottom w:val="none" w:sz="0" w:space="0" w:color="auto"/>
        <w:right w:val="none" w:sz="0" w:space="0" w:color="auto"/>
      </w:divBdr>
    </w:div>
    <w:div w:id="1802072875">
      <w:bodyDiv w:val="1"/>
      <w:marLeft w:val="0"/>
      <w:marRight w:val="0"/>
      <w:marTop w:val="0"/>
      <w:marBottom w:val="0"/>
      <w:divBdr>
        <w:top w:val="none" w:sz="0" w:space="0" w:color="auto"/>
        <w:left w:val="none" w:sz="0" w:space="0" w:color="auto"/>
        <w:bottom w:val="none" w:sz="0" w:space="0" w:color="auto"/>
        <w:right w:val="none" w:sz="0" w:space="0" w:color="auto"/>
      </w:divBdr>
    </w:div>
    <w:div w:id="1824469472">
      <w:bodyDiv w:val="1"/>
      <w:marLeft w:val="0"/>
      <w:marRight w:val="0"/>
      <w:marTop w:val="0"/>
      <w:marBottom w:val="0"/>
      <w:divBdr>
        <w:top w:val="none" w:sz="0" w:space="0" w:color="auto"/>
        <w:left w:val="none" w:sz="0" w:space="0" w:color="auto"/>
        <w:bottom w:val="none" w:sz="0" w:space="0" w:color="auto"/>
        <w:right w:val="none" w:sz="0" w:space="0" w:color="auto"/>
      </w:divBdr>
    </w:div>
    <w:div w:id="1885750595">
      <w:bodyDiv w:val="1"/>
      <w:marLeft w:val="0"/>
      <w:marRight w:val="0"/>
      <w:marTop w:val="0"/>
      <w:marBottom w:val="0"/>
      <w:divBdr>
        <w:top w:val="none" w:sz="0" w:space="0" w:color="auto"/>
        <w:left w:val="none" w:sz="0" w:space="0" w:color="auto"/>
        <w:bottom w:val="none" w:sz="0" w:space="0" w:color="auto"/>
        <w:right w:val="none" w:sz="0" w:space="0" w:color="auto"/>
      </w:divBdr>
      <w:divsChild>
        <w:div w:id="284385463">
          <w:marLeft w:val="0"/>
          <w:marRight w:val="0"/>
          <w:marTop w:val="0"/>
          <w:marBottom w:val="0"/>
          <w:divBdr>
            <w:top w:val="none" w:sz="0" w:space="0" w:color="auto"/>
            <w:left w:val="none" w:sz="0" w:space="0" w:color="auto"/>
            <w:bottom w:val="none" w:sz="0" w:space="0" w:color="auto"/>
            <w:right w:val="none" w:sz="0" w:space="0" w:color="auto"/>
          </w:divBdr>
          <w:divsChild>
            <w:div w:id="879786853">
              <w:marLeft w:val="0"/>
              <w:marRight w:val="0"/>
              <w:marTop w:val="0"/>
              <w:marBottom w:val="0"/>
              <w:divBdr>
                <w:top w:val="none" w:sz="0" w:space="0" w:color="auto"/>
                <w:left w:val="none" w:sz="0" w:space="0" w:color="auto"/>
                <w:bottom w:val="none" w:sz="0" w:space="0" w:color="auto"/>
                <w:right w:val="none" w:sz="0" w:space="0" w:color="auto"/>
              </w:divBdr>
              <w:divsChild>
                <w:div w:id="1403411837">
                  <w:marLeft w:val="0"/>
                  <w:marRight w:val="0"/>
                  <w:marTop w:val="0"/>
                  <w:marBottom w:val="0"/>
                  <w:divBdr>
                    <w:top w:val="none" w:sz="0" w:space="0" w:color="auto"/>
                    <w:left w:val="none" w:sz="0" w:space="0" w:color="auto"/>
                    <w:bottom w:val="none" w:sz="0" w:space="0" w:color="auto"/>
                    <w:right w:val="none" w:sz="0" w:space="0" w:color="auto"/>
                  </w:divBdr>
                </w:div>
                <w:div w:id="1665204613">
                  <w:marLeft w:val="0"/>
                  <w:marRight w:val="0"/>
                  <w:marTop w:val="0"/>
                  <w:marBottom w:val="0"/>
                  <w:divBdr>
                    <w:top w:val="none" w:sz="0" w:space="0" w:color="auto"/>
                    <w:left w:val="none" w:sz="0" w:space="0" w:color="auto"/>
                    <w:bottom w:val="none" w:sz="0" w:space="0" w:color="auto"/>
                    <w:right w:val="none" w:sz="0" w:space="0" w:color="auto"/>
                  </w:divBdr>
                  <w:divsChild>
                    <w:div w:id="1613365804">
                      <w:marLeft w:val="0"/>
                      <w:marRight w:val="0"/>
                      <w:marTop w:val="0"/>
                      <w:marBottom w:val="0"/>
                      <w:divBdr>
                        <w:top w:val="none" w:sz="0" w:space="0" w:color="auto"/>
                        <w:left w:val="none" w:sz="0" w:space="0" w:color="auto"/>
                        <w:bottom w:val="none" w:sz="0" w:space="0" w:color="auto"/>
                        <w:right w:val="none" w:sz="0" w:space="0" w:color="auto"/>
                      </w:divBdr>
                      <w:divsChild>
                        <w:div w:id="21317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20783">
      <w:bodyDiv w:val="1"/>
      <w:marLeft w:val="0"/>
      <w:marRight w:val="0"/>
      <w:marTop w:val="0"/>
      <w:marBottom w:val="0"/>
      <w:divBdr>
        <w:top w:val="none" w:sz="0" w:space="0" w:color="auto"/>
        <w:left w:val="none" w:sz="0" w:space="0" w:color="auto"/>
        <w:bottom w:val="none" w:sz="0" w:space="0" w:color="auto"/>
        <w:right w:val="none" w:sz="0" w:space="0" w:color="auto"/>
      </w:divBdr>
    </w:div>
    <w:div w:id="2096171158">
      <w:bodyDiv w:val="1"/>
      <w:marLeft w:val="0"/>
      <w:marRight w:val="0"/>
      <w:marTop w:val="0"/>
      <w:marBottom w:val="0"/>
      <w:divBdr>
        <w:top w:val="none" w:sz="0" w:space="0" w:color="auto"/>
        <w:left w:val="none" w:sz="0" w:space="0" w:color="auto"/>
        <w:bottom w:val="none" w:sz="0" w:space="0" w:color="auto"/>
        <w:right w:val="none" w:sz="0" w:space="0" w:color="auto"/>
      </w:divBdr>
      <w:divsChild>
        <w:div w:id="1486243214">
          <w:marLeft w:val="806"/>
          <w:marRight w:val="0"/>
          <w:marTop w:val="0"/>
          <w:marBottom w:val="0"/>
          <w:divBdr>
            <w:top w:val="none" w:sz="0" w:space="0" w:color="auto"/>
            <w:left w:val="none" w:sz="0" w:space="0" w:color="auto"/>
            <w:bottom w:val="none" w:sz="0" w:space="0" w:color="auto"/>
            <w:right w:val="none" w:sz="0" w:space="0" w:color="auto"/>
          </w:divBdr>
        </w:div>
      </w:divsChild>
    </w:div>
    <w:div w:id="2099666633">
      <w:bodyDiv w:val="1"/>
      <w:marLeft w:val="0"/>
      <w:marRight w:val="0"/>
      <w:marTop w:val="0"/>
      <w:marBottom w:val="0"/>
      <w:divBdr>
        <w:top w:val="none" w:sz="0" w:space="0" w:color="auto"/>
        <w:left w:val="none" w:sz="0" w:space="0" w:color="auto"/>
        <w:bottom w:val="none" w:sz="0" w:space="0" w:color="auto"/>
        <w:right w:val="none" w:sz="0" w:space="0" w:color="auto"/>
      </w:divBdr>
      <w:divsChild>
        <w:div w:id="783690874">
          <w:marLeft w:val="0"/>
          <w:marRight w:val="0"/>
          <w:marTop w:val="0"/>
          <w:marBottom w:val="0"/>
          <w:divBdr>
            <w:top w:val="none" w:sz="0" w:space="0" w:color="auto"/>
            <w:left w:val="none" w:sz="0" w:space="0" w:color="auto"/>
            <w:bottom w:val="none" w:sz="0" w:space="0" w:color="auto"/>
            <w:right w:val="none" w:sz="0" w:space="0" w:color="auto"/>
          </w:divBdr>
        </w:div>
        <w:div w:id="1413115695">
          <w:marLeft w:val="0"/>
          <w:marRight w:val="0"/>
          <w:marTop w:val="0"/>
          <w:marBottom w:val="0"/>
          <w:divBdr>
            <w:top w:val="none" w:sz="0" w:space="0" w:color="auto"/>
            <w:left w:val="none" w:sz="0" w:space="0" w:color="auto"/>
            <w:bottom w:val="none" w:sz="0" w:space="0" w:color="auto"/>
            <w:right w:val="none" w:sz="0" w:space="0" w:color="auto"/>
          </w:divBdr>
        </w:div>
        <w:div w:id="1546912959">
          <w:marLeft w:val="0"/>
          <w:marRight w:val="0"/>
          <w:marTop w:val="0"/>
          <w:marBottom w:val="0"/>
          <w:divBdr>
            <w:top w:val="none" w:sz="0" w:space="0" w:color="auto"/>
            <w:left w:val="none" w:sz="0" w:space="0" w:color="auto"/>
            <w:bottom w:val="none" w:sz="0" w:space="0" w:color="auto"/>
            <w:right w:val="none" w:sz="0" w:space="0" w:color="auto"/>
          </w:divBdr>
        </w:div>
      </w:divsChild>
    </w:div>
    <w:div w:id="21408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garcia@espam.edu" TargetMode="External"/><Relationship Id="rId13" Type="http://schemas.openxmlformats.org/officeDocument/2006/relationships/hyperlink" Target="https://www.proquest.com/scholarly-journals/estado-del-arte-sobre-la-identificaci&#243;n-amenazas/docview/2493869203/se-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8041/entramado.2017v13n1.25125" TargetMode="External"/><Relationship Id="rId17" Type="http://schemas.openxmlformats.org/officeDocument/2006/relationships/hyperlink" Target="https://doi.org/10.1016/j.jii.2021.100256" TargetMode="External"/><Relationship Id="rId2" Type="http://schemas.openxmlformats.org/officeDocument/2006/relationships/numbering" Target="numbering.xml"/><Relationship Id="rId16" Type="http://schemas.openxmlformats.org/officeDocument/2006/relationships/hyperlink" Target="https://dspace.uniandes.edu.ec/bitstream/123456789/11154/1/ACTFMFG001-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jatsRepo/5826/582661257003/html/index.html" TargetMode="External"/><Relationship Id="rId5" Type="http://schemas.openxmlformats.org/officeDocument/2006/relationships/webSettings" Target="webSettings.xml"/><Relationship Id="rId15" Type="http://schemas.openxmlformats.org/officeDocument/2006/relationships/hyperlink" Target="https://doi.org/10.1177/0268396219886874" TargetMode="External"/><Relationship Id="rId10" Type="http://schemas.openxmlformats.org/officeDocument/2006/relationships/hyperlink" Target="mailto:qpinargote@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intriago@hotmail.com" TargetMode="External"/><Relationship Id="rId14" Type="http://schemas.openxmlformats.org/officeDocument/2006/relationships/hyperlink" Target="https://ssrn.com/abstract=31144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Arm181</b:Tag>
    <b:SourceType>JournalArticle</b:SourceType>
    <b:Guid>{C13FB444-EE2F-4946-9A55-A49340456B2F}</b:Guid>
    <b:Title>Los Sistemas de Información en el Sector Público en el Ecuador: Estudio de Caso la Autoridad Portuaria de Puerto Bolívar</b:Title>
    <b:Year>2018</b:Year>
    <b:JournalName>UNEMI</b:JournalName>
    <b:Pages>25 - 37</b:Pages>
    <b:Author>
      <b:Author>
        <b:NameList>
          <b:Person>
            <b:Last>Armijos</b:Last>
            <b:First>Verónica</b:First>
          </b:Person>
          <b:Person>
            <b:Last>Enderica</b:Last>
            <b:First>Orlando</b:First>
          </b:Person>
          <b:Person>
            <b:Last>Palomeque</b:Last>
            <b:First>Eugenia</b:First>
          </b:Person>
          <b:Person>
            <b:Last>Bermeo</b:Last>
            <b:First>Javier</b:First>
          </b:Person>
        </b:NameList>
      </b:Author>
    </b:Author>
    <b:RefOrder>1</b:RefOrder>
  </b:Source>
</b:Sources>
</file>

<file path=customXml/itemProps1.xml><?xml version="1.0" encoding="utf-8"?>
<ds:datastoreItem xmlns:ds="http://schemas.openxmlformats.org/officeDocument/2006/customXml" ds:itemID="{60CF24BC-C47A-47F3-B723-D9902ACB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9</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yarzagaray garcía</dc:creator>
  <cp:keywords/>
  <dc:description/>
  <cp:lastModifiedBy>CUBÍCULO-005</cp:lastModifiedBy>
  <cp:revision>8</cp:revision>
  <dcterms:created xsi:type="dcterms:W3CDTF">2020-11-23T03:23:00Z</dcterms:created>
  <dcterms:modified xsi:type="dcterms:W3CDTF">2022-02-15T13:47:00Z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4c097342-cce2-36b4-8dfb-33ae9b335afb</vt:lpwstr>
  </property>
  <property fmtid="{D5CDD505-2E9C-101B-9397-08002B2CF9AE}" pid="24" name="Mendeley Citation Style_1">
    <vt:lpwstr>http://www.zotero.org/styles/apa</vt:lpwstr>
  </property>
</Properties>
</file>