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44CDB" w14:textId="2867736B" w:rsidR="00A73911" w:rsidRPr="00DC7C47" w:rsidRDefault="0087631D" w:rsidP="003D57D9">
      <w:pPr>
        <w:pStyle w:val="Default"/>
        <w:jc w:val="center"/>
        <w:rPr>
          <w:b/>
          <w:sz w:val="28"/>
        </w:rPr>
      </w:pPr>
      <w:r w:rsidRPr="00DC7C47">
        <w:rPr>
          <w:b/>
          <w:sz w:val="28"/>
        </w:rPr>
        <w:t>INCIDENCIA DE LA EMERGENCIA SANITARIA COVID-19 EN LA GESTIÓN ADMINISTRATIVA DE LA E</w:t>
      </w:r>
      <w:r w:rsidR="00DC7C47">
        <w:rPr>
          <w:b/>
          <w:sz w:val="28"/>
        </w:rPr>
        <w:t>SPAM MFL. PERIODO 2020</w:t>
      </w:r>
    </w:p>
    <w:p w14:paraId="307F4C0B" w14:textId="77777777" w:rsidR="00A73911" w:rsidRPr="003D57D9" w:rsidRDefault="00A73911" w:rsidP="003D57D9">
      <w:pPr>
        <w:pStyle w:val="Default"/>
        <w:spacing w:line="360" w:lineRule="auto"/>
        <w:jc w:val="center"/>
      </w:pPr>
    </w:p>
    <w:p w14:paraId="4E7C4973" w14:textId="68903796" w:rsidR="00A73911" w:rsidRPr="003D57D9" w:rsidRDefault="00A73911" w:rsidP="003D57D9">
      <w:pPr>
        <w:pStyle w:val="Default"/>
        <w:jc w:val="center"/>
        <w:rPr>
          <w:b/>
          <w:bCs/>
        </w:rPr>
      </w:pPr>
      <w:r w:rsidRPr="003D57D9">
        <w:rPr>
          <w:b/>
          <w:bCs/>
        </w:rPr>
        <w:t>AUTORES:</w:t>
      </w:r>
    </w:p>
    <w:p w14:paraId="067271E7" w14:textId="00725ECF" w:rsidR="00A73911" w:rsidRPr="003D57D9" w:rsidRDefault="00A73911" w:rsidP="003D57D9">
      <w:pPr>
        <w:pStyle w:val="Default"/>
        <w:jc w:val="center"/>
      </w:pPr>
      <w:r w:rsidRPr="003D57D9">
        <w:t>Kelly Josselin Vera López</w:t>
      </w:r>
      <w:r w:rsidR="00DE3670">
        <w:t xml:space="preserve"> y </w:t>
      </w:r>
      <w:r w:rsidRPr="003D57D9">
        <w:t xml:space="preserve">Génesis </w:t>
      </w:r>
      <w:proofErr w:type="spellStart"/>
      <w:r w:rsidRPr="003D57D9">
        <w:t>Yulen</w:t>
      </w:r>
      <w:proofErr w:type="spellEnd"/>
      <w:r w:rsidRPr="003D57D9">
        <w:t xml:space="preserve"> </w:t>
      </w:r>
      <w:proofErr w:type="spellStart"/>
      <w:r w:rsidRPr="003D57D9">
        <w:t>Ormaza</w:t>
      </w:r>
      <w:proofErr w:type="spellEnd"/>
      <w:r w:rsidRPr="003D57D9">
        <w:t xml:space="preserve"> Alcívar-Egresada</w:t>
      </w:r>
      <w:r w:rsidR="00DE3670">
        <w:t>s</w:t>
      </w:r>
      <w:r w:rsidRPr="003D57D9">
        <w:t xml:space="preserve"> </w:t>
      </w:r>
    </w:p>
    <w:p w14:paraId="4D228BCF" w14:textId="422AD5D6" w:rsidR="00A73911" w:rsidRPr="003D57D9" w:rsidRDefault="00A73911" w:rsidP="003D57D9">
      <w:pPr>
        <w:pStyle w:val="Default"/>
        <w:jc w:val="center"/>
      </w:pPr>
      <w:r w:rsidRPr="003D57D9">
        <w:t>Ernesto Miguel Guevara Cubillas- Tutor</w:t>
      </w:r>
    </w:p>
    <w:p w14:paraId="399A4427" w14:textId="1B8474DC" w:rsidR="00A73911" w:rsidRDefault="00A73911" w:rsidP="003D57D9">
      <w:pPr>
        <w:pStyle w:val="Default"/>
        <w:jc w:val="center"/>
      </w:pPr>
      <w:r w:rsidRPr="003D57D9">
        <w:t>José Luis García Vera-Co tutor</w:t>
      </w:r>
    </w:p>
    <w:p w14:paraId="4383E4C1" w14:textId="77777777" w:rsidR="003D57D9" w:rsidRPr="003D57D9" w:rsidRDefault="003D57D9" w:rsidP="003D57D9">
      <w:pPr>
        <w:pStyle w:val="Default"/>
        <w:jc w:val="center"/>
      </w:pPr>
    </w:p>
    <w:p w14:paraId="036AC786" w14:textId="6F9A432D" w:rsidR="0087631D" w:rsidRPr="003D57D9" w:rsidRDefault="00294A92" w:rsidP="003D57D9">
      <w:pPr>
        <w:pStyle w:val="Default"/>
        <w:jc w:val="center"/>
      </w:pPr>
      <w:hyperlink r:id="rId5" w:history="1">
        <w:r w:rsidR="00A73911" w:rsidRPr="003D57D9">
          <w:rPr>
            <w:rStyle w:val="Hipervnculo"/>
          </w:rPr>
          <w:t>kelly.vera@espam.edu.ec</w:t>
        </w:r>
      </w:hyperlink>
      <w:r w:rsidR="00A73911" w:rsidRPr="003D57D9">
        <w:t xml:space="preserve">, </w:t>
      </w:r>
      <w:hyperlink r:id="rId6" w:history="1">
        <w:r w:rsidR="00A73911" w:rsidRPr="003D57D9">
          <w:rPr>
            <w:rStyle w:val="Hipervnculo"/>
          </w:rPr>
          <w:t>yulen.ormaza@espam.edu.ec</w:t>
        </w:r>
      </w:hyperlink>
      <w:r w:rsidR="00A73911" w:rsidRPr="003D57D9">
        <w:t xml:space="preserve">, </w:t>
      </w:r>
      <w:hyperlink r:id="rId7" w:history="1">
        <w:r w:rsidR="00A73911" w:rsidRPr="003D57D9">
          <w:rPr>
            <w:rStyle w:val="Hipervnculo"/>
          </w:rPr>
          <w:t>emguevara@espam.edu.ec</w:t>
        </w:r>
      </w:hyperlink>
      <w:r w:rsidR="00A73911" w:rsidRPr="003D57D9">
        <w:t xml:space="preserve">, </w:t>
      </w:r>
      <w:hyperlink r:id="rId8" w:history="1">
        <w:r w:rsidR="00A73911" w:rsidRPr="003D57D9">
          <w:rPr>
            <w:rStyle w:val="Hipervnculo"/>
          </w:rPr>
          <w:t>jgarcia@espam.edu.ec</w:t>
        </w:r>
      </w:hyperlink>
    </w:p>
    <w:p w14:paraId="19B1A79B" w14:textId="77777777" w:rsidR="0087631D" w:rsidRPr="003D57D9" w:rsidRDefault="0087631D" w:rsidP="00196845">
      <w:pPr>
        <w:pStyle w:val="Default"/>
        <w:spacing w:line="360" w:lineRule="auto"/>
        <w:rPr>
          <w:b/>
          <w:bCs/>
        </w:rPr>
      </w:pPr>
    </w:p>
    <w:p w14:paraId="50E8DE2E" w14:textId="43F49980" w:rsidR="00065058" w:rsidRPr="003D57D9" w:rsidRDefault="00065058" w:rsidP="00196845">
      <w:pPr>
        <w:pStyle w:val="Default"/>
        <w:spacing w:line="360" w:lineRule="auto"/>
        <w:rPr>
          <w:b/>
          <w:bCs/>
        </w:rPr>
      </w:pPr>
      <w:r w:rsidRPr="003D57D9">
        <w:rPr>
          <w:b/>
          <w:bCs/>
        </w:rPr>
        <w:t>RESUMEN</w:t>
      </w:r>
    </w:p>
    <w:p w14:paraId="769FAB79" w14:textId="2CE90D30" w:rsidR="00065058" w:rsidRPr="003D57D9" w:rsidRDefault="00065058" w:rsidP="00196845">
      <w:pPr>
        <w:pStyle w:val="Default"/>
        <w:spacing w:line="276" w:lineRule="auto"/>
        <w:jc w:val="both"/>
      </w:pPr>
      <w:r w:rsidRPr="003D57D9">
        <w:t xml:space="preserve">La investigación tuvo como objetivo el análisis de la </w:t>
      </w:r>
      <w:r w:rsidRPr="003D57D9">
        <w:rPr>
          <w:b/>
          <w:bCs/>
          <w:i/>
          <w:iCs/>
        </w:rPr>
        <w:t>incidencia de la emergencia sanitaria covid-19 en la gestión administrativa de la Escuela Superior Politécnica Agropecuaria de Manabí “Manuel Félix López</w:t>
      </w:r>
      <w:r w:rsidRPr="003D57D9">
        <w:t xml:space="preserve">”. Se ejecutaron tres fases de desarrollo metodológico de acuerdo con los objetivos específicos planificados. La primera fue identificar los lineamientos establecidos en la gestión administrativa con el uso de métodos de investigación como análisis-síntesis, deductivo-inductivo; además se organizó la información obtenida mediante técnicas de recolección de información como encuesta y entrevistas a informantes de calidad como rectora, director de Talento Humano, entre otros. La encuesta se aplicó a una muestra representativa de los servidores administrativos con un nivel de confianza del 95%. En la segunda fase se tabuló la información obtenida para identificar las variables con mayor incidencia en la gestión administrativa y luego, se realizó una matriz de ponderación. Los tres factores más relevantes fueron el trabajo a distancia con una media de 4.07, gestión administrativa con el 3.31 y afectación del personal administrativo con el 3.12 sobre un total de 5, según escala de Likert. Esto permitió obtener como resultado conocer los factores con mayor afectación en la gestión administrativa a partir de la emergencia sanitaria. En la tercera fase, con la información recopilada y ponderada se elaboró la matriz FODA, donde se pudo identificar las fortalezas, oportunidades, debilidades y amenazas que surgieron en la gestión administrativa por causa de la pandemia, y a su vez, se establecieron </w:t>
      </w:r>
      <w:r w:rsidR="003D57D9">
        <w:t xml:space="preserve">las </w:t>
      </w:r>
      <w:r w:rsidRPr="003D57D9">
        <w:t>estrategias que contribu</w:t>
      </w:r>
      <w:r w:rsidR="003D57D9">
        <w:t>irán</w:t>
      </w:r>
      <w:r w:rsidRPr="003D57D9">
        <w:t xml:space="preserve"> a la mejora de la institución. </w:t>
      </w:r>
    </w:p>
    <w:p w14:paraId="66824966" w14:textId="77777777" w:rsidR="00065058" w:rsidRPr="003D57D9" w:rsidRDefault="00065058" w:rsidP="003D57D9">
      <w:pPr>
        <w:pStyle w:val="Default"/>
        <w:rPr>
          <w:b/>
          <w:bCs/>
        </w:rPr>
      </w:pPr>
    </w:p>
    <w:p w14:paraId="137C6999" w14:textId="5365C961" w:rsidR="00065058" w:rsidRPr="00196845" w:rsidRDefault="00065058" w:rsidP="003D57D9">
      <w:pPr>
        <w:pStyle w:val="Default"/>
        <w:rPr>
          <w:b/>
          <w:bCs/>
        </w:rPr>
      </w:pPr>
      <w:r w:rsidRPr="003D57D9">
        <w:rPr>
          <w:b/>
          <w:bCs/>
        </w:rPr>
        <w:t>PALABRAS CLAVE</w:t>
      </w:r>
      <w:r w:rsidR="00196845">
        <w:rPr>
          <w:b/>
          <w:bCs/>
        </w:rPr>
        <w:t xml:space="preserve">: </w:t>
      </w:r>
      <w:r w:rsidRPr="003D57D9">
        <w:t>Gestión de organización pública, indicadores de gestión, modalidad laboral a distancia, estrategias de desarrollo.</w:t>
      </w:r>
    </w:p>
    <w:p w14:paraId="26EBDAF7" w14:textId="77777777" w:rsidR="00065058" w:rsidRPr="003D57D9" w:rsidRDefault="00065058" w:rsidP="003D57D9">
      <w:pPr>
        <w:pStyle w:val="Default"/>
        <w:spacing w:line="360" w:lineRule="auto"/>
      </w:pPr>
    </w:p>
    <w:p w14:paraId="413BFB0A" w14:textId="77777777" w:rsidR="00065058" w:rsidRPr="003D57D9" w:rsidRDefault="00065058" w:rsidP="003D57D9">
      <w:pPr>
        <w:pStyle w:val="Default"/>
        <w:spacing w:line="360" w:lineRule="auto"/>
      </w:pPr>
    </w:p>
    <w:p w14:paraId="351A8926" w14:textId="77777777" w:rsidR="00065058" w:rsidRDefault="00065058" w:rsidP="003D57D9">
      <w:pPr>
        <w:pStyle w:val="Default"/>
        <w:spacing w:line="360" w:lineRule="auto"/>
      </w:pPr>
    </w:p>
    <w:p w14:paraId="70FCADBE" w14:textId="77777777" w:rsidR="00196845" w:rsidRPr="003D57D9" w:rsidRDefault="00196845" w:rsidP="003D57D9">
      <w:pPr>
        <w:pStyle w:val="Default"/>
        <w:spacing w:line="360" w:lineRule="auto"/>
      </w:pPr>
    </w:p>
    <w:p w14:paraId="2E2BC1E5" w14:textId="77777777" w:rsidR="00065058" w:rsidRPr="003D57D9" w:rsidRDefault="00065058" w:rsidP="003D57D9">
      <w:pPr>
        <w:pStyle w:val="Default"/>
        <w:spacing w:line="360" w:lineRule="auto"/>
      </w:pPr>
    </w:p>
    <w:p w14:paraId="687136EB" w14:textId="77777777" w:rsidR="00065058" w:rsidRPr="003D57D9" w:rsidRDefault="00065058" w:rsidP="00196845">
      <w:pPr>
        <w:pStyle w:val="Default"/>
        <w:spacing w:line="360" w:lineRule="auto"/>
        <w:rPr>
          <w:b/>
        </w:rPr>
      </w:pPr>
      <w:r w:rsidRPr="003D57D9">
        <w:rPr>
          <w:b/>
        </w:rPr>
        <w:lastRenderedPageBreak/>
        <w:t>INTRODUCCIÓN</w:t>
      </w:r>
    </w:p>
    <w:p w14:paraId="00890B92" w14:textId="48B4239C" w:rsidR="00065058" w:rsidRPr="003D57D9" w:rsidRDefault="00065058" w:rsidP="003D57D9">
      <w:pPr>
        <w:spacing w:after="0" w:line="360" w:lineRule="auto"/>
        <w:jc w:val="both"/>
        <w:rPr>
          <w:rFonts w:ascii="Arial" w:eastAsia="Arial" w:hAnsi="Arial" w:cs="Arial"/>
          <w:sz w:val="24"/>
          <w:szCs w:val="24"/>
        </w:rPr>
      </w:pPr>
      <w:r w:rsidRPr="003D57D9">
        <w:rPr>
          <w:rFonts w:ascii="Arial" w:eastAsia="Arial" w:hAnsi="Arial" w:cs="Arial"/>
          <w:sz w:val="24"/>
          <w:szCs w:val="24"/>
        </w:rPr>
        <w:t xml:space="preserve">El 11 de marzo del 2020 la OMS (2020a) a través de su director general declaró “el brote de coronavirus como pandemia global, pidiendo a los países intensificar las acciones para mitigar su propagación, proteger a las personas y salvar vidas”. </w:t>
      </w:r>
    </w:p>
    <w:p w14:paraId="248D7DB6" w14:textId="77777777" w:rsidR="00065058" w:rsidRPr="003D57D9" w:rsidRDefault="00065058" w:rsidP="003D57D9">
      <w:pPr>
        <w:pStyle w:val="Default"/>
        <w:spacing w:line="360" w:lineRule="auto"/>
      </w:pPr>
    </w:p>
    <w:p w14:paraId="2FF64E49" w14:textId="77777777" w:rsidR="00065058" w:rsidRPr="003D57D9" w:rsidRDefault="00065058" w:rsidP="003D57D9">
      <w:pPr>
        <w:spacing w:after="0" w:line="360" w:lineRule="auto"/>
        <w:jc w:val="both"/>
        <w:rPr>
          <w:rFonts w:ascii="Arial" w:eastAsia="Arial" w:hAnsi="Arial" w:cs="Arial"/>
          <w:sz w:val="24"/>
          <w:szCs w:val="24"/>
        </w:rPr>
      </w:pPr>
      <w:r w:rsidRPr="003D57D9">
        <w:rPr>
          <w:rFonts w:ascii="Arial" w:eastAsia="Arial" w:hAnsi="Arial" w:cs="Arial"/>
          <w:sz w:val="24"/>
          <w:szCs w:val="24"/>
        </w:rPr>
        <w:t xml:space="preserve">Debido a esta pandemia global el Estado ecuatoriano tomó decisiones para proteger a la población, de modo que no se propagara el virus ni </w:t>
      </w:r>
      <w:r w:rsidRPr="003D57D9">
        <w:rPr>
          <w:rFonts w:ascii="Arial" w:hAnsi="Arial" w:cs="Arial"/>
          <w:sz w:val="24"/>
          <w:szCs w:val="24"/>
        </w:rPr>
        <w:t xml:space="preserve">afectara </w:t>
      </w:r>
      <w:r w:rsidRPr="003D57D9">
        <w:rPr>
          <w:rFonts w:ascii="Arial" w:eastAsia="Arial" w:hAnsi="Arial" w:cs="Arial"/>
          <w:sz w:val="24"/>
          <w:szCs w:val="24"/>
        </w:rPr>
        <w:t xml:space="preserve">al bienestar de las personas, por lo que fue necesario declarar en Estado de Emergencia a toda la nación, el 11 de marzo de 2020 el Ministerio de Salud Pública del Ecuador a través del Acuerdo N.º 00126 – 2020a declara el Estado de Emergencia Sanitaria en todos los establecimientos del Sistema Nacional de Salud, con el fin de que la ciudadanía se mantenga a salvo. </w:t>
      </w:r>
    </w:p>
    <w:p w14:paraId="1726175F" w14:textId="77777777" w:rsidR="00065058" w:rsidRPr="003D57D9" w:rsidRDefault="00065058" w:rsidP="003D57D9">
      <w:pPr>
        <w:spacing w:after="0" w:line="360" w:lineRule="auto"/>
        <w:jc w:val="both"/>
        <w:rPr>
          <w:rFonts w:ascii="Arial" w:eastAsia="Arial" w:hAnsi="Arial" w:cs="Arial"/>
          <w:sz w:val="24"/>
          <w:szCs w:val="24"/>
        </w:rPr>
      </w:pPr>
    </w:p>
    <w:p w14:paraId="2B5B4A9D" w14:textId="57B13324" w:rsidR="00065058" w:rsidRPr="003D57D9" w:rsidRDefault="00065058" w:rsidP="003D57D9">
      <w:pPr>
        <w:spacing w:after="0" w:line="360" w:lineRule="auto"/>
        <w:jc w:val="both"/>
        <w:rPr>
          <w:rFonts w:ascii="Arial" w:eastAsia="Arial" w:hAnsi="Arial" w:cs="Arial"/>
          <w:sz w:val="24"/>
          <w:szCs w:val="24"/>
        </w:rPr>
      </w:pPr>
      <w:r w:rsidRPr="003D57D9">
        <w:rPr>
          <w:rFonts w:ascii="Arial" w:eastAsia="Arial" w:hAnsi="Arial" w:cs="Arial"/>
          <w:sz w:val="24"/>
          <w:szCs w:val="24"/>
        </w:rPr>
        <w:t xml:space="preserve">Las instituciones del </w:t>
      </w:r>
      <w:sdt>
        <w:sdtPr>
          <w:rPr>
            <w:rFonts w:ascii="Arial" w:hAnsi="Arial" w:cs="Arial"/>
            <w:sz w:val="24"/>
            <w:szCs w:val="24"/>
          </w:rPr>
          <w:tag w:val="goog_rdk_14"/>
          <w:id w:val="-1636254559"/>
        </w:sdtPr>
        <w:sdtEndPr/>
        <w:sdtContent/>
      </w:sdt>
      <w:r w:rsidR="00AA5FE1">
        <w:rPr>
          <w:rFonts w:ascii="Arial" w:eastAsia="Arial" w:hAnsi="Arial" w:cs="Arial"/>
          <w:sz w:val="24"/>
          <w:szCs w:val="24"/>
        </w:rPr>
        <w:t>E</w:t>
      </w:r>
      <w:r w:rsidRPr="003D57D9">
        <w:rPr>
          <w:rFonts w:ascii="Arial" w:eastAsia="Arial" w:hAnsi="Arial" w:cs="Arial"/>
          <w:sz w:val="24"/>
          <w:szCs w:val="24"/>
        </w:rPr>
        <w:t>stado</w:t>
      </w:r>
      <w:r w:rsidR="00AA5FE1">
        <w:rPr>
          <w:rFonts w:ascii="Arial" w:eastAsia="Arial" w:hAnsi="Arial" w:cs="Arial"/>
          <w:sz w:val="24"/>
          <w:szCs w:val="24"/>
        </w:rPr>
        <w:t>,</w:t>
      </w:r>
      <w:r w:rsidRPr="003D57D9">
        <w:rPr>
          <w:rFonts w:ascii="Arial" w:eastAsia="Arial" w:hAnsi="Arial" w:cs="Arial"/>
          <w:sz w:val="24"/>
          <w:szCs w:val="24"/>
        </w:rPr>
        <w:t xml:space="preserve"> en especial aquellas del sistema educativo, el cual ha sido uno de los sectores más </w:t>
      </w:r>
      <w:r w:rsidR="003C6BF5">
        <w:rPr>
          <w:rFonts w:ascii="Arial" w:eastAsia="Arial" w:hAnsi="Arial" w:cs="Arial"/>
          <w:sz w:val="24"/>
          <w:szCs w:val="24"/>
        </w:rPr>
        <w:t>afectados</w:t>
      </w:r>
      <w:r w:rsidRPr="003D57D9">
        <w:rPr>
          <w:rFonts w:ascii="Arial" w:eastAsia="Arial" w:hAnsi="Arial" w:cs="Arial"/>
          <w:sz w:val="24"/>
          <w:szCs w:val="24"/>
        </w:rPr>
        <w:t xml:space="preserve"> en el país</w:t>
      </w:r>
      <w:r w:rsidR="003C6BF5">
        <w:rPr>
          <w:rFonts w:ascii="Arial" w:eastAsia="Arial" w:hAnsi="Arial" w:cs="Arial"/>
          <w:sz w:val="24"/>
          <w:szCs w:val="24"/>
        </w:rPr>
        <w:t xml:space="preserve"> y</w:t>
      </w:r>
      <w:r w:rsidRPr="003D57D9">
        <w:rPr>
          <w:rFonts w:ascii="Arial" w:eastAsia="Arial" w:hAnsi="Arial" w:cs="Arial"/>
          <w:sz w:val="24"/>
          <w:szCs w:val="24"/>
        </w:rPr>
        <w:t xml:space="preserve">, precisamente en la provincia de Manabí, </w:t>
      </w:r>
      <w:r w:rsidR="003C6BF5">
        <w:rPr>
          <w:rFonts w:ascii="Arial" w:eastAsia="Arial" w:hAnsi="Arial" w:cs="Arial"/>
          <w:sz w:val="24"/>
          <w:szCs w:val="24"/>
        </w:rPr>
        <w:t xml:space="preserve">la cual fue </w:t>
      </w:r>
      <w:r w:rsidRPr="003D57D9">
        <w:rPr>
          <w:rFonts w:ascii="Arial" w:eastAsia="Arial" w:hAnsi="Arial" w:cs="Arial"/>
          <w:sz w:val="24"/>
          <w:szCs w:val="24"/>
        </w:rPr>
        <w:t xml:space="preserve">la tercera con mayor </w:t>
      </w:r>
      <w:r w:rsidR="003C6BF5">
        <w:rPr>
          <w:rFonts w:ascii="Arial" w:eastAsia="Arial" w:hAnsi="Arial" w:cs="Arial"/>
          <w:sz w:val="24"/>
          <w:szCs w:val="24"/>
        </w:rPr>
        <w:t xml:space="preserve">número de </w:t>
      </w:r>
      <w:r w:rsidRPr="003D57D9">
        <w:rPr>
          <w:rFonts w:ascii="Arial" w:eastAsia="Arial" w:hAnsi="Arial" w:cs="Arial"/>
          <w:sz w:val="24"/>
          <w:szCs w:val="24"/>
        </w:rPr>
        <w:t>casos confirmados por COVID19 a inicios de la pandemia, tal como lo indica el MSP (2020b) a través del informe diario de la situación nacional del país</w:t>
      </w:r>
      <w:r w:rsidR="003C6BF5">
        <w:rPr>
          <w:rFonts w:ascii="Arial" w:eastAsia="Arial" w:hAnsi="Arial" w:cs="Arial"/>
          <w:sz w:val="24"/>
          <w:szCs w:val="24"/>
        </w:rPr>
        <w:t xml:space="preserve">. Por tal </w:t>
      </w:r>
      <w:r w:rsidR="009E5F07">
        <w:rPr>
          <w:rFonts w:ascii="Arial" w:eastAsia="Arial" w:hAnsi="Arial" w:cs="Arial"/>
          <w:sz w:val="24"/>
          <w:szCs w:val="24"/>
        </w:rPr>
        <w:t xml:space="preserve">razón, </w:t>
      </w:r>
      <w:r w:rsidR="009E5F07" w:rsidRPr="003D57D9">
        <w:rPr>
          <w:rFonts w:ascii="Arial" w:eastAsia="Arial" w:hAnsi="Arial" w:cs="Arial"/>
          <w:sz w:val="24"/>
          <w:szCs w:val="24"/>
        </w:rPr>
        <w:t>todas</w:t>
      </w:r>
      <w:r w:rsidR="003C6BF5">
        <w:rPr>
          <w:rFonts w:ascii="Arial" w:eastAsia="Arial" w:hAnsi="Arial" w:cs="Arial"/>
          <w:sz w:val="24"/>
          <w:szCs w:val="24"/>
        </w:rPr>
        <w:t xml:space="preserve"> las instituciones públicas </w:t>
      </w:r>
      <w:r w:rsidRPr="003D57D9">
        <w:rPr>
          <w:rFonts w:ascii="Arial" w:eastAsia="Arial" w:hAnsi="Arial" w:cs="Arial"/>
          <w:sz w:val="24"/>
          <w:szCs w:val="24"/>
        </w:rPr>
        <w:t xml:space="preserve">han tenido que ajustarse a </w:t>
      </w:r>
      <w:r w:rsidR="003C6BF5">
        <w:rPr>
          <w:rFonts w:ascii="Arial" w:eastAsia="Arial" w:hAnsi="Arial" w:cs="Arial"/>
          <w:sz w:val="24"/>
          <w:szCs w:val="24"/>
        </w:rPr>
        <w:t>las</w:t>
      </w:r>
      <w:r w:rsidRPr="003D57D9">
        <w:rPr>
          <w:rFonts w:ascii="Arial" w:eastAsia="Arial" w:hAnsi="Arial" w:cs="Arial"/>
          <w:sz w:val="24"/>
          <w:szCs w:val="24"/>
        </w:rPr>
        <w:t xml:space="preserve"> nueva</w:t>
      </w:r>
      <w:r w:rsidR="003C6BF5">
        <w:rPr>
          <w:rFonts w:ascii="Arial" w:eastAsia="Arial" w:hAnsi="Arial" w:cs="Arial"/>
          <w:sz w:val="24"/>
          <w:szCs w:val="24"/>
        </w:rPr>
        <w:t>s</w:t>
      </w:r>
      <w:r w:rsidRPr="003D57D9">
        <w:rPr>
          <w:rFonts w:ascii="Arial" w:eastAsia="Arial" w:hAnsi="Arial" w:cs="Arial"/>
          <w:sz w:val="24"/>
          <w:szCs w:val="24"/>
        </w:rPr>
        <w:t xml:space="preserve"> modalidades de trabajo</w:t>
      </w:r>
      <w:r w:rsidR="003C6BF5">
        <w:rPr>
          <w:rFonts w:ascii="Arial" w:eastAsia="Arial" w:hAnsi="Arial" w:cs="Arial"/>
          <w:sz w:val="24"/>
          <w:szCs w:val="24"/>
        </w:rPr>
        <w:t xml:space="preserve">. En </w:t>
      </w:r>
      <w:r w:rsidR="008D63C6">
        <w:rPr>
          <w:rFonts w:ascii="Arial" w:eastAsia="Arial" w:hAnsi="Arial" w:cs="Arial"/>
          <w:sz w:val="24"/>
          <w:szCs w:val="24"/>
        </w:rPr>
        <w:t xml:space="preserve">particular </w:t>
      </w:r>
      <w:r w:rsidR="008D63C6" w:rsidRPr="003D57D9">
        <w:rPr>
          <w:rFonts w:ascii="Arial" w:eastAsia="Arial" w:hAnsi="Arial" w:cs="Arial"/>
          <w:sz w:val="24"/>
          <w:szCs w:val="24"/>
        </w:rPr>
        <w:t>las</w:t>
      </w:r>
      <w:r w:rsidRPr="003D57D9">
        <w:rPr>
          <w:rFonts w:ascii="Arial" w:eastAsia="Arial" w:hAnsi="Arial" w:cs="Arial"/>
          <w:sz w:val="24"/>
          <w:szCs w:val="24"/>
        </w:rPr>
        <w:t xml:space="preserve"> universidades se han visto en la necesidad de crear una nueva </w:t>
      </w:r>
      <w:r w:rsidR="003C6BF5">
        <w:rPr>
          <w:rFonts w:ascii="Arial" w:eastAsia="Arial" w:hAnsi="Arial" w:cs="Arial"/>
          <w:sz w:val="24"/>
          <w:szCs w:val="24"/>
        </w:rPr>
        <w:t xml:space="preserve">forma de </w:t>
      </w:r>
      <w:r w:rsidRPr="003D57D9">
        <w:rPr>
          <w:rFonts w:ascii="Arial" w:eastAsia="Arial" w:hAnsi="Arial" w:cs="Arial"/>
          <w:sz w:val="24"/>
          <w:szCs w:val="24"/>
        </w:rPr>
        <w:t>gestión en el sistema educativo que permita conseguir sus objetivos planteados</w:t>
      </w:r>
      <w:r w:rsidR="003C6BF5">
        <w:rPr>
          <w:rFonts w:ascii="Arial" w:eastAsia="Arial" w:hAnsi="Arial" w:cs="Arial"/>
          <w:sz w:val="24"/>
          <w:szCs w:val="24"/>
        </w:rPr>
        <w:t xml:space="preserve">, minimizando el impacto que pudiera generarse en dicha gestión en comparación a la presencialidad. </w:t>
      </w:r>
    </w:p>
    <w:p w14:paraId="684A3E3A" w14:textId="77777777" w:rsidR="00065058" w:rsidRPr="003D57D9" w:rsidRDefault="00065058" w:rsidP="003D57D9">
      <w:pPr>
        <w:spacing w:after="0" w:line="360" w:lineRule="auto"/>
        <w:jc w:val="both"/>
        <w:rPr>
          <w:rFonts w:ascii="Arial" w:eastAsia="Arial" w:hAnsi="Arial" w:cs="Arial"/>
          <w:sz w:val="24"/>
          <w:szCs w:val="24"/>
        </w:rPr>
      </w:pPr>
    </w:p>
    <w:p w14:paraId="6FB76731" w14:textId="304BFA46" w:rsidR="00BD03CD" w:rsidRPr="00BD03CD" w:rsidRDefault="00065058" w:rsidP="00BD03CD">
      <w:pPr>
        <w:spacing w:after="0" w:line="360" w:lineRule="auto"/>
        <w:jc w:val="both"/>
        <w:rPr>
          <w:rFonts w:ascii="Arial" w:eastAsiaTheme="minorHAnsi" w:hAnsi="Arial" w:cs="Arial"/>
          <w:sz w:val="24"/>
          <w:szCs w:val="24"/>
          <w:lang w:eastAsia="en-US"/>
        </w:rPr>
      </w:pPr>
      <w:r w:rsidRPr="003D57D9">
        <w:rPr>
          <w:rFonts w:ascii="Arial" w:eastAsia="Arial" w:hAnsi="Arial" w:cs="Arial"/>
          <w:sz w:val="24"/>
          <w:szCs w:val="24"/>
        </w:rPr>
        <w:t xml:space="preserve">A pesar de los esfuerzos realizados por la Escuela Superior Politécnica Agropecuaria de Manabí Manuel Félix López para cumplir con sus objetivos, es evidente </w:t>
      </w:r>
      <w:r w:rsidR="003C6BF5">
        <w:rPr>
          <w:rFonts w:ascii="Arial" w:eastAsia="Arial" w:hAnsi="Arial" w:cs="Arial"/>
          <w:sz w:val="24"/>
          <w:szCs w:val="24"/>
        </w:rPr>
        <w:t xml:space="preserve">el </w:t>
      </w:r>
      <w:r w:rsidRPr="003D57D9">
        <w:rPr>
          <w:rFonts w:ascii="Arial" w:eastAsia="Arial" w:hAnsi="Arial" w:cs="Arial"/>
          <w:sz w:val="24"/>
          <w:szCs w:val="24"/>
        </w:rPr>
        <w:t xml:space="preserve">desequilibrio </w:t>
      </w:r>
      <w:r w:rsidR="003C6BF5">
        <w:rPr>
          <w:rFonts w:ascii="Arial" w:eastAsia="Arial" w:hAnsi="Arial" w:cs="Arial"/>
          <w:sz w:val="24"/>
          <w:szCs w:val="24"/>
        </w:rPr>
        <w:t xml:space="preserve">que se ha generado </w:t>
      </w:r>
      <w:r w:rsidRPr="003D57D9">
        <w:rPr>
          <w:rFonts w:ascii="Arial" w:eastAsia="Arial" w:hAnsi="Arial" w:cs="Arial"/>
          <w:sz w:val="24"/>
          <w:szCs w:val="24"/>
        </w:rPr>
        <w:t xml:space="preserve">en la gestión administrativa de la universidad, provocando desafíos principalmente en el campo laboral por los cambios de modalidad </w:t>
      </w:r>
      <w:r w:rsidR="003C6BF5">
        <w:rPr>
          <w:rFonts w:ascii="Arial" w:eastAsia="Arial" w:hAnsi="Arial" w:cs="Arial"/>
          <w:sz w:val="24"/>
          <w:szCs w:val="24"/>
        </w:rPr>
        <w:t>de trabajo</w:t>
      </w:r>
      <w:r w:rsidR="00396995">
        <w:rPr>
          <w:rFonts w:ascii="Arial" w:eastAsia="Arial" w:hAnsi="Arial" w:cs="Arial"/>
          <w:sz w:val="24"/>
          <w:szCs w:val="24"/>
        </w:rPr>
        <w:t>.</w:t>
      </w:r>
      <w:r w:rsidR="003C6BF5">
        <w:rPr>
          <w:rFonts w:ascii="Arial" w:eastAsia="Arial" w:hAnsi="Arial" w:cs="Arial"/>
          <w:sz w:val="24"/>
          <w:szCs w:val="24"/>
        </w:rPr>
        <w:t xml:space="preserve"> </w:t>
      </w:r>
      <w:r w:rsidR="00396995">
        <w:rPr>
          <w:rFonts w:ascii="Arial" w:eastAsia="Arial" w:hAnsi="Arial" w:cs="Arial"/>
          <w:sz w:val="24"/>
          <w:szCs w:val="24"/>
        </w:rPr>
        <w:t>E</w:t>
      </w:r>
      <w:r w:rsidRPr="003D57D9">
        <w:rPr>
          <w:rFonts w:ascii="Arial" w:eastAsia="Arial" w:hAnsi="Arial" w:cs="Arial"/>
          <w:sz w:val="24"/>
          <w:szCs w:val="24"/>
        </w:rPr>
        <w:t xml:space="preserve">l presente trabajo tiene como finalidad analizar la incidencia de la emergencia sanitaria covid-19 en la gestión administrativa de la ESPAM MFL </w:t>
      </w:r>
      <w:r w:rsidR="009E5F07">
        <w:rPr>
          <w:rFonts w:ascii="Arial" w:eastAsia="Arial" w:hAnsi="Arial" w:cs="Arial"/>
          <w:sz w:val="24"/>
          <w:szCs w:val="24"/>
        </w:rPr>
        <w:t xml:space="preserve">periodo 2020, </w:t>
      </w:r>
      <w:r w:rsidRPr="003D57D9">
        <w:rPr>
          <w:rFonts w:ascii="Arial" w:eastAsia="Arial" w:hAnsi="Arial" w:cs="Arial"/>
          <w:sz w:val="24"/>
          <w:szCs w:val="24"/>
        </w:rPr>
        <w:t xml:space="preserve">con la finalidad de sugerir estrategias de mejoras.  </w:t>
      </w:r>
      <w:r w:rsidR="00BD03CD">
        <w:rPr>
          <w:rFonts w:ascii="Arial" w:eastAsiaTheme="minorHAnsi" w:hAnsi="Arial" w:cs="Arial"/>
          <w:color w:val="000000"/>
          <w:sz w:val="24"/>
          <w:szCs w:val="24"/>
          <w:lang w:eastAsia="en-US"/>
        </w:rPr>
        <w:t>Para ello</w:t>
      </w:r>
      <w:r w:rsidR="009E5F07">
        <w:rPr>
          <w:rFonts w:ascii="Arial" w:eastAsiaTheme="minorHAnsi" w:hAnsi="Arial" w:cs="Arial"/>
          <w:color w:val="000000"/>
          <w:sz w:val="24"/>
          <w:szCs w:val="24"/>
          <w:lang w:eastAsia="en-US"/>
        </w:rPr>
        <w:t>,</w:t>
      </w:r>
      <w:r w:rsidR="00BD03CD">
        <w:rPr>
          <w:rFonts w:ascii="Arial" w:eastAsiaTheme="minorHAnsi" w:hAnsi="Arial" w:cs="Arial"/>
          <w:color w:val="000000"/>
          <w:sz w:val="24"/>
          <w:szCs w:val="24"/>
          <w:lang w:eastAsia="en-US"/>
        </w:rPr>
        <w:t xml:space="preserve"> se propone i</w:t>
      </w:r>
      <w:r w:rsidR="00BD03CD" w:rsidRPr="00BD03CD">
        <w:rPr>
          <w:rFonts w:ascii="Arial" w:eastAsiaTheme="minorHAnsi" w:hAnsi="Arial" w:cs="Arial"/>
          <w:color w:val="000000"/>
          <w:sz w:val="24"/>
          <w:szCs w:val="24"/>
          <w:lang w:eastAsia="en-US"/>
        </w:rPr>
        <w:t xml:space="preserve">dentificar los lineamientos establecidos dentro de la emergencia sanitaria y las actividades esenciales de la gestión administrativa de la ESPAM </w:t>
      </w:r>
      <w:r w:rsidR="00DB201A" w:rsidRPr="00BD03CD">
        <w:rPr>
          <w:rFonts w:ascii="Arial" w:eastAsiaTheme="minorHAnsi" w:hAnsi="Arial" w:cs="Arial"/>
          <w:color w:val="000000"/>
          <w:sz w:val="24"/>
          <w:szCs w:val="24"/>
          <w:lang w:eastAsia="en-US"/>
        </w:rPr>
        <w:t>MFL,</w:t>
      </w:r>
      <w:r w:rsidR="00BD03CD">
        <w:rPr>
          <w:rFonts w:ascii="Arial" w:eastAsiaTheme="minorHAnsi" w:hAnsi="Arial" w:cs="Arial"/>
          <w:color w:val="000000"/>
          <w:sz w:val="24"/>
          <w:szCs w:val="24"/>
          <w:lang w:eastAsia="en-US"/>
        </w:rPr>
        <w:t xml:space="preserve"> p</w:t>
      </w:r>
      <w:r w:rsidR="00BD03CD" w:rsidRPr="00BD03CD">
        <w:rPr>
          <w:rFonts w:ascii="Arial" w:eastAsiaTheme="minorHAnsi" w:hAnsi="Arial" w:cs="Arial"/>
          <w:sz w:val="24"/>
          <w:szCs w:val="24"/>
          <w:lang w:eastAsia="en-US"/>
        </w:rPr>
        <w:t xml:space="preserve">onderar los factores cualitativos que </w:t>
      </w:r>
      <w:r w:rsidR="00BD03CD" w:rsidRPr="00BD03CD">
        <w:rPr>
          <w:rFonts w:ascii="Arial" w:eastAsiaTheme="minorHAnsi" w:hAnsi="Arial" w:cs="Arial"/>
          <w:sz w:val="24"/>
          <w:szCs w:val="24"/>
          <w:lang w:eastAsia="en-US"/>
        </w:rPr>
        <w:lastRenderedPageBreak/>
        <w:t>inciden en la gestión administrativas por la emergencia sanitaria</w:t>
      </w:r>
      <w:r w:rsidR="00BD03CD">
        <w:rPr>
          <w:rFonts w:ascii="Arial" w:eastAsiaTheme="minorHAnsi" w:hAnsi="Arial" w:cs="Arial"/>
          <w:sz w:val="24"/>
          <w:szCs w:val="24"/>
          <w:lang w:eastAsia="en-US"/>
        </w:rPr>
        <w:t xml:space="preserve"> y e</w:t>
      </w:r>
      <w:r w:rsidR="00BD03CD" w:rsidRPr="00BD03CD">
        <w:rPr>
          <w:rFonts w:ascii="Arial" w:eastAsiaTheme="minorHAnsi" w:hAnsi="Arial" w:cs="Arial"/>
          <w:sz w:val="24"/>
          <w:szCs w:val="24"/>
          <w:lang w:eastAsia="en-US"/>
        </w:rPr>
        <w:t xml:space="preserve">stablecer estrategias de mejoras con énfasis en las debilidades y amenazas, determinadas en la investigación. </w:t>
      </w:r>
    </w:p>
    <w:p w14:paraId="3606380B" w14:textId="77777777" w:rsidR="00BD03CD" w:rsidRPr="00BD03CD" w:rsidRDefault="00BD03CD" w:rsidP="00BD03CD">
      <w:pPr>
        <w:spacing w:after="0" w:line="360" w:lineRule="auto"/>
        <w:jc w:val="both"/>
        <w:rPr>
          <w:rFonts w:ascii="Arial" w:eastAsia="Arial" w:hAnsi="Arial" w:cs="Arial"/>
          <w:sz w:val="24"/>
          <w:szCs w:val="24"/>
        </w:rPr>
      </w:pPr>
    </w:p>
    <w:p w14:paraId="1838BD69" w14:textId="77777777" w:rsidR="00065058" w:rsidRPr="003D57D9" w:rsidRDefault="00065058" w:rsidP="00196845">
      <w:pPr>
        <w:pStyle w:val="Default"/>
        <w:spacing w:line="360" w:lineRule="auto"/>
        <w:rPr>
          <w:b/>
        </w:rPr>
      </w:pPr>
      <w:r w:rsidRPr="003D57D9">
        <w:rPr>
          <w:b/>
        </w:rPr>
        <w:t>MATERIALES Y MÉTODOS</w:t>
      </w:r>
    </w:p>
    <w:p w14:paraId="7366F944" w14:textId="6214B303" w:rsidR="00065058" w:rsidRPr="003D57D9" w:rsidRDefault="00065058" w:rsidP="003D57D9">
      <w:pPr>
        <w:spacing w:after="0" w:line="360" w:lineRule="auto"/>
        <w:jc w:val="both"/>
        <w:rPr>
          <w:rFonts w:ascii="Arial" w:eastAsia="Arial" w:hAnsi="Arial" w:cs="Arial"/>
          <w:sz w:val="24"/>
          <w:szCs w:val="24"/>
        </w:rPr>
      </w:pPr>
      <w:r w:rsidRPr="003D57D9">
        <w:rPr>
          <w:rFonts w:ascii="Arial" w:eastAsia="Arial" w:hAnsi="Arial" w:cs="Arial"/>
          <w:sz w:val="24"/>
          <w:szCs w:val="24"/>
        </w:rPr>
        <w:t>La investigación fue realizada en la Escuela Superior Politécnica Agropecuaria de Manabí Manuel Félix López del cantón Bolívar, misma que se encuentra ubicada en la vía el Morro sitio El Limón de la provincia de Manabí, cantón Bolívar, ciudad de Calceta</w:t>
      </w:r>
      <w:r w:rsidR="009E5F07">
        <w:rPr>
          <w:rFonts w:ascii="Arial" w:eastAsia="Arial" w:hAnsi="Arial" w:cs="Arial"/>
          <w:sz w:val="24"/>
          <w:szCs w:val="24"/>
        </w:rPr>
        <w:t>.</w:t>
      </w:r>
    </w:p>
    <w:p w14:paraId="507596D9" w14:textId="77777777" w:rsidR="00065058" w:rsidRPr="003D57D9" w:rsidRDefault="00065058" w:rsidP="003D57D9">
      <w:pPr>
        <w:spacing w:after="0" w:line="360" w:lineRule="auto"/>
        <w:jc w:val="both"/>
        <w:rPr>
          <w:rFonts w:ascii="Arial" w:eastAsia="Arial" w:hAnsi="Arial" w:cs="Arial"/>
          <w:sz w:val="24"/>
          <w:szCs w:val="24"/>
        </w:rPr>
      </w:pPr>
    </w:p>
    <w:p w14:paraId="4A28D806" w14:textId="354C8BFC" w:rsidR="00065058" w:rsidRPr="003D57D9" w:rsidRDefault="00065058" w:rsidP="003D57D9">
      <w:pPr>
        <w:pStyle w:val="Default"/>
        <w:spacing w:line="360" w:lineRule="auto"/>
        <w:jc w:val="both"/>
      </w:pPr>
      <w:r w:rsidRPr="003D57D9">
        <w:rPr>
          <w:rFonts w:eastAsia="Arial"/>
          <w:color w:val="auto"/>
          <w:lang w:eastAsia="es-EC"/>
        </w:rPr>
        <w:t xml:space="preserve">Para determinar la muestra se aplicó la fórmula estadística para el cálculo de una población finita, donde se tomó en cuenta </w:t>
      </w:r>
      <w:r w:rsidR="009822B5">
        <w:rPr>
          <w:rFonts w:eastAsia="Arial"/>
          <w:color w:val="auto"/>
          <w:lang w:eastAsia="es-EC"/>
        </w:rPr>
        <w:t xml:space="preserve">la población total de </w:t>
      </w:r>
      <w:r w:rsidRPr="003D57D9">
        <w:rPr>
          <w:rFonts w:eastAsia="Arial"/>
          <w:color w:val="auto"/>
          <w:lang w:eastAsia="es-EC"/>
        </w:rPr>
        <w:t>los 126 servidores públicos administrativos de la</w:t>
      </w:r>
      <w:r w:rsidR="009822B5">
        <w:rPr>
          <w:rFonts w:eastAsia="Arial"/>
          <w:color w:val="auto"/>
          <w:lang w:eastAsia="es-EC"/>
        </w:rPr>
        <w:t xml:space="preserve"> universidad</w:t>
      </w:r>
      <w:r w:rsidRPr="003D57D9">
        <w:rPr>
          <w:rFonts w:eastAsia="Arial"/>
          <w:color w:val="auto"/>
          <w:lang w:eastAsia="es-EC"/>
        </w:rPr>
        <w:t xml:space="preserve">. El nivel de confianza fue del 95% y un margen de error </w:t>
      </w:r>
      <w:proofErr w:type="spellStart"/>
      <w:r w:rsidRPr="003D57D9">
        <w:rPr>
          <w:rFonts w:eastAsia="Arial"/>
          <w:color w:val="auto"/>
          <w:lang w:eastAsia="es-EC"/>
        </w:rPr>
        <w:t>muestral</w:t>
      </w:r>
      <w:proofErr w:type="spellEnd"/>
      <w:r w:rsidRPr="003D57D9">
        <w:rPr>
          <w:rFonts w:eastAsia="Arial"/>
          <w:color w:val="auto"/>
          <w:lang w:eastAsia="es-EC"/>
        </w:rPr>
        <w:t xml:space="preserve"> del 5%; </w:t>
      </w:r>
      <w:r w:rsidR="009822B5">
        <w:rPr>
          <w:rFonts w:eastAsia="Arial"/>
          <w:color w:val="auto"/>
          <w:lang w:eastAsia="es-EC"/>
        </w:rPr>
        <w:t>la muestra resultante fue d</w:t>
      </w:r>
      <w:r w:rsidRPr="003D57D9">
        <w:rPr>
          <w:rFonts w:eastAsia="Arial"/>
          <w:color w:val="auto"/>
          <w:lang w:eastAsia="es-EC"/>
        </w:rPr>
        <w:t>e 96 servidores públicos a encuestar.</w:t>
      </w:r>
    </w:p>
    <w:p w14:paraId="1BF44C2D" w14:textId="77777777" w:rsidR="00065058" w:rsidRPr="003D57D9" w:rsidRDefault="00065058" w:rsidP="003D57D9">
      <w:pPr>
        <w:pStyle w:val="Default"/>
        <w:spacing w:line="360" w:lineRule="auto"/>
      </w:pPr>
    </w:p>
    <w:p w14:paraId="061B26B4" w14:textId="3EB32E7E" w:rsidR="00065058" w:rsidRPr="003D57D9" w:rsidRDefault="009822B5" w:rsidP="003D57D9">
      <w:pPr>
        <w:pStyle w:val="Default"/>
        <w:spacing w:line="360" w:lineRule="auto"/>
        <w:jc w:val="both"/>
      </w:pPr>
      <w:r>
        <w:t>En el desarrollo de la</w:t>
      </w:r>
      <w:r w:rsidR="00065058" w:rsidRPr="003D57D9">
        <w:t xml:space="preserve"> investigación se utilizaron los métodos inductivo</w:t>
      </w:r>
      <w:r>
        <w:t>-</w:t>
      </w:r>
      <w:r w:rsidR="00065058" w:rsidRPr="003D57D9">
        <w:t>deductivo y analítico</w:t>
      </w:r>
      <w:r>
        <w:t>-</w:t>
      </w:r>
      <w:r w:rsidR="00065058" w:rsidRPr="003D57D9">
        <w:t xml:space="preserve">sintético. </w:t>
      </w:r>
      <w:r>
        <w:t xml:space="preserve">Para la recolección de información, además de la encuesta aplicada a los servidores públicos administrativos, se emplearon otras técnicas como la entrevista a informantes clave como </w:t>
      </w:r>
      <w:r w:rsidR="00065058" w:rsidRPr="003D57D9">
        <w:t xml:space="preserve">a la </w:t>
      </w:r>
      <w:r>
        <w:t>Rectora</w:t>
      </w:r>
      <w:r w:rsidR="00065058" w:rsidRPr="003D57D9">
        <w:t xml:space="preserve">, el </w:t>
      </w:r>
      <w:r w:rsidR="00396995">
        <w:t>director</w:t>
      </w:r>
      <w:r w:rsidR="00065058" w:rsidRPr="003D57D9">
        <w:t xml:space="preserve"> de Talento Humano, la </w:t>
      </w:r>
      <w:r w:rsidR="00396995" w:rsidRPr="003D57D9">
        <w:t>directora</w:t>
      </w:r>
      <w:r w:rsidR="00065058" w:rsidRPr="003D57D9">
        <w:t xml:space="preserve"> Financiera y la encargada del área de </w:t>
      </w:r>
      <w:r>
        <w:t>S</w:t>
      </w:r>
      <w:r w:rsidR="00065058" w:rsidRPr="003D57D9">
        <w:t xml:space="preserve">eguridad y </w:t>
      </w:r>
      <w:r>
        <w:t>S</w:t>
      </w:r>
      <w:r w:rsidR="00065058" w:rsidRPr="003D57D9">
        <w:t xml:space="preserve">alud </w:t>
      </w:r>
      <w:r>
        <w:t>O</w:t>
      </w:r>
      <w:r w:rsidR="00065058" w:rsidRPr="003D57D9">
        <w:t>cupacional de la ESPAM MFL</w:t>
      </w:r>
      <w:r>
        <w:t>.</w:t>
      </w:r>
      <w:r w:rsidR="00065058" w:rsidRPr="003D57D9">
        <w:t xml:space="preserve"> </w:t>
      </w:r>
    </w:p>
    <w:p w14:paraId="5AA87E63" w14:textId="77777777" w:rsidR="003743D9" w:rsidRPr="003D57D9" w:rsidRDefault="003743D9" w:rsidP="003D57D9">
      <w:pPr>
        <w:pStyle w:val="Default"/>
        <w:spacing w:line="360" w:lineRule="auto"/>
        <w:jc w:val="both"/>
      </w:pPr>
    </w:p>
    <w:p w14:paraId="0371CB78" w14:textId="328477A6" w:rsidR="00065058" w:rsidRPr="003D57D9" w:rsidRDefault="00065058" w:rsidP="0076565E">
      <w:pPr>
        <w:pStyle w:val="Default"/>
        <w:spacing w:line="360" w:lineRule="auto"/>
        <w:jc w:val="both"/>
      </w:pPr>
      <w:r w:rsidRPr="003D57D9">
        <w:t xml:space="preserve">Con la información </w:t>
      </w:r>
      <w:r w:rsidR="009822B5">
        <w:t xml:space="preserve">obtenida </w:t>
      </w:r>
      <w:r w:rsidRPr="003D57D9">
        <w:t>se organizaron los resultados para la respectiva tabulación</w:t>
      </w:r>
      <w:r w:rsidR="004F464E">
        <w:t xml:space="preserve"> </w:t>
      </w:r>
      <w:r w:rsidRPr="003D57D9">
        <w:t>de cada una de las preguntas</w:t>
      </w:r>
      <w:r w:rsidR="004F464E">
        <w:t>. S</w:t>
      </w:r>
      <w:r w:rsidRPr="003D57D9">
        <w:t xml:space="preserve">e identificaron los factores cualitativos a través del mayor porcentaje asignado en las encuestas </w:t>
      </w:r>
      <w:r w:rsidR="004F464E">
        <w:t xml:space="preserve">para </w:t>
      </w:r>
      <w:r w:rsidR="00714187">
        <w:t>la</w:t>
      </w:r>
      <w:r w:rsidRPr="003D57D9">
        <w:t xml:space="preserve"> elaboración de la matriz de ponderación</w:t>
      </w:r>
      <w:r w:rsidR="00714187">
        <w:t>,</w:t>
      </w:r>
      <w:r w:rsidRPr="003D57D9">
        <w:t xml:space="preserve"> </w:t>
      </w:r>
      <w:r w:rsidR="004F464E" w:rsidRPr="003D57D9">
        <w:t>identificándo</w:t>
      </w:r>
      <w:r w:rsidR="004F464E">
        <w:t>se</w:t>
      </w:r>
      <w:r w:rsidRPr="003D57D9">
        <w:t xml:space="preserve"> los factores con mayor incidencia en la gestión administrativa. </w:t>
      </w:r>
      <w:r w:rsidR="0076565E">
        <w:t xml:space="preserve"> </w:t>
      </w:r>
      <w:r w:rsidR="00714187">
        <w:t xml:space="preserve">Por último, </w:t>
      </w:r>
      <w:r w:rsidRPr="003D57D9">
        <w:t xml:space="preserve">se elaboró </w:t>
      </w:r>
      <w:r w:rsidR="00714187">
        <w:t>una</w:t>
      </w:r>
      <w:r w:rsidRPr="003D57D9">
        <w:t xml:space="preserve"> matriz FODA donde se detallaron las fortalezas, oportunidades, debilidades y amenazas que surgieron a raíz de la emergencia sanitaria covid-19 en la gestión administrativa de la ESPAM MFL; finalmente, se sociabiliz</w:t>
      </w:r>
      <w:r w:rsidR="00714187">
        <w:t>aron los resultados c</w:t>
      </w:r>
      <w:r w:rsidRPr="003D57D9">
        <w:t>on l</w:t>
      </w:r>
      <w:r w:rsidR="00714187">
        <w:t>as autoridades i</w:t>
      </w:r>
      <w:r w:rsidRPr="003D57D9">
        <w:t>nvolucrad</w:t>
      </w:r>
      <w:r w:rsidR="00714187">
        <w:t>a</w:t>
      </w:r>
      <w:r w:rsidRPr="003D57D9">
        <w:t>s en la investigación.</w:t>
      </w:r>
      <w:bookmarkStart w:id="0" w:name="_Toc80881718"/>
    </w:p>
    <w:p w14:paraId="3F977A48" w14:textId="77777777" w:rsidR="00065058" w:rsidRPr="003D57D9" w:rsidRDefault="00065058" w:rsidP="003D57D9">
      <w:pPr>
        <w:tabs>
          <w:tab w:val="left" w:pos="2757"/>
        </w:tabs>
        <w:spacing w:after="0" w:line="360" w:lineRule="auto"/>
        <w:jc w:val="center"/>
        <w:rPr>
          <w:rFonts w:ascii="Arial" w:hAnsi="Arial" w:cs="Arial"/>
          <w:sz w:val="24"/>
          <w:szCs w:val="24"/>
        </w:rPr>
      </w:pPr>
    </w:p>
    <w:p w14:paraId="526A0F35" w14:textId="77777777" w:rsidR="0076565E" w:rsidRDefault="0076565E" w:rsidP="003D57D9">
      <w:pPr>
        <w:tabs>
          <w:tab w:val="left" w:pos="2757"/>
        </w:tabs>
        <w:spacing w:after="0" w:line="360" w:lineRule="auto"/>
        <w:jc w:val="center"/>
        <w:rPr>
          <w:rFonts w:ascii="Arial" w:hAnsi="Arial" w:cs="Arial"/>
          <w:b/>
          <w:sz w:val="24"/>
          <w:szCs w:val="24"/>
        </w:rPr>
      </w:pPr>
    </w:p>
    <w:p w14:paraId="29DC0D5A" w14:textId="6852FABD" w:rsidR="00065058" w:rsidRPr="003D57D9" w:rsidRDefault="00065058" w:rsidP="00196845">
      <w:pPr>
        <w:tabs>
          <w:tab w:val="left" w:pos="2757"/>
        </w:tabs>
        <w:spacing w:after="0" w:line="360" w:lineRule="auto"/>
        <w:rPr>
          <w:rFonts w:ascii="Arial" w:hAnsi="Arial" w:cs="Arial"/>
          <w:b/>
          <w:sz w:val="24"/>
          <w:szCs w:val="24"/>
        </w:rPr>
      </w:pPr>
      <w:r w:rsidRPr="003D57D9">
        <w:rPr>
          <w:rFonts w:ascii="Arial" w:hAnsi="Arial" w:cs="Arial"/>
          <w:b/>
          <w:sz w:val="24"/>
          <w:szCs w:val="24"/>
        </w:rPr>
        <w:lastRenderedPageBreak/>
        <w:t>RESULTADOS Y DISCU</w:t>
      </w:r>
      <w:r w:rsidR="00DE7BDC">
        <w:rPr>
          <w:rFonts w:ascii="Arial" w:hAnsi="Arial" w:cs="Arial"/>
          <w:b/>
          <w:sz w:val="24"/>
          <w:szCs w:val="24"/>
        </w:rPr>
        <w:t>S</w:t>
      </w:r>
      <w:r w:rsidRPr="003D57D9">
        <w:rPr>
          <w:rFonts w:ascii="Arial" w:hAnsi="Arial" w:cs="Arial"/>
          <w:b/>
          <w:sz w:val="24"/>
          <w:szCs w:val="24"/>
        </w:rPr>
        <w:t>IÓN</w:t>
      </w:r>
      <w:bookmarkEnd w:id="0"/>
    </w:p>
    <w:p w14:paraId="5DA14A60" w14:textId="336AB5E6" w:rsidR="00065058" w:rsidRPr="003D57D9" w:rsidRDefault="00065058" w:rsidP="003D57D9">
      <w:pPr>
        <w:spacing w:after="0" w:line="360" w:lineRule="auto"/>
        <w:jc w:val="both"/>
        <w:rPr>
          <w:rFonts w:ascii="Arial" w:hAnsi="Arial" w:cs="Arial"/>
          <w:sz w:val="24"/>
          <w:szCs w:val="24"/>
        </w:rPr>
      </w:pPr>
      <w:r w:rsidRPr="003D57D9">
        <w:rPr>
          <w:rFonts w:ascii="Arial" w:hAnsi="Arial" w:cs="Arial"/>
          <w:sz w:val="24"/>
          <w:szCs w:val="24"/>
        </w:rPr>
        <w:t xml:space="preserve">La presente investigación fue ejecutada en tres fases. La primera fase corresponde a entrevistas realizadas a la máxima autoridad y a los </w:t>
      </w:r>
      <w:r w:rsidR="004F464E" w:rsidRPr="003D57D9">
        <w:rPr>
          <w:rFonts w:ascii="Arial" w:hAnsi="Arial" w:cs="Arial"/>
          <w:sz w:val="24"/>
          <w:szCs w:val="24"/>
        </w:rPr>
        <w:t>jefes departamentales</w:t>
      </w:r>
      <w:r w:rsidRPr="003D57D9">
        <w:rPr>
          <w:rFonts w:ascii="Arial" w:hAnsi="Arial" w:cs="Arial"/>
          <w:sz w:val="24"/>
          <w:szCs w:val="24"/>
        </w:rPr>
        <w:t xml:space="preserve"> de este centro de educación superior; la segunda fase, corresponde a </w:t>
      </w:r>
      <w:r w:rsidR="004F464E">
        <w:rPr>
          <w:rFonts w:ascii="Arial" w:hAnsi="Arial" w:cs="Arial"/>
          <w:sz w:val="24"/>
          <w:szCs w:val="24"/>
        </w:rPr>
        <w:t>una</w:t>
      </w:r>
      <w:r w:rsidRPr="003D57D9">
        <w:rPr>
          <w:rFonts w:ascii="Arial" w:hAnsi="Arial" w:cs="Arial"/>
          <w:sz w:val="24"/>
          <w:szCs w:val="24"/>
        </w:rPr>
        <w:t xml:space="preserve"> encuesta de 26 preguntas relacionadas con la situación actual del personal administrativo frente a la pandemia</w:t>
      </w:r>
      <w:r w:rsidR="004F464E">
        <w:rPr>
          <w:rFonts w:ascii="Arial" w:hAnsi="Arial" w:cs="Arial"/>
          <w:sz w:val="24"/>
          <w:szCs w:val="24"/>
        </w:rPr>
        <w:t xml:space="preserve"> </w:t>
      </w:r>
      <w:r w:rsidRPr="003D57D9">
        <w:rPr>
          <w:rFonts w:ascii="Arial" w:hAnsi="Arial" w:cs="Arial"/>
          <w:sz w:val="24"/>
          <w:szCs w:val="24"/>
        </w:rPr>
        <w:t>y la presentación de resultados</w:t>
      </w:r>
      <w:r w:rsidR="004F464E">
        <w:rPr>
          <w:rFonts w:ascii="Arial" w:hAnsi="Arial" w:cs="Arial"/>
          <w:sz w:val="24"/>
          <w:szCs w:val="24"/>
        </w:rPr>
        <w:t>. La</w:t>
      </w:r>
      <w:r w:rsidRPr="003D57D9">
        <w:rPr>
          <w:rFonts w:ascii="Arial" w:hAnsi="Arial" w:cs="Arial"/>
          <w:sz w:val="24"/>
          <w:szCs w:val="24"/>
        </w:rPr>
        <w:t xml:space="preserve"> tercera fase considera el análisis de </w:t>
      </w:r>
      <w:r w:rsidR="00196845" w:rsidRPr="003D57D9">
        <w:rPr>
          <w:rFonts w:ascii="Arial" w:hAnsi="Arial" w:cs="Arial"/>
          <w:sz w:val="24"/>
          <w:szCs w:val="24"/>
        </w:rPr>
        <w:t>los</w:t>
      </w:r>
      <w:r w:rsidRPr="003D57D9">
        <w:rPr>
          <w:rFonts w:ascii="Arial" w:hAnsi="Arial" w:cs="Arial"/>
          <w:sz w:val="24"/>
          <w:szCs w:val="24"/>
        </w:rPr>
        <w:t xml:space="preserve"> factores internos y externos que afectan el desenvolvimiento de la gestión administrativa </w:t>
      </w:r>
      <w:r w:rsidR="0076565E" w:rsidRPr="003D57D9">
        <w:rPr>
          <w:rFonts w:ascii="Arial" w:hAnsi="Arial" w:cs="Arial"/>
          <w:sz w:val="24"/>
          <w:szCs w:val="24"/>
        </w:rPr>
        <w:t>y también</w:t>
      </w:r>
      <w:r w:rsidRPr="003D57D9">
        <w:rPr>
          <w:rFonts w:ascii="Arial" w:hAnsi="Arial" w:cs="Arial"/>
          <w:sz w:val="24"/>
          <w:szCs w:val="24"/>
        </w:rPr>
        <w:t xml:space="preserve"> </w:t>
      </w:r>
      <w:r w:rsidR="004F464E">
        <w:rPr>
          <w:rFonts w:ascii="Arial" w:hAnsi="Arial" w:cs="Arial"/>
          <w:sz w:val="24"/>
          <w:szCs w:val="24"/>
        </w:rPr>
        <w:t xml:space="preserve">su </w:t>
      </w:r>
      <w:r w:rsidRPr="003D57D9">
        <w:rPr>
          <w:rFonts w:ascii="Arial" w:hAnsi="Arial" w:cs="Arial"/>
          <w:sz w:val="24"/>
          <w:szCs w:val="24"/>
        </w:rPr>
        <w:t xml:space="preserve">ponderación a través de la matriz </w:t>
      </w:r>
      <w:r w:rsidR="00BC5DE5">
        <w:rPr>
          <w:rFonts w:ascii="Arial" w:hAnsi="Arial" w:cs="Arial"/>
          <w:sz w:val="24"/>
          <w:szCs w:val="24"/>
        </w:rPr>
        <w:t>con</w:t>
      </w:r>
      <w:r w:rsidRPr="003D57D9">
        <w:rPr>
          <w:rFonts w:ascii="Arial" w:hAnsi="Arial" w:cs="Arial"/>
          <w:sz w:val="24"/>
          <w:szCs w:val="24"/>
        </w:rPr>
        <w:t xml:space="preserve"> escala de Likert. A continuación, se dan a conocer los </w:t>
      </w:r>
      <w:r w:rsidR="00BC5DE5">
        <w:rPr>
          <w:rFonts w:ascii="Arial" w:hAnsi="Arial" w:cs="Arial"/>
          <w:sz w:val="24"/>
          <w:szCs w:val="24"/>
        </w:rPr>
        <w:t xml:space="preserve">principales </w:t>
      </w:r>
      <w:r w:rsidRPr="003D57D9">
        <w:rPr>
          <w:rFonts w:ascii="Arial" w:hAnsi="Arial" w:cs="Arial"/>
          <w:sz w:val="24"/>
          <w:szCs w:val="24"/>
        </w:rPr>
        <w:t>resultados encontrados en la investigación</w:t>
      </w:r>
      <w:r w:rsidR="00BC5DE5">
        <w:rPr>
          <w:rFonts w:ascii="Arial" w:hAnsi="Arial" w:cs="Arial"/>
          <w:sz w:val="24"/>
          <w:szCs w:val="24"/>
        </w:rPr>
        <w:t>.</w:t>
      </w:r>
    </w:p>
    <w:p w14:paraId="33B56F5B" w14:textId="77777777" w:rsidR="00065058" w:rsidRPr="003D57D9" w:rsidRDefault="00065058" w:rsidP="003D57D9">
      <w:pPr>
        <w:pBdr>
          <w:top w:val="nil"/>
          <w:left w:val="nil"/>
          <w:bottom w:val="nil"/>
          <w:right w:val="nil"/>
          <w:between w:val="nil"/>
        </w:pBdr>
        <w:spacing w:after="0" w:line="360" w:lineRule="auto"/>
        <w:jc w:val="both"/>
        <w:rPr>
          <w:rFonts w:ascii="Arial" w:eastAsia="Arial" w:hAnsi="Arial" w:cs="Arial"/>
          <w:color w:val="000000"/>
          <w:sz w:val="24"/>
          <w:szCs w:val="24"/>
        </w:rPr>
      </w:pPr>
    </w:p>
    <w:p w14:paraId="527DBB71" w14:textId="77777777" w:rsidR="00065058" w:rsidRPr="003D57D9" w:rsidRDefault="00065058" w:rsidP="003D57D9">
      <w:pPr>
        <w:pBdr>
          <w:top w:val="nil"/>
          <w:left w:val="nil"/>
          <w:bottom w:val="nil"/>
          <w:right w:val="nil"/>
          <w:between w:val="nil"/>
        </w:pBdr>
        <w:spacing w:after="0" w:line="360" w:lineRule="auto"/>
        <w:jc w:val="center"/>
        <w:rPr>
          <w:rFonts w:ascii="Arial" w:eastAsia="Arial" w:hAnsi="Arial" w:cs="Arial"/>
          <w:color w:val="000000"/>
          <w:sz w:val="24"/>
          <w:szCs w:val="24"/>
        </w:rPr>
      </w:pPr>
      <w:r w:rsidRPr="003D57D9">
        <w:rPr>
          <w:rFonts w:ascii="Arial" w:eastAsia="Arial" w:hAnsi="Arial" w:cs="Arial"/>
          <w:b/>
          <w:bCs/>
          <w:color w:val="000000" w:themeColor="text1"/>
          <w:sz w:val="24"/>
          <w:szCs w:val="24"/>
        </w:rPr>
        <w:t>Tabla 1.</w:t>
      </w:r>
      <w:r w:rsidRPr="003D57D9">
        <w:rPr>
          <w:rFonts w:ascii="Arial" w:eastAsia="Arial" w:hAnsi="Arial" w:cs="Arial"/>
          <w:color w:val="000000" w:themeColor="text1"/>
          <w:sz w:val="24"/>
          <w:szCs w:val="24"/>
        </w:rPr>
        <w:t xml:space="preserve"> Factores con mayor impacto detectados en las entrevistas aplicadas.</w:t>
      </w:r>
    </w:p>
    <w:tbl>
      <w:tblPr>
        <w:tblStyle w:val="Tablaconcuadrcula"/>
        <w:tblW w:w="9634" w:type="dxa"/>
        <w:tblLook w:val="04A0" w:firstRow="1" w:lastRow="0" w:firstColumn="1" w:lastColumn="0" w:noHBand="0" w:noVBand="1"/>
      </w:tblPr>
      <w:tblGrid>
        <w:gridCol w:w="3539"/>
        <w:gridCol w:w="6095"/>
      </w:tblGrid>
      <w:tr w:rsidR="00065058" w:rsidRPr="00CB5D26" w14:paraId="5B3E73BC" w14:textId="77777777" w:rsidTr="002539BD">
        <w:tc>
          <w:tcPr>
            <w:tcW w:w="3539" w:type="dxa"/>
            <w:vAlign w:val="bottom"/>
          </w:tcPr>
          <w:p w14:paraId="3C8CBF88" w14:textId="77777777" w:rsidR="00065058" w:rsidRPr="00CB5D26" w:rsidRDefault="00065058" w:rsidP="003D57D9">
            <w:pPr>
              <w:spacing w:line="360" w:lineRule="auto"/>
              <w:jc w:val="center"/>
              <w:rPr>
                <w:rFonts w:ascii="Arial" w:eastAsia="Arial" w:hAnsi="Arial" w:cs="Arial"/>
                <w:b/>
                <w:color w:val="000000"/>
                <w:sz w:val="20"/>
                <w:szCs w:val="20"/>
              </w:rPr>
            </w:pPr>
            <w:r w:rsidRPr="00CB5D26">
              <w:rPr>
                <w:rFonts w:ascii="Arial" w:eastAsia="Arial" w:hAnsi="Arial" w:cs="Arial"/>
                <w:b/>
                <w:color w:val="000000"/>
                <w:sz w:val="20"/>
                <w:szCs w:val="20"/>
              </w:rPr>
              <w:t>ÁREA</w:t>
            </w:r>
          </w:p>
        </w:tc>
        <w:tc>
          <w:tcPr>
            <w:tcW w:w="6095" w:type="dxa"/>
            <w:vAlign w:val="bottom"/>
          </w:tcPr>
          <w:p w14:paraId="7E9CAA4E" w14:textId="77777777" w:rsidR="00065058" w:rsidRPr="00CB5D26" w:rsidRDefault="00065058" w:rsidP="003D57D9">
            <w:pPr>
              <w:spacing w:line="360" w:lineRule="auto"/>
              <w:jc w:val="center"/>
              <w:rPr>
                <w:rFonts w:ascii="Arial" w:eastAsia="Arial" w:hAnsi="Arial" w:cs="Arial"/>
                <w:b/>
                <w:color w:val="000000"/>
                <w:sz w:val="20"/>
                <w:szCs w:val="20"/>
              </w:rPr>
            </w:pPr>
            <w:r w:rsidRPr="00CB5D26">
              <w:rPr>
                <w:rFonts w:ascii="Arial" w:eastAsia="Arial" w:hAnsi="Arial" w:cs="Arial"/>
                <w:b/>
                <w:color w:val="000000"/>
                <w:sz w:val="20"/>
                <w:szCs w:val="20"/>
              </w:rPr>
              <w:t>FACTORES</w:t>
            </w:r>
          </w:p>
        </w:tc>
      </w:tr>
      <w:tr w:rsidR="00065058" w:rsidRPr="00CB5D26" w14:paraId="45609D1A" w14:textId="77777777" w:rsidTr="002539BD">
        <w:tc>
          <w:tcPr>
            <w:tcW w:w="3539" w:type="dxa"/>
            <w:vAlign w:val="center"/>
          </w:tcPr>
          <w:p w14:paraId="05EAE7D0" w14:textId="77777777" w:rsidR="00065058" w:rsidRPr="00CB5D26" w:rsidRDefault="00065058" w:rsidP="003D57D9">
            <w:pPr>
              <w:spacing w:line="360" w:lineRule="auto"/>
              <w:jc w:val="center"/>
              <w:rPr>
                <w:rFonts w:ascii="Arial" w:eastAsia="Arial" w:hAnsi="Arial" w:cs="Arial"/>
                <w:b/>
                <w:color w:val="000000"/>
                <w:sz w:val="20"/>
                <w:szCs w:val="20"/>
              </w:rPr>
            </w:pPr>
            <w:r w:rsidRPr="00CB5D26">
              <w:rPr>
                <w:rFonts w:ascii="Arial" w:eastAsia="Arial" w:hAnsi="Arial" w:cs="Arial"/>
                <w:b/>
                <w:color w:val="000000"/>
                <w:sz w:val="20"/>
                <w:szCs w:val="20"/>
              </w:rPr>
              <w:t>RECTORADO</w:t>
            </w:r>
          </w:p>
        </w:tc>
        <w:tc>
          <w:tcPr>
            <w:tcW w:w="6095" w:type="dxa"/>
          </w:tcPr>
          <w:p w14:paraId="1FCBDB59" w14:textId="77777777" w:rsidR="00065058" w:rsidRPr="00CB5D26" w:rsidRDefault="00065058" w:rsidP="000E7DA5">
            <w:pPr>
              <w:pStyle w:val="Prrafodelista"/>
              <w:numPr>
                <w:ilvl w:val="0"/>
                <w:numId w:val="1"/>
              </w:numPr>
              <w:jc w:val="both"/>
              <w:rPr>
                <w:rFonts w:ascii="Arial" w:eastAsia="Arial" w:hAnsi="Arial" w:cs="Arial"/>
                <w:color w:val="000000"/>
                <w:sz w:val="20"/>
                <w:szCs w:val="20"/>
              </w:rPr>
            </w:pPr>
            <w:r w:rsidRPr="00CB5D26">
              <w:rPr>
                <w:rFonts w:ascii="Arial" w:eastAsia="Arial" w:hAnsi="Arial" w:cs="Arial"/>
                <w:color w:val="000000"/>
                <w:sz w:val="20"/>
                <w:szCs w:val="20"/>
              </w:rPr>
              <w:t xml:space="preserve">Modalidad de teletrabajo </w:t>
            </w:r>
          </w:p>
          <w:p w14:paraId="6AAAB56E" w14:textId="77777777" w:rsidR="00065058" w:rsidRPr="00CB5D26" w:rsidRDefault="00065058" w:rsidP="000E7DA5">
            <w:pPr>
              <w:pStyle w:val="Prrafodelista"/>
              <w:numPr>
                <w:ilvl w:val="0"/>
                <w:numId w:val="1"/>
              </w:numPr>
              <w:jc w:val="both"/>
              <w:rPr>
                <w:rFonts w:ascii="Arial" w:eastAsia="Arial" w:hAnsi="Arial" w:cs="Arial"/>
                <w:color w:val="000000"/>
                <w:sz w:val="20"/>
                <w:szCs w:val="20"/>
              </w:rPr>
            </w:pPr>
            <w:r w:rsidRPr="00CB5D26">
              <w:rPr>
                <w:rFonts w:ascii="Arial" w:eastAsia="Arial" w:hAnsi="Arial" w:cs="Arial"/>
                <w:color w:val="000000"/>
                <w:sz w:val="20"/>
                <w:szCs w:val="20"/>
              </w:rPr>
              <w:t xml:space="preserve">Escasa disponibilidad de herramientas tecnológicas </w:t>
            </w:r>
          </w:p>
          <w:p w14:paraId="31FF1D78" w14:textId="77777777" w:rsidR="00065058" w:rsidRPr="00CB5D26" w:rsidRDefault="00065058" w:rsidP="000E7DA5">
            <w:pPr>
              <w:pStyle w:val="Prrafodelista"/>
              <w:numPr>
                <w:ilvl w:val="0"/>
                <w:numId w:val="1"/>
              </w:numPr>
              <w:jc w:val="both"/>
              <w:rPr>
                <w:rFonts w:ascii="Arial" w:eastAsia="Arial" w:hAnsi="Arial" w:cs="Arial"/>
                <w:color w:val="000000"/>
                <w:sz w:val="20"/>
                <w:szCs w:val="20"/>
              </w:rPr>
            </w:pPr>
            <w:r w:rsidRPr="00CB5D26">
              <w:rPr>
                <w:rFonts w:ascii="Arial" w:eastAsia="Arial" w:hAnsi="Arial" w:cs="Arial"/>
                <w:color w:val="000000"/>
                <w:sz w:val="20"/>
                <w:szCs w:val="20"/>
              </w:rPr>
              <w:t xml:space="preserve">Recorte presupuestario </w:t>
            </w:r>
          </w:p>
          <w:p w14:paraId="231A5CA3" w14:textId="77777777" w:rsidR="00065058" w:rsidRPr="00CB5D26" w:rsidRDefault="00065058" w:rsidP="000E7DA5">
            <w:pPr>
              <w:pStyle w:val="Prrafodelista"/>
              <w:numPr>
                <w:ilvl w:val="0"/>
                <w:numId w:val="1"/>
              </w:numPr>
              <w:jc w:val="both"/>
              <w:rPr>
                <w:rFonts w:ascii="Arial" w:eastAsia="Arial" w:hAnsi="Arial" w:cs="Arial"/>
                <w:color w:val="000000"/>
                <w:sz w:val="20"/>
                <w:szCs w:val="20"/>
              </w:rPr>
            </w:pPr>
            <w:r w:rsidRPr="00CB5D26">
              <w:rPr>
                <w:rFonts w:ascii="Arial" w:eastAsia="Arial" w:hAnsi="Arial" w:cs="Arial"/>
                <w:color w:val="000000"/>
                <w:sz w:val="20"/>
                <w:szCs w:val="20"/>
              </w:rPr>
              <w:t>Desajustes en el desempeño laboral.</w:t>
            </w:r>
          </w:p>
        </w:tc>
      </w:tr>
      <w:tr w:rsidR="00065058" w:rsidRPr="00CB5D26" w14:paraId="367A2D77" w14:textId="77777777" w:rsidTr="002539BD">
        <w:tc>
          <w:tcPr>
            <w:tcW w:w="3539" w:type="dxa"/>
            <w:vAlign w:val="center"/>
          </w:tcPr>
          <w:p w14:paraId="2677B7A7" w14:textId="77777777" w:rsidR="00065058" w:rsidRPr="00CB5D26" w:rsidRDefault="00065058" w:rsidP="003D57D9">
            <w:pPr>
              <w:spacing w:line="360" w:lineRule="auto"/>
              <w:jc w:val="center"/>
              <w:rPr>
                <w:rFonts w:ascii="Arial" w:eastAsia="Arial" w:hAnsi="Arial" w:cs="Arial"/>
                <w:b/>
                <w:color w:val="000000"/>
                <w:sz w:val="20"/>
                <w:szCs w:val="20"/>
              </w:rPr>
            </w:pPr>
            <w:r w:rsidRPr="00CB5D26">
              <w:rPr>
                <w:rFonts w:ascii="Arial" w:eastAsia="Arial" w:hAnsi="Arial" w:cs="Arial"/>
                <w:b/>
                <w:color w:val="000000"/>
                <w:sz w:val="20"/>
                <w:szCs w:val="20"/>
              </w:rPr>
              <w:t>DEPARTAMENTO DE TALENTO HUMANO</w:t>
            </w:r>
          </w:p>
        </w:tc>
        <w:tc>
          <w:tcPr>
            <w:tcW w:w="6095" w:type="dxa"/>
          </w:tcPr>
          <w:p w14:paraId="59CD46E7" w14:textId="77777777" w:rsidR="00065058" w:rsidRPr="00CB5D26" w:rsidRDefault="00065058" w:rsidP="000E7DA5">
            <w:pPr>
              <w:pStyle w:val="Prrafodelista"/>
              <w:numPr>
                <w:ilvl w:val="0"/>
                <w:numId w:val="1"/>
              </w:numPr>
              <w:jc w:val="both"/>
              <w:rPr>
                <w:rFonts w:ascii="Arial" w:eastAsia="Arial" w:hAnsi="Arial" w:cs="Arial"/>
                <w:color w:val="000000"/>
                <w:sz w:val="20"/>
                <w:szCs w:val="20"/>
              </w:rPr>
            </w:pPr>
            <w:r w:rsidRPr="00CB5D26">
              <w:rPr>
                <w:rFonts w:ascii="Arial" w:eastAsia="Arial" w:hAnsi="Arial" w:cs="Arial"/>
                <w:color w:val="000000"/>
                <w:sz w:val="20"/>
                <w:szCs w:val="20"/>
              </w:rPr>
              <w:t>Afectación personal y laboral en los servidores administrativos.</w:t>
            </w:r>
          </w:p>
          <w:p w14:paraId="3325DF77" w14:textId="77777777" w:rsidR="00065058" w:rsidRPr="00CB5D26" w:rsidRDefault="00065058" w:rsidP="000E7DA5">
            <w:pPr>
              <w:pStyle w:val="Prrafodelista"/>
              <w:numPr>
                <w:ilvl w:val="0"/>
                <w:numId w:val="1"/>
              </w:numPr>
              <w:jc w:val="both"/>
              <w:rPr>
                <w:rFonts w:ascii="Arial" w:eastAsia="Arial" w:hAnsi="Arial" w:cs="Arial"/>
                <w:color w:val="000000"/>
                <w:sz w:val="20"/>
                <w:szCs w:val="20"/>
              </w:rPr>
            </w:pPr>
            <w:r w:rsidRPr="00CB5D26">
              <w:rPr>
                <w:rFonts w:ascii="Arial" w:eastAsia="Arial" w:hAnsi="Arial" w:cs="Arial"/>
                <w:color w:val="000000"/>
                <w:sz w:val="20"/>
                <w:szCs w:val="20"/>
              </w:rPr>
              <w:t>Cambios en los horarios de trabajo.</w:t>
            </w:r>
          </w:p>
          <w:p w14:paraId="4EFAA003" w14:textId="77777777" w:rsidR="00065058" w:rsidRPr="00CB5D26" w:rsidRDefault="00065058" w:rsidP="000E7DA5">
            <w:pPr>
              <w:pStyle w:val="Prrafodelista"/>
              <w:numPr>
                <w:ilvl w:val="0"/>
                <w:numId w:val="1"/>
              </w:numPr>
              <w:jc w:val="both"/>
              <w:rPr>
                <w:rFonts w:ascii="Arial" w:eastAsia="Arial" w:hAnsi="Arial" w:cs="Arial"/>
                <w:color w:val="000000"/>
                <w:sz w:val="20"/>
                <w:szCs w:val="20"/>
              </w:rPr>
            </w:pPr>
            <w:r w:rsidRPr="00CB5D26">
              <w:rPr>
                <w:rFonts w:ascii="Arial" w:eastAsia="Arial" w:hAnsi="Arial" w:cs="Arial"/>
                <w:color w:val="000000"/>
                <w:sz w:val="20"/>
                <w:szCs w:val="20"/>
              </w:rPr>
              <w:t>Retraso en las actividades planificadas.</w:t>
            </w:r>
          </w:p>
          <w:p w14:paraId="7FD96D60" w14:textId="77777777" w:rsidR="00065058" w:rsidRPr="00CB5D26" w:rsidRDefault="00065058" w:rsidP="000E7DA5">
            <w:pPr>
              <w:pStyle w:val="Prrafodelista"/>
              <w:numPr>
                <w:ilvl w:val="0"/>
                <w:numId w:val="1"/>
              </w:numPr>
              <w:jc w:val="both"/>
              <w:rPr>
                <w:rFonts w:ascii="Arial" w:eastAsia="Arial" w:hAnsi="Arial" w:cs="Arial"/>
                <w:color w:val="000000"/>
                <w:sz w:val="20"/>
                <w:szCs w:val="20"/>
              </w:rPr>
            </w:pPr>
            <w:r w:rsidRPr="00CB5D26">
              <w:rPr>
                <w:rFonts w:ascii="Arial" w:eastAsia="Arial" w:hAnsi="Arial" w:cs="Arial"/>
                <w:color w:val="000000"/>
                <w:sz w:val="20"/>
                <w:szCs w:val="20"/>
              </w:rPr>
              <w:t>Elaboración de plan de contingencias.</w:t>
            </w:r>
          </w:p>
          <w:p w14:paraId="5345F75B" w14:textId="77777777" w:rsidR="00065058" w:rsidRPr="00CB5D26" w:rsidRDefault="00065058" w:rsidP="000E7DA5">
            <w:pPr>
              <w:pStyle w:val="Prrafodelista"/>
              <w:numPr>
                <w:ilvl w:val="0"/>
                <w:numId w:val="1"/>
              </w:numPr>
              <w:jc w:val="both"/>
              <w:rPr>
                <w:rFonts w:ascii="Arial" w:eastAsia="Arial" w:hAnsi="Arial" w:cs="Arial"/>
                <w:color w:val="000000"/>
                <w:sz w:val="20"/>
                <w:szCs w:val="20"/>
              </w:rPr>
            </w:pPr>
            <w:r w:rsidRPr="00CB5D26">
              <w:rPr>
                <w:rFonts w:ascii="Arial" w:eastAsia="Arial" w:hAnsi="Arial" w:cs="Arial"/>
                <w:color w:val="000000"/>
                <w:sz w:val="20"/>
                <w:szCs w:val="20"/>
              </w:rPr>
              <w:t>Manejo inadecuado del teletrabajo.</w:t>
            </w:r>
          </w:p>
          <w:p w14:paraId="3E2F4516" w14:textId="77777777" w:rsidR="00065058" w:rsidRPr="00CB5D26" w:rsidRDefault="00065058" w:rsidP="000E7DA5">
            <w:pPr>
              <w:pStyle w:val="Prrafodelista"/>
              <w:numPr>
                <w:ilvl w:val="0"/>
                <w:numId w:val="1"/>
              </w:numPr>
              <w:jc w:val="both"/>
              <w:rPr>
                <w:rFonts w:ascii="Arial" w:eastAsia="Arial" w:hAnsi="Arial" w:cs="Arial"/>
                <w:color w:val="000000"/>
                <w:sz w:val="20"/>
                <w:szCs w:val="20"/>
              </w:rPr>
            </w:pPr>
            <w:r w:rsidRPr="00CB5D26">
              <w:rPr>
                <w:rFonts w:ascii="Arial" w:eastAsia="Arial" w:hAnsi="Arial" w:cs="Arial"/>
                <w:color w:val="000000"/>
                <w:sz w:val="20"/>
                <w:szCs w:val="20"/>
              </w:rPr>
              <w:t>Uso de nuevas normativas.</w:t>
            </w:r>
          </w:p>
        </w:tc>
      </w:tr>
      <w:tr w:rsidR="00065058" w:rsidRPr="00CB5D26" w14:paraId="72B28C69" w14:textId="77777777" w:rsidTr="002539BD">
        <w:tc>
          <w:tcPr>
            <w:tcW w:w="3539" w:type="dxa"/>
            <w:vAlign w:val="center"/>
          </w:tcPr>
          <w:p w14:paraId="082F0B38" w14:textId="77777777" w:rsidR="00065058" w:rsidRPr="00CB5D26" w:rsidRDefault="00065058" w:rsidP="003D57D9">
            <w:pPr>
              <w:spacing w:line="360" w:lineRule="auto"/>
              <w:jc w:val="center"/>
              <w:rPr>
                <w:rFonts w:ascii="Arial" w:eastAsia="Arial" w:hAnsi="Arial" w:cs="Arial"/>
                <w:b/>
                <w:color w:val="000000"/>
                <w:sz w:val="20"/>
                <w:szCs w:val="20"/>
              </w:rPr>
            </w:pPr>
            <w:r w:rsidRPr="00CB5D26">
              <w:rPr>
                <w:rFonts w:ascii="Arial" w:eastAsia="Arial" w:hAnsi="Arial" w:cs="Arial"/>
                <w:b/>
                <w:color w:val="000000"/>
                <w:sz w:val="20"/>
                <w:szCs w:val="20"/>
              </w:rPr>
              <w:t>ÁREA DE SEGURIDAD Y SALUD OCUPACIONAL</w:t>
            </w:r>
          </w:p>
        </w:tc>
        <w:tc>
          <w:tcPr>
            <w:tcW w:w="6095" w:type="dxa"/>
          </w:tcPr>
          <w:p w14:paraId="0FCE26C8" w14:textId="77777777" w:rsidR="00065058" w:rsidRPr="00CB5D26" w:rsidRDefault="00065058" w:rsidP="000E7DA5">
            <w:pPr>
              <w:pStyle w:val="Prrafodelista"/>
              <w:numPr>
                <w:ilvl w:val="0"/>
                <w:numId w:val="1"/>
              </w:numPr>
              <w:jc w:val="both"/>
              <w:rPr>
                <w:rFonts w:ascii="Arial" w:eastAsia="Arial" w:hAnsi="Arial" w:cs="Arial"/>
                <w:color w:val="000000"/>
                <w:sz w:val="20"/>
                <w:szCs w:val="20"/>
              </w:rPr>
            </w:pPr>
            <w:r w:rsidRPr="00CB5D26">
              <w:rPr>
                <w:rFonts w:ascii="Arial" w:eastAsia="Arial" w:hAnsi="Arial" w:cs="Arial"/>
                <w:color w:val="000000"/>
                <w:sz w:val="20"/>
                <w:szCs w:val="20"/>
              </w:rPr>
              <w:t xml:space="preserve">Elaboración de normativas internas, reglamentos y protocolos. </w:t>
            </w:r>
          </w:p>
        </w:tc>
      </w:tr>
      <w:tr w:rsidR="00065058" w:rsidRPr="00CB5D26" w14:paraId="69DC5F7A" w14:textId="77777777" w:rsidTr="002539BD">
        <w:tc>
          <w:tcPr>
            <w:tcW w:w="3539" w:type="dxa"/>
            <w:vAlign w:val="center"/>
          </w:tcPr>
          <w:p w14:paraId="46C19C78" w14:textId="77777777" w:rsidR="00065058" w:rsidRPr="00CB5D26" w:rsidRDefault="00065058" w:rsidP="003D57D9">
            <w:pPr>
              <w:spacing w:line="360" w:lineRule="auto"/>
              <w:jc w:val="center"/>
              <w:rPr>
                <w:rFonts w:ascii="Arial" w:eastAsia="Arial" w:hAnsi="Arial" w:cs="Arial"/>
                <w:b/>
                <w:color w:val="000000"/>
                <w:sz w:val="20"/>
                <w:szCs w:val="20"/>
              </w:rPr>
            </w:pPr>
            <w:r w:rsidRPr="00CB5D26">
              <w:rPr>
                <w:rFonts w:ascii="Arial" w:eastAsia="Arial" w:hAnsi="Arial" w:cs="Arial"/>
                <w:b/>
                <w:color w:val="000000"/>
                <w:sz w:val="20"/>
                <w:szCs w:val="20"/>
              </w:rPr>
              <w:t>DEPARTAMENTO FINANCIERO</w:t>
            </w:r>
          </w:p>
        </w:tc>
        <w:tc>
          <w:tcPr>
            <w:tcW w:w="6095" w:type="dxa"/>
          </w:tcPr>
          <w:p w14:paraId="0C9C790B" w14:textId="77777777" w:rsidR="00065058" w:rsidRPr="00CB5D26" w:rsidRDefault="00065058" w:rsidP="003D57D9">
            <w:pPr>
              <w:pStyle w:val="Prrafodelista"/>
              <w:numPr>
                <w:ilvl w:val="0"/>
                <w:numId w:val="1"/>
              </w:numPr>
              <w:spacing w:line="360" w:lineRule="auto"/>
              <w:jc w:val="both"/>
              <w:rPr>
                <w:rFonts w:ascii="Arial" w:eastAsia="Arial" w:hAnsi="Arial" w:cs="Arial"/>
                <w:color w:val="000000"/>
                <w:sz w:val="20"/>
                <w:szCs w:val="20"/>
              </w:rPr>
            </w:pPr>
            <w:r w:rsidRPr="00CB5D26">
              <w:rPr>
                <w:rFonts w:ascii="Arial" w:eastAsia="Arial" w:hAnsi="Arial" w:cs="Arial"/>
                <w:color w:val="000000"/>
                <w:sz w:val="20"/>
                <w:szCs w:val="20"/>
              </w:rPr>
              <w:t>Restricciones de varios ítems presupuestarios.</w:t>
            </w:r>
          </w:p>
        </w:tc>
      </w:tr>
    </w:tbl>
    <w:p w14:paraId="4647CC46" w14:textId="1A909263" w:rsidR="00065058" w:rsidRPr="004F464E" w:rsidRDefault="00065058" w:rsidP="003D57D9">
      <w:pPr>
        <w:pBdr>
          <w:top w:val="nil"/>
          <w:left w:val="nil"/>
          <w:bottom w:val="nil"/>
          <w:right w:val="nil"/>
          <w:between w:val="nil"/>
        </w:pBdr>
        <w:spacing w:after="0" w:line="360" w:lineRule="auto"/>
        <w:jc w:val="center"/>
        <w:rPr>
          <w:rFonts w:ascii="Arial" w:eastAsia="Arial" w:hAnsi="Arial" w:cs="Arial"/>
          <w:color w:val="000000"/>
          <w:sz w:val="20"/>
          <w:szCs w:val="20"/>
        </w:rPr>
      </w:pPr>
      <w:r w:rsidRPr="004F464E">
        <w:rPr>
          <w:rFonts w:ascii="Arial" w:eastAsia="Arial" w:hAnsi="Arial" w:cs="Arial"/>
          <w:i/>
          <w:color w:val="000000"/>
          <w:sz w:val="20"/>
          <w:szCs w:val="20"/>
        </w:rPr>
        <w:t>Fuente.</w:t>
      </w:r>
      <w:r w:rsidRPr="004F464E">
        <w:rPr>
          <w:rFonts w:ascii="Arial" w:eastAsia="Arial" w:hAnsi="Arial" w:cs="Arial"/>
          <w:color w:val="000000"/>
          <w:sz w:val="20"/>
          <w:szCs w:val="20"/>
        </w:rPr>
        <w:t xml:space="preserve"> Datos tomados de la entrevista a las autoridades de la institución.</w:t>
      </w:r>
    </w:p>
    <w:p w14:paraId="4B2F69FE" w14:textId="0C053B67" w:rsidR="00065058" w:rsidRDefault="004F464E" w:rsidP="003D57D9">
      <w:pPr>
        <w:pBdr>
          <w:top w:val="nil"/>
          <w:left w:val="nil"/>
          <w:bottom w:val="nil"/>
          <w:right w:val="nil"/>
          <w:between w:val="nil"/>
        </w:pBdr>
        <w:spacing w:after="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La</w:t>
      </w:r>
      <w:r w:rsidR="00BC5DE5">
        <w:rPr>
          <w:rFonts w:ascii="Arial" w:eastAsia="Arial" w:hAnsi="Arial" w:cs="Arial"/>
          <w:color w:val="000000" w:themeColor="text1"/>
          <w:sz w:val="24"/>
          <w:szCs w:val="24"/>
        </w:rPr>
        <w:t xml:space="preserve"> encuesta </w:t>
      </w:r>
      <w:r>
        <w:rPr>
          <w:rFonts w:ascii="Arial" w:eastAsia="Arial" w:hAnsi="Arial" w:cs="Arial"/>
          <w:color w:val="000000" w:themeColor="text1"/>
          <w:sz w:val="24"/>
          <w:szCs w:val="24"/>
        </w:rPr>
        <w:t xml:space="preserve">se aplicó </w:t>
      </w:r>
      <w:r w:rsidR="00BC5DE5" w:rsidRPr="003D57D9">
        <w:rPr>
          <w:rFonts w:ascii="Arial" w:eastAsia="Arial" w:hAnsi="Arial" w:cs="Arial"/>
          <w:color w:val="000000" w:themeColor="text1"/>
          <w:sz w:val="24"/>
          <w:szCs w:val="24"/>
        </w:rPr>
        <w:t>vía online</w:t>
      </w:r>
      <w:r w:rsidR="00BC5DE5">
        <w:rPr>
          <w:rFonts w:ascii="Arial" w:eastAsia="Arial" w:hAnsi="Arial" w:cs="Arial"/>
          <w:color w:val="000000" w:themeColor="text1"/>
          <w:sz w:val="24"/>
          <w:szCs w:val="24"/>
        </w:rPr>
        <w:t xml:space="preserve"> </w:t>
      </w:r>
      <w:r w:rsidR="00CA7C50">
        <w:rPr>
          <w:rFonts w:ascii="Arial" w:eastAsia="Arial" w:hAnsi="Arial" w:cs="Arial"/>
          <w:color w:val="000000" w:themeColor="text1"/>
          <w:sz w:val="24"/>
          <w:szCs w:val="24"/>
        </w:rPr>
        <w:t xml:space="preserve">al total de la muestra de los </w:t>
      </w:r>
      <w:r w:rsidR="00065058" w:rsidRPr="003D57D9">
        <w:rPr>
          <w:rFonts w:ascii="Arial" w:eastAsia="Arial" w:hAnsi="Arial" w:cs="Arial"/>
          <w:color w:val="000000" w:themeColor="text1"/>
          <w:sz w:val="24"/>
          <w:szCs w:val="24"/>
        </w:rPr>
        <w:t>servidores públicos administrativos,</w:t>
      </w:r>
      <w:r w:rsidR="00CA7C50">
        <w:rPr>
          <w:rFonts w:ascii="Arial" w:eastAsia="Arial" w:hAnsi="Arial" w:cs="Arial"/>
          <w:color w:val="000000" w:themeColor="text1"/>
          <w:sz w:val="24"/>
          <w:szCs w:val="24"/>
        </w:rPr>
        <w:t xml:space="preserve"> obteniéndose </w:t>
      </w:r>
      <w:r w:rsidR="00065058" w:rsidRPr="003D57D9">
        <w:rPr>
          <w:rFonts w:ascii="Arial" w:eastAsia="Arial" w:hAnsi="Arial" w:cs="Arial"/>
          <w:color w:val="000000" w:themeColor="text1"/>
          <w:sz w:val="24"/>
          <w:szCs w:val="24"/>
        </w:rPr>
        <w:t xml:space="preserve">respuesta </w:t>
      </w:r>
      <w:r w:rsidR="00CA7C50">
        <w:rPr>
          <w:rFonts w:ascii="Arial" w:eastAsia="Arial" w:hAnsi="Arial" w:cs="Arial"/>
          <w:color w:val="000000" w:themeColor="text1"/>
          <w:sz w:val="24"/>
          <w:szCs w:val="24"/>
        </w:rPr>
        <w:t xml:space="preserve">por parte de ochenta de los noventa y seis encuestados. La </w:t>
      </w:r>
      <w:r>
        <w:rPr>
          <w:rFonts w:ascii="Arial" w:eastAsia="Arial" w:hAnsi="Arial" w:cs="Arial"/>
          <w:color w:val="000000" w:themeColor="text1"/>
          <w:sz w:val="24"/>
          <w:szCs w:val="24"/>
        </w:rPr>
        <w:t>misma s</w:t>
      </w:r>
      <w:r w:rsidR="00CA7C50">
        <w:rPr>
          <w:rFonts w:ascii="Arial" w:eastAsia="Arial" w:hAnsi="Arial" w:cs="Arial"/>
          <w:color w:val="000000" w:themeColor="text1"/>
          <w:sz w:val="24"/>
          <w:szCs w:val="24"/>
        </w:rPr>
        <w:t xml:space="preserve">e realizó </w:t>
      </w:r>
      <w:r w:rsidR="00CA7C50" w:rsidRPr="003D57D9">
        <w:rPr>
          <w:rFonts w:ascii="Arial" w:eastAsia="Arial" w:hAnsi="Arial" w:cs="Arial"/>
          <w:color w:val="000000" w:themeColor="text1"/>
          <w:sz w:val="24"/>
          <w:szCs w:val="24"/>
        </w:rPr>
        <w:t xml:space="preserve">utilizando el formulario Google </w:t>
      </w:r>
      <w:proofErr w:type="spellStart"/>
      <w:r w:rsidR="00CA7C50" w:rsidRPr="003D57D9">
        <w:rPr>
          <w:rFonts w:ascii="Arial" w:eastAsia="Arial" w:hAnsi="Arial" w:cs="Arial"/>
          <w:color w:val="000000" w:themeColor="text1"/>
          <w:sz w:val="24"/>
          <w:szCs w:val="24"/>
        </w:rPr>
        <w:t>forms</w:t>
      </w:r>
      <w:proofErr w:type="spellEnd"/>
      <w:r w:rsidR="00CA7C50">
        <w:rPr>
          <w:rFonts w:ascii="Arial" w:eastAsia="Arial" w:hAnsi="Arial" w:cs="Arial"/>
          <w:color w:val="000000" w:themeColor="text1"/>
          <w:sz w:val="24"/>
          <w:szCs w:val="24"/>
        </w:rPr>
        <w:t xml:space="preserve">. El </w:t>
      </w:r>
      <w:r w:rsidR="00CA7C50" w:rsidRPr="003D57D9">
        <w:rPr>
          <w:rFonts w:ascii="Arial" w:eastAsia="Arial" w:hAnsi="Arial" w:cs="Arial"/>
          <w:color w:val="000000" w:themeColor="text1"/>
          <w:sz w:val="24"/>
          <w:szCs w:val="24"/>
        </w:rPr>
        <w:t xml:space="preserve">link para </w:t>
      </w:r>
      <w:r w:rsidR="00CA7C50">
        <w:rPr>
          <w:rFonts w:ascii="Arial" w:eastAsia="Arial" w:hAnsi="Arial" w:cs="Arial"/>
          <w:color w:val="000000" w:themeColor="text1"/>
          <w:sz w:val="24"/>
          <w:szCs w:val="24"/>
        </w:rPr>
        <w:t xml:space="preserve">el </w:t>
      </w:r>
      <w:r w:rsidR="00CA7C50" w:rsidRPr="003D57D9">
        <w:rPr>
          <w:rFonts w:ascii="Arial" w:eastAsia="Arial" w:hAnsi="Arial" w:cs="Arial"/>
          <w:color w:val="000000" w:themeColor="text1"/>
          <w:sz w:val="24"/>
          <w:szCs w:val="24"/>
        </w:rPr>
        <w:t>acce</w:t>
      </w:r>
      <w:r w:rsidR="00CA7C50">
        <w:rPr>
          <w:rFonts w:ascii="Arial" w:eastAsia="Arial" w:hAnsi="Arial" w:cs="Arial"/>
          <w:color w:val="000000" w:themeColor="text1"/>
          <w:sz w:val="24"/>
          <w:szCs w:val="24"/>
        </w:rPr>
        <w:t>so</w:t>
      </w:r>
      <w:r w:rsidR="00CA7C50" w:rsidRPr="003D57D9">
        <w:rPr>
          <w:rFonts w:ascii="Arial" w:eastAsia="Arial" w:hAnsi="Arial" w:cs="Arial"/>
          <w:color w:val="000000" w:themeColor="text1"/>
          <w:sz w:val="24"/>
          <w:szCs w:val="24"/>
        </w:rPr>
        <w:t xml:space="preserve"> fue enviado mediante WhatsApp para evitar el contacto físico</w:t>
      </w:r>
      <w:r w:rsidR="00CA7C50">
        <w:rPr>
          <w:rFonts w:ascii="Arial" w:eastAsia="Arial" w:hAnsi="Arial" w:cs="Arial"/>
          <w:color w:val="000000" w:themeColor="text1"/>
          <w:sz w:val="24"/>
          <w:szCs w:val="24"/>
        </w:rPr>
        <w:t>.</w:t>
      </w:r>
    </w:p>
    <w:p w14:paraId="44BF4B74" w14:textId="79BE7F2C" w:rsidR="00CA7C50" w:rsidRDefault="00CA7C50" w:rsidP="003D57D9">
      <w:pPr>
        <w:pBdr>
          <w:top w:val="nil"/>
          <w:left w:val="nil"/>
          <w:bottom w:val="nil"/>
          <w:right w:val="nil"/>
          <w:between w:val="nil"/>
        </w:pBdr>
        <w:spacing w:after="0" w:line="360" w:lineRule="auto"/>
        <w:jc w:val="both"/>
        <w:rPr>
          <w:rFonts w:ascii="Arial" w:eastAsia="Arial" w:hAnsi="Arial" w:cs="Arial"/>
          <w:color w:val="000000" w:themeColor="text1"/>
          <w:sz w:val="24"/>
          <w:szCs w:val="24"/>
        </w:rPr>
      </w:pPr>
    </w:p>
    <w:p w14:paraId="1C21B99E" w14:textId="0AADC40B" w:rsidR="00CA7C50" w:rsidRPr="003D57D9" w:rsidRDefault="00CA7C50" w:rsidP="003D57D9">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themeColor="text1"/>
          <w:sz w:val="24"/>
          <w:szCs w:val="24"/>
        </w:rPr>
        <w:t xml:space="preserve">A </w:t>
      </w:r>
      <w:r w:rsidR="000E7DA5">
        <w:rPr>
          <w:rFonts w:ascii="Arial" w:eastAsia="Arial" w:hAnsi="Arial" w:cs="Arial"/>
          <w:color w:val="000000" w:themeColor="text1"/>
          <w:sz w:val="24"/>
          <w:szCs w:val="24"/>
        </w:rPr>
        <w:t>continuación,</w:t>
      </w:r>
      <w:r>
        <w:rPr>
          <w:rFonts w:ascii="Arial" w:eastAsia="Arial" w:hAnsi="Arial" w:cs="Arial"/>
          <w:color w:val="000000" w:themeColor="text1"/>
          <w:sz w:val="24"/>
          <w:szCs w:val="24"/>
        </w:rPr>
        <w:t xml:space="preserve"> se describen </w:t>
      </w:r>
      <w:r w:rsidR="004F464E">
        <w:rPr>
          <w:rFonts w:ascii="Arial" w:eastAsia="Arial" w:hAnsi="Arial" w:cs="Arial"/>
          <w:color w:val="000000" w:themeColor="text1"/>
          <w:sz w:val="24"/>
          <w:szCs w:val="24"/>
        </w:rPr>
        <w:t xml:space="preserve">algunos de </w:t>
      </w:r>
      <w:r>
        <w:rPr>
          <w:rFonts w:ascii="Arial" w:eastAsia="Arial" w:hAnsi="Arial" w:cs="Arial"/>
          <w:color w:val="000000" w:themeColor="text1"/>
          <w:sz w:val="24"/>
          <w:szCs w:val="24"/>
        </w:rPr>
        <w:t xml:space="preserve">los resultados atendiendo a su importancia de las veinte y seis preguntas aplicadas en la encuesta. </w:t>
      </w:r>
    </w:p>
    <w:p w14:paraId="60FAED29" w14:textId="77777777" w:rsidR="00C72EB6" w:rsidRDefault="00C72EB6" w:rsidP="003D57D9">
      <w:pPr>
        <w:spacing w:after="0" w:line="360" w:lineRule="auto"/>
        <w:jc w:val="both"/>
        <w:rPr>
          <w:rFonts w:ascii="Arial" w:eastAsia="Times New Roman" w:hAnsi="Arial" w:cs="Arial"/>
          <w:sz w:val="24"/>
          <w:szCs w:val="24"/>
        </w:rPr>
      </w:pPr>
    </w:p>
    <w:p w14:paraId="31A329BF" w14:textId="01322B11" w:rsidR="00065058" w:rsidRPr="003D57D9" w:rsidRDefault="00065058" w:rsidP="003D57D9">
      <w:pPr>
        <w:spacing w:after="0" w:line="360" w:lineRule="auto"/>
        <w:jc w:val="both"/>
        <w:rPr>
          <w:rFonts w:ascii="Arial" w:hAnsi="Arial" w:cs="Arial"/>
          <w:b/>
          <w:bCs/>
          <w:sz w:val="24"/>
          <w:szCs w:val="24"/>
        </w:rPr>
      </w:pPr>
      <w:r w:rsidRPr="003D57D9">
        <w:rPr>
          <w:rFonts w:ascii="Arial" w:hAnsi="Arial" w:cs="Arial"/>
          <w:b/>
          <w:bCs/>
          <w:sz w:val="24"/>
          <w:szCs w:val="24"/>
        </w:rPr>
        <w:t>Tuvo disponibilidad de herramientas tecnológicas que le permitieran realizar sus actividades laborales eficientemente</w:t>
      </w:r>
    </w:p>
    <w:p w14:paraId="1000BCD8" w14:textId="77777777" w:rsidR="00065058" w:rsidRPr="003D57D9" w:rsidRDefault="00065058" w:rsidP="003D57D9">
      <w:pPr>
        <w:pStyle w:val="Sinespaciado"/>
        <w:spacing w:line="360" w:lineRule="auto"/>
        <w:jc w:val="center"/>
        <w:rPr>
          <w:rFonts w:ascii="Arial" w:hAnsi="Arial" w:cs="Arial"/>
          <w:sz w:val="24"/>
          <w:szCs w:val="24"/>
        </w:rPr>
      </w:pPr>
      <w:r w:rsidRPr="00CB5D26">
        <w:rPr>
          <w:rFonts w:ascii="Arial" w:hAnsi="Arial" w:cs="Arial"/>
          <w:noProof/>
          <w:sz w:val="20"/>
          <w:szCs w:val="20"/>
        </w:rPr>
        <w:lastRenderedPageBreak/>
        <w:drawing>
          <wp:inline distT="0" distB="0" distL="0" distR="0" wp14:anchorId="30FACA09" wp14:editId="33313701">
            <wp:extent cx="4130040" cy="2065020"/>
            <wp:effectExtent l="0" t="0" r="3810" b="11430"/>
            <wp:docPr id="27" name="Gráfico 2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996286-C237-4F9A-9894-6324D3071B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5968E4" w14:textId="77777777" w:rsidR="00065058" w:rsidRPr="004F464E" w:rsidRDefault="00065058" w:rsidP="003D57D9">
      <w:pPr>
        <w:pStyle w:val="Sinespaciado"/>
        <w:spacing w:line="360" w:lineRule="auto"/>
        <w:jc w:val="center"/>
        <w:rPr>
          <w:rFonts w:ascii="Arial" w:hAnsi="Arial" w:cs="Arial"/>
          <w:b/>
          <w:bCs/>
          <w:sz w:val="20"/>
          <w:szCs w:val="20"/>
          <w:lang w:val="es-ES"/>
        </w:rPr>
      </w:pPr>
      <w:r w:rsidRPr="004F464E">
        <w:rPr>
          <w:rFonts w:ascii="Arial" w:hAnsi="Arial" w:cs="Arial"/>
          <w:b/>
          <w:bCs/>
          <w:sz w:val="20"/>
          <w:szCs w:val="20"/>
          <w:lang w:val="es-ES"/>
        </w:rPr>
        <w:t xml:space="preserve">Figura 1. </w:t>
      </w:r>
      <w:r w:rsidRPr="004F464E">
        <w:rPr>
          <w:rFonts w:ascii="Arial" w:hAnsi="Arial" w:cs="Arial"/>
          <w:sz w:val="20"/>
          <w:szCs w:val="20"/>
          <w:lang w:val="es-ES"/>
        </w:rPr>
        <w:t>Disponibilidad de herramientas tecnológicas para ejecutar las actividades.</w:t>
      </w:r>
    </w:p>
    <w:p w14:paraId="0C19A2B6" w14:textId="298E9DB8" w:rsidR="00065058" w:rsidRPr="00C72EB6" w:rsidRDefault="00C72EB6" w:rsidP="003D57D9">
      <w:pPr>
        <w:pStyle w:val="Sinespaciado"/>
        <w:spacing w:line="360" w:lineRule="auto"/>
        <w:rPr>
          <w:rFonts w:ascii="Arial" w:hAnsi="Arial" w:cs="Arial"/>
          <w:sz w:val="24"/>
          <w:szCs w:val="24"/>
          <w:lang w:val="es-ES"/>
        </w:rPr>
      </w:pPr>
      <w:r w:rsidRPr="00C72EB6">
        <w:rPr>
          <w:rFonts w:ascii="Arial" w:hAnsi="Arial" w:cs="Arial"/>
          <w:sz w:val="24"/>
          <w:szCs w:val="24"/>
          <w:lang w:val="es-ES"/>
        </w:rPr>
        <w:t>Como se puede apreciar en la figura 1</w:t>
      </w:r>
      <w:r>
        <w:rPr>
          <w:rFonts w:ascii="Arial" w:hAnsi="Arial" w:cs="Arial"/>
          <w:sz w:val="24"/>
          <w:szCs w:val="24"/>
          <w:lang w:val="es-ES"/>
        </w:rPr>
        <w:t>, la mayoría de los servidores públicos (91,25%) contó con las herramientas tecnológicas para poder continuar realizando sus labores sin interrupción.</w:t>
      </w:r>
    </w:p>
    <w:p w14:paraId="1D8F0B56" w14:textId="77777777" w:rsidR="00C72EB6" w:rsidRDefault="00C72EB6" w:rsidP="003D57D9">
      <w:pPr>
        <w:spacing w:after="0" w:line="360" w:lineRule="auto"/>
        <w:jc w:val="both"/>
        <w:rPr>
          <w:rFonts w:ascii="Arial" w:hAnsi="Arial" w:cs="Arial"/>
          <w:b/>
          <w:bCs/>
          <w:sz w:val="24"/>
          <w:szCs w:val="24"/>
          <w:lang w:val="es-ES"/>
        </w:rPr>
      </w:pPr>
    </w:p>
    <w:p w14:paraId="4E83D637" w14:textId="5AF8DD08" w:rsidR="00065058" w:rsidRPr="003D57D9" w:rsidRDefault="00065058" w:rsidP="003D57D9">
      <w:pPr>
        <w:spacing w:after="0" w:line="360" w:lineRule="auto"/>
        <w:jc w:val="both"/>
        <w:rPr>
          <w:rFonts w:ascii="Arial" w:hAnsi="Arial" w:cs="Arial"/>
          <w:b/>
          <w:bCs/>
          <w:sz w:val="24"/>
          <w:szCs w:val="24"/>
          <w:lang w:val="es-ES"/>
        </w:rPr>
      </w:pPr>
      <w:r w:rsidRPr="003D57D9">
        <w:rPr>
          <w:rFonts w:ascii="Arial" w:hAnsi="Arial" w:cs="Arial"/>
          <w:b/>
          <w:bCs/>
          <w:sz w:val="24"/>
          <w:szCs w:val="24"/>
          <w:lang w:val="es-ES"/>
        </w:rPr>
        <w:t>En la modalidad de teletrabajo ¿se realizaron grandes cambios en sus actividades laborales presenciales habituales?</w:t>
      </w:r>
    </w:p>
    <w:p w14:paraId="2B13A7B5" w14:textId="77777777" w:rsidR="00065058" w:rsidRPr="003D57D9" w:rsidRDefault="00065058" w:rsidP="003D57D9">
      <w:pPr>
        <w:pStyle w:val="Sinespaciado"/>
        <w:spacing w:line="360" w:lineRule="auto"/>
        <w:jc w:val="center"/>
        <w:rPr>
          <w:rFonts w:ascii="Arial" w:hAnsi="Arial" w:cs="Arial"/>
          <w:sz w:val="24"/>
          <w:szCs w:val="24"/>
          <w:lang w:val="es-ES"/>
        </w:rPr>
      </w:pPr>
      <w:r w:rsidRPr="00CB5D26">
        <w:rPr>
          <w:rFonts w:ascii="Arial" w:hAnsi="Arial" w:cs="Arial"/>
          <w:noProof/>
          <w:sz w:val="20"/>
          <w:szCs w:val="20"/>
        </w:rPr>
        <w:drawing>
          <wp:inline distT="0" distB="0" distL="0" distR="0" wp14:anchorId="59720BE6" wp14:editId="67D2CBEE">
            <wp:extent cx="4298950" cy="1778000"/>
            <wp:effectExtent l="0" t="0" r="6350" b="12700"/>
            <wp:docPr id="29" name="Gráfico 2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6DE8E2-59B3-4F67-ACA6-768E7B1C44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159E73" w14:textId="77777777" w:rsidR="00065058" w:rsidRPr="004F464E" w:rsidRDefault="00065058" w:rsidP="003D57D9">
      <w:pPr>
        <w:pStyle w:val="Sinespaciado"/>
        <w:spacing w:line="360" w:lineRule="auto"/>
        <w:jc w:val="center"/>
        <w:rPr>
          <w:rFonts w:ascii="Arial" w:hAnsi="Arial" w:cs="Arial"/>
          <w:sz w:val="20"/>
          <w:szCs w:val="20"/>
          <w:lang w:val="es-ES"/>
        </w:rPr>
      </w:pPr>
      <w:r w:rsidRPr="004F464E">
        <w:rPr>
          <w:rFonts w:ascii="Arial" w:hAnsi="Arial" w:cs="Arial"/>
          <w:b/>
          <w:bCs/>
          <w:sz w:val="20"/>
          <w:szCs w:val="20"/>
          <w:lang w:val="es-ES"/>
        </w:rPr>
        <w:t xml:space="preserve">Figura 2. </w:t>
      </w:r>
      <w:r w:rsidRPr="004F464E">
        <w:rPr>
          <w:rFonts w:ascii="Arial" w:hAnsi="Arial" w:cs="Arial"/>
          <w:sz w:val="20"/>
          <w:szCs w:val="20"/>
          <w:lang w:val="es-ES"/>
        </w:rPr>
        <w:t>Cambios experimentados en actividades laborales</w:t>
      </w:r>
    </w:p>
    <w:p w14:paraId="704A98B6" w14:textId="6D65FD4D" w:rsidR="00C72EB6" w:rsidRPr="00017678" w:rsidRDefault="00017678" w:rsidP="003D57D9">
      <w:pPr>
        <w:spacing w:after="0" w:line="360" w:lineRule="auto"/>
        <w:jc w:val="both"/>
        <w:rPr>
          <w:rFonts w:ascii="Arial" w:hAnsi="Arial" w:cs="Arial"/>
          <w:sz w:val="24"/>
          <w:szCs w:val="24"/>
        </w:rPr>
      </w:pPr>
      <w:r>
        <w:rPr>
          <w:rFonts w:ascii="Arial" w:hAnsi="Arial" w:cs="Arial"/>
          <w:sz w:val="24"/>
          <w:szCs w:val="24"/>
        </w:rPr>
        <w:t xml:space="preserve">Independientemente a que los servidores públicos administrativos en su gran mayoría pudieron continuar laborando en la nueva modalidad de teletrabajo (ver figura 1), más del 70% considera que si experimentaron cambios en sus actividades laborales. </w:t>
      </w:r>
    </w:p>
    <w:p w14:paraId="00850670" w14:textId="77777777" w:rsidR="00C72EB6" w:rsidRDefault="00C72EB6" w:rsidP="003D57D9">
      <w:pPr>
        <w:spacing w:after="0" w:line="360" w:lineRule="auto"/>
        <w:jc w:val="both"/>
        <w:rPr>
          <w:rFonts w:ascii="Arial" w:hAnsi="Arial" w:cs="Arial"/>
          <w:b/>
          <w:bCs/>
          <w:sz w:val="24"/>
          <w:szCs w:val="24"/>
        </w:rPr>
      </w:pPr>
    </w:p>
    <w:p w14:paraId="546C777F" w14:textId="15B2198E" w:rsidR="00065058" w:rsidRPr="003D57D9" w:rsidRDefault="00065058" w:rsidP="003D57D9">
      <w:pPr>
        <w:spacing w:after="0" w:line="360" w:lineRule="auto"/>
        <w:jc w:val="both"/>
        <w:rPr>
          <w:rFonts w:ascii="Arial" w:hAnsi="Arial" w:cs="Arial"/>
          <w:b/>
          <w:bCs/>
          <w:sz w:val="24"/>
          <w:szCs w:val="24"/>
        </w:rPr>
      </w:pPr>
      <w:r w:rsidRPr="003D57D9">
        <w:rPr>
          <w:rFonts w:ascii="Arial" w:hAnsi="Arial" w:cs="Arial"/>
          <w:b/>
          <w:bCs/>
          <w:sz w:val="24"/>
          <w:szCs w:val="24"/>
        </w:rPr>
        <w:t>¿Se implementaron mecanismos de control y bioseguridad dentro de su área laboral?</w:t>
      </w:r>
    </w:p>
    <w:p w14:paraId="58D38765" w14:textId="77777777" w:rsidR="00065058" w:rsidRPr="003D57D9" w:rsidRDefault="00065058" w:rsidP="003D57D9">
      <w:pPr>
        <w:spacing w:after="0" w:line="360" w:lineRule="auto"/>
        <w:jc w:val="center"/>
        <w:rPr>
          <w:rFonts w:ascii="Arial" w:eastAsia="Times New Roman" w:hAnsi="Arial" w:cs="Arial"/>
          <w:b/>
          <w:bCs/>
          <w:color w:val="000000"/>
          <w:sz w:val="24"/>
          <w:szCs w:val="24"/>
          <w:lang w:val="es-ES"/>
        </w:rPr>
      </w:pPr>
      <w:r w:rsidRPr="00CB5D26">
        <w:rPr>
          <w:rFonts w:ascii="Arial" w:hAnsi="Arial" w:cs="Arial"/>
          <w:noProof/>
          <w:sz w:val="20"/>
          <w:szCs w:val="20"/>
        </w:rPr>
        <w:lastRenderedPageBreak/>
        <w:drawing>
          <wp:inline distT="0" distB="0" distL="0" distR="0" wp14:anchorId="257467EA" wp14:editId="5BDE704F">
            <wp:extent cx="4044950" cy="1803400"/>
            <wp:effectExtent l="0" t="0" r="12700" b="6350"/>
            <wp:docPr id="32" name="Gráfico 3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AC6969-EA67-4347-8B4F-986ACDD9BC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FE0E6C" w14:textId="77777777" w:rsidR="00065058" w:rsidRPr="004F464E" w:rsidRDefault="00065058" w:rsidP="003D57D9">
      <w:pPr>
        <w:pStyle w:val="Sinespaciado"/>
        <w:tabs>
          <w:tab w:val="left" w:pos="7500"/>
        </w:tabs>
        <w:spacing w:line="360" w:lineRule="auto"/>
        <w:jc w:val="center"/>
        <w:rPr>
          <w:rFonts w:ascii="Arial" w:hAnsi="Arial" w:cs="Arial"/>
          <w:sz w:val="20"/>
          <w:szCs w:val="20"/>
          <w:lang w:val="es-ES"/>
        </w:rPr>
      </w:pPr>
      <w:r w:rsidRPr="004F464E">
        <w:rPr>
          <w:rFonts w:ascii="Arial" w:hAnsi="Arial" w:cs="Arial"/>
          <w:b/>
          <w:bCs/>
          <w:sz w:val="20"/>
          <w:szCs w:val="20"/>
          <w:lang w:val="es-ES"/>
        </w:rPr>
        <w:t xml:space="preserve">Figura 3. </w:t>
      </w:r>
      <w:r w:rsidRPr="004F464E">
        <w:rPr>
          <w:rFonts w:ascii="Arial" w:hAnsi="Arial" w:cs="Arial"/>
          <w:sz w:val="20"/>
          <w:szCs w:val="20"/>
          <w:lang w:val="es-ES"/>
        </w:rPr>
        <w:t>Mecanismo de control y bioseguridad en el área laboral.</w:t>
      </w:r>
    </w:p>
    <w:p w14:paraId="29E28F65" w14:textId="72C43B58" w:rsidR="00017678" w:rsidRDefault="00017678" w:rsidP="003D57D9">
      <w:pPr>
        <w:spacing w:after="0" w:line="360" w:lineRule="auto"/>
        <w:rPr>
          <w:rFonts w:ascii="Arial" w:hAnsi="Arial" w:cs="Arial"/>
          <w:sz w:val="24"/>
          <w:szCs w:val="24"/>
        </w:rPr>
      </w:pPr>
      <w:r>
        <w:rPr>
          <w:rFonts w:ascii="Arial" w:hAnsi="Arial" w:cs="Arial"/>
          <w:sz w:val="24"/>
          <w:szCs w:val="24"/>
        </w:rPr>
        <w:t xml:space="preserve">Respecto a la implementación de mecanismos de control y bioseguridad dentro del área laboral es visible en la figura 3 que aunque un 65% indica que sí, aún existe un 35% que señala que no se han implementado o se han implementado parcialmente. </w:t>
      </w:r>
    </w:p>
    <w:p w14:paraId="6DD68360" w14:textId="597AF67B" w:rsidR="00017678" w:rsidRDefault="00017678" w:rsidP="003D57D9">
      <w:pPr>
        <w:spacing w:after="0" w:line="360" w:lineRule="auto"/>
        <w:rPr>
          <w:rFonts w:ascii="Arial" w:hAnsi="Arial" w:cs="Arial"/>
          <w:sz w:val="24"/>
          <w:szCs w:val="24"/>
        </w:rPr>
      </w:pPr>
    </w:p>
    <w:p w14:paraId="3D9DEC99" w14:textId="29052565" w:rsidR="00065058" w:rsidRPr="003D57D9" w:rsidRDefault="00065058" w:rsidP="003D57D9">
      <w:pPr>
        <w:spacing w:after="0" w:line="360" w:lineRule="auto"/>
        <w:jc w:val="both"/>
        <w:rPr>
          <w:rFonts w:ascii="Arial" w:hAnsi="Arial" w:cs="Arial"/>
          <w:b/>
          <w:bCs/>
          <w:sz w:val="24"/>
          <w:szCs w:val="24"/>
        </w:rPr>
      </w:pPr>
      <w:r w:rsidRPr="003D57D9">
        <w:rPr>
          <w:rFonts w:ascii="Arial" w:hAnsi="Arial" w:cs="Arial"/>
          <w:b/>
          <w:bCs/>
          <w:sz w:val="24"/>
          <w:szCs w:val="24"/>
        </w:rPr>
        <w:t>¿Considera usted que en la modalidad de teletrabajo se extendió más el horario de trabajo respecto al horario presencial?</w:t>
      </w:r>
    </w:p>
    <w:p w14:paraId="6CE0329B" w14:textId="77777777" w:rsidR="00065058" w:rsidRPr="003D57D9" w:rsidRDefault="00065058" w:rsidP="003D57D9">
      <w:pPr>
        <w:pStyle w:val="Sinespaciado"/>
        <w:spacing w:line="360" w:lineRule="auto"/>
        <w:jc w:val="center"/>
        <w:rPr>
          <w:rFonts w:ascii="Arial" w:hAnsi="Arial" w:cs="Arial"/>
          <w:sz w:val="24"/>
          <w:szCs w:val="24"/>
        </w:rPr>
      </w:pPr>
      <w:r w:rsidRPr="00CB5D26">
        <w:rPr>
          <w:rFonts w:ascii="Arial" w:hAnsi="Arial" w:cs="Arial"/>
          <w:noProof/>
          <w:sz w:val="20"/>
          <w:szCs w:val="20"/>
        </w:rPr>
        <w:drawing>
          <wp:inline distT="0" distB="0" distL="0" distR="0" wp14:anchorId="460CA22E" wp14:editId="3650DCE1">
            <wp:extent cx="4425950" cy="2159000"/>
            <wp:effectExtent l="0" t="0" r="12700" b="12700"/>
            <wp:docPr id="17" name="Gráfico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42F95D-C4BF-45F9-8476-E03EB604FB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025260" w14:textId="77777777" w:rsidR="00065058" w:rsidRPr="004F464E" w:rsidRDefault="00065058" w:rsidP="003D57D9">
      <w:pPr>
        <w:pStyle w:val="Sinespaciado"/>
        <w:spacing w:line="360" w:lineRule="auto"/>
        <w:jc w:val="center"/>
        <w:rPr>
          <w:rFonts w:ascii="Arial" w:hAnsi="Arial" w:cs="Arial"/>
          <w:b/>
          <w:bCs/>
          <w:sz w:val="20"/>
          <w:szCs w:val="20"/>
          <w:lang w:val="es-ES"/>
        </w:rPr>
      </w:pPr>
      <w:r w:rsidRPr="004F464E">
        <w:rPr>
          <w:rFonts w:ascii="Arial" w:hAnsi="Arial" w:cs="Arial"/>
          <w:b/>
          <w:bCs/>
          <w:sz w:val="20"/>
          <w:szCs w:val="20"/>
          <w:lang w:val="es-ES"/>
        </w:rPr>
        <w:t xml:space="preserve">Figura 4. </w:t>
      </w:r>
      <w:r w:rsidRPr="004F464E">
        <w:rPr>
          <w:rFonts w:ascii="Arial" w:hAnsi="Arial" w:cs="Arial"/>
          <w:sz w:val="20"/>
          <w:szCs w:val="20"/>
        </w:rPr>
        <w:t>Extensión de horario laboral por el teletrabajo</w:t>
      </w:r>
    </w:p>
    <w:p w14:paraId="10DCC7C3" w14:textId="11982AE9" w:rsidR="00065058" w:rsidRPr="003D57D9" w:rsidRDefault="00017678" w:rsidP="00C14566">
      <w:pPr>
        <w:spacing w:after="0" w:line="360" w:lineRule="auto"/>
        <w:jc w:val="both"/>
        <w:rPr>
          <w:rFonts w:ascii="Arial" w:hAnsi="Arial" w:cs="Arial"/>
          <w:sz w:val="24"/>
          <w:szCs w:val="24"/>
        </w:rPr>
      </w:pPr>
      <w:r>
        <w:rPr>
          <w:rFonts w:ascii="Arial" w:hAnsi="Arial" w:cs="Arial"/>
          <w:sz w:val="24"/>
          <w:szCs w:val="24"/>
        </w:rPr>
        <w:t>La figura 4 nos permite apreciar que el cambio de modalidad de presencial a teletrabajo incidió en una extensión del horario de trabajo habitual en un 62,50%, esto relacionado a que en virtualidad se rompen las fronteras de</w:t>
      </w:r>
      <w:r w:rsidR="00C14566">
        <w:rPr>
          <w:rFonts w:ascii="Arial" w:hAnsi="Arial" w:cs="Arial"/>
          <w:sz w:val="24"/>
          <w:szCs w:val="24"/>
        </w:rPr>
        <w:t>l</w:t>
      </w:r>
      <w:r>
        <w:rPr>
          <w:rFonts w:ascii="Arial" w:hAnsi="Arial" w:cs="Arial"/>
          <w:sz w:val="24"/>
          <w:szCs w:val="24"/>
        </w:rPr>
        <w:t xml:space="preserve"> tiempo</w:t>
      </w:r>
      <w:r w:rsidR="00C14566">
        <w:rPr>
          <w:rFonts w:ascii="Arial" w:hAnsi="Arial" w:cs="Arial"/>
          <w:sz w:val="24"/>
          <w:szCs w:val="24"/>
        </w:rPr>
        <w:t xml:space="preserve"> de oficina y esto a su vez afecta el ambiente familiar por la superposición de actividades y la salud mental por estrés y agotamiento en el 52,50% del personal. </w:t>
      </w:r>
    </w:p>
    <w:p w14:paraId="00E84794" w14:textId="77777777" w:rsidR="00065058" w:rsidRPr="003D57D9" w:rsidRDefault="00065058" w:rsidP="003D57D9">
      <w:pPr>
        <w:spacing w:after="0" w:line="360" w:lineRule="auto"/>
        <w:rPr>
          <w:rFonts w:ascii="Arial" w:hAnsi="Arial" w:cs="Arial"/>
          <w:sz w:val="24"/>
          <w:szCs w:val="24"/>
        </w:rPr>
      </w:pPr>
    </w:p>
    <w:p w14:paraId="16D96A1D" w14:textId="6C3AF1DD" w:rsidR="00065058" w:rsidRPr="003D57D9" w:rsidRDefault="00065058" w:rsidP="003D57D9">
      <w:pPr>
        <w:spacing w:after="0" w:line="360" w:lineRule="auto"/>
        <w:jc w:val="both"/>
        <w:rPr>
          <w:rFonts w:ascii="Arial" w:hAnsi="Arial" w:cs="Arial"/>
          <w:b/>
          <w:bCs/>
          <w:sz w:val="24"/>
          <w:szCs w:val="24"/>
        </w:rPr>
      </w:pPr>
      <w:r w:rsidRPr="003D57D9">
        <w:rPr>
          <w:rFonts w:ascii="Arial" w:hAnsi="Arial" w:cs="Arial"/>
          <w:b/>
          <w:bCs/>
          <w:sz w:val="24"/>
          <w:szCs w:val="24"/>
        </w:rPr>
        <w:t>¿Considera que las actividades en el área a la que pertenece se han visto afectadas por la implementación de la modalidad híbrida distancia-virtual?</w:t>
      </w:r>
    </w:p>
    <w:p w14:paraId="2DC8A70A" w14:textId="77777777" w:rsidR="00065058" w:rsidRPr="003D57D9" w:rsidRDefault="00065058" w:rsidP="003D57D9">
      <w:pPr>
        <w:spacing w:after="0" w:line="360" w:lineRule="auto"/>
        <w:rPr>
          <w:rFonts w:ascii="Arial" w:hAnsi="Arial" w:cs="Arial"/>
          <w:b/>
          <w:bCs/>
          <w:sz w:val="24"/>
          <w:szCs w:val="24"/>
        </w:rPr>
      </w:pPr>
    </w:p>
    <w:p w14:paraId="6813FD61" w14:textId="77777777" w:rsidR="00065058" w:rsidRPr="003D57D9" w:rsidRDefault="00065058" w:rsidP="003D57D9">
      <w:pPr>
        <w:pStyle w:val="Sinespaciado"/>
        <w:spacing w:line="360" w:lineRule="auto"/>
        <w:jc w:val="center"/>
        <w:rPr>
          <w:rFonts w:ascii="Arial" w:hAnsi="Arial" w:cs="Arial"/>
          <w:sz w:val="24"/>
          <w:szCs w:val="24"/>
        </w:rPr>
      </w:pPr>
      <w:r w:rsidRPr="00CB5D26">
        <w:rPr>
          <w:rFonts w:ascii="Arial" w:hAnsi="Arial" w:cs="Arial"/>
          <w:noProof/>
          <w:sz w:val="20"/>
          <w:szCs w:val="20"/>
        </w:rPr>
        <w:lastRenderedPageBreak/>
        <w:drawing>
          <wp:inline distT="0" distB="0" distL="0" distR="0" wp14:anchorId="6457E6FC" wp14:editId="5BD6CD12">
            <wp:extent cx="4457700" cy="2165350"/>
            <wp:effectExtent l="0" t="0" r="0" b="6350"/>
            <wp:docPr id="19" name="Gráfico 1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A39AB1-103E-483B-8ED5-EBD9F87967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EC7164" w14:textId="6B1F9B33" w:rsidR="00065058" w:rsidRPr="004F464E" w:rsidRDefault="00065058" w:rsidP="003D57D9">
      <w:pPr>
        <w:pStyle w:val="Sinespaciado"/>
        <w:spacing w:line="360" w:lineRule="auto"/>
        <w:jc w:val="center"/>
        <w:rPr>
          <w:rFonts w:ascii="Arial" w:hAnsi="Arial" w:cs="Arial"/>
          <w:sz w:val="20"/>
          <w:szCs w:val="20"/>
        </w:rPr>
      </w:pPr>
      <w:r w:rsidRPr="004F464E">
        <w:rPr>
          <w:rFonts w:ascii="Arial" w:hAnsi="Arial" w:cs="Arial"/>
          <w:b/>
          <w:bCs/>
          <w:sz w:val="20"/>
          <w:szCs w:val="20"/>
          <w:lang w:val="es-ES"/>
        </w:rPr>
        <w:t xml:space="preserve">Figura </w:t>
      </w:r>
      <w:r w:rsidR="00E71425" w:rsidRPr="004F464E">
        <w:rPr>
          <w:rFonts w:ascii="Arial" w:hAnsi="Arial" w:cs="Arial"/>
          <w:b/>
          <w:bCs/>
          <w:sz w:val="20"/>
          <w:szCs w:val="20"/>
          <w:lang w:val="es-ES"/>
        </w:rPr>
        <w:t>5</w:t>
      </w:r>
      <w:r w:rsidRPr="004F464E">
        <w:rPr>
          <w:rFonts w:ascii="Arial" w:hAnsi="Arial" w:cs="Arial"/>
          <w:b/>
          <w:bCs/>
          <w:sz w:val="20"/>
          <w:szCs w:val="20"/>
          <w:lang w:val="es-ES"/>
        </w:rPr>
        <w:t xml:space="preserve">. </w:t>
      </w:r>
      <w:r w:rsidRPr="004F464E">
        <w:rPr>
          <w:rFonts w:ascii="Arial" w:hAnsi="Arial" w:cs="Arial"/>
          <w:sz w:val="20"/>
          <w:szCs w:val="20"/>
          <w:lang w:val="es-ES"/>
        </w:rPr>
        <w:t>Afectación de actividades laborales del área por la modalidad virtual.</w:t>
      </w:r>
    </w:p>
    <w:p w14:paraId="46C6EC88" w14:textId="5B70F8BA" w:rsidR="00065058" w:rsidRPr="003D57D9" w:rsidRDefault="00E71425" w:rsidP="003D57D9">
      <w:pPr>
        <w:spacing w:after="0" w:line="360" w:lineRule="auto"/>
        <w:rPr>
          <w:rFonts w:ascii="Arial" w:hAnsi="Arial" w:cs="Arial"/>
          <w:sz w:val="24"/>
          <w:szCs w:val="24"/>
        </w:rPr>
      </w:pPr>
      <w:r>
        <w:rPr>
          <w:rFonts w:ascii="Arial" w:hAnsi="Arial" w:cs="Arial"/>
          <w:sz w:val="24"/>
          <w:szCs w:val="24"/>
        </w:rPr>
        <w:t xml:space="preserve">Respecto al grado de afectación de las actividades por el cambio de modalidad un 37,50% declara que si afectó y un 16,25% considera que parcialmente. Por lo que se obtiene que un 53,75% que considera que si hubo algún grado de afectación en las actividades. </w:t>
      </w:r>
    </w:p>
    <w:p w14:paraId="5B5B31E3" w14:textId="77777777" w:rsidR="00E71425" w:rsidRDefault="00E71425" w:rsidP="003D57D9">
      <w:pPr>
        <w:spacing w:after="0" w:line="360" w:lineRule="auto"/>
        <w:rPr>
          <w:rFonts w:ascii="Arial" w:hAnsi="Arial" w:cs="Arial"/>
          <w:b/>
          <w:bCs/>
          <w:sz w:val="24"/>
          <w:szCs w:val="24"/>
        </w:rPr>
      </w:pPr>
    </w:p>
    <w:p w14:paraId="639325A5" w14:textId="3520822D" w:rsidR="00065058" w:rsidRPr="003D57D9" w:rsidRDefault="00065058" w:rsidP="003D57D9">
      <w:pPr>
        <w:pBdr>
          <w:top w:val="nil"/>
          <w:left w:val="nil"/>
          <w:bottom w:val="nil"/>
          <w:right w:val="nil"/>
          <w:between w:val="nil"/>
        </w:pBdr>
        <w:spacing w:after="0" w:line="360" w:lineRule="auto"/>
        <w:jc w:val="both"/>
        <w:rPr>
          <w:rFonts w:ascii="Arial" w:eastAsia="Arial" w:hAnsi="Arial" w:cs="Arial"/>
          <w:color w:val="000000"/>
          <w:sz w:val="24"/>
          <w:szCs w:val="24"/>
        </w:rPr>
      </w:pPr>
      <w:r w:rsidRPr="003D57D9">
        <w:rPr>
          <w:rFonts w:ascii="Arial" w:eastAsia="Arial" w:hAnsi="Arial" w:cs="Arial"/>
          <w:color w:val="000000"/>
          <w:sz w:val="24"/>
          <w:szCs w:val="24"/>
        </w:rPr>
        <w:t xml:space="preserve">En función de los resultados obtenidos </w:t>
      </w:r>
      <w:r w:rsidR="00AE7C74">
        <w:rPr>
          <w:rFonts w:ascii="Arial" w:eastAsia="Arial" w:hAnsi="Arial" w:cs="Arial"/>
          <w:color w:val="000000"/>
          <w:sz w:val="24"/>
          <w:szCs w:val="24"/>
        </w:rPr>
        <w:t>s</w:t>
      </w:r>
      <w:r w:rsidR="007F7C5E" w:rsidRPr="003D57D9">
        <w:rPr>
          <w:rFonts w:ascii="Arial" w:eastAsia="Arial" w:hAnsi="Arial" w:cs="Arial"/>
          <w:color w:val="000000"/>
          <w:sz w:val="24"/>
          <w:szCs w:val="24"/>
        </w:rPr>
        <w:t>e realizó la matriz de ponderación</w:t>
      </w:r>
      <w:r w:rsidR="00AE7C74">
        <w:rPr>
          <w:rFonts w:ascii="Arial" w:eastAsia="Arial" w:hAnsi="Arial" w:cs="Arial"/>
          <w:color w:val="000000"/>
          <w:sz w:val="24"/>
          <w:szCs w:val="24"/>
        </w:rPr>
        <w:t xml:space="preserve"> con escala Likert </w:t>
      </w:r>
      <w:r w:rsidR="00AE7C74" w:rsidRPr="003D57D9">
        <w:rPr>
          <w:rFonts w:ascii="Arial" w:eastAsia="Arial" w:hAnsi="Arial" w:cs="Arial"/>
          <w:color w:val="000000"/>
          <w:sz w:val="24"/>
          <w:szCs w:val="24"/>
        </w:rPr>
        <w:t>en</w:t>
      </w:r>
      <w:r w:rsidR="007F7C5E" w:rsidRPr="003D57D9">
        <w:rPr>
          <w:rFonts w:ascii="Arial" w:eastAsia="Arial" w:hAnsi="Arial" w:cs="Arial"/>
          <w:color w:val="000000"/>
          <w:sz w:val="24"/>
          <w:szCs w:val="24"/>
        </w:rPr>
        <w:t xml:space="preserve"> donde se identificaron tres </w:t>
      </w:r>
      <w:r w:rsidR="00AE7C74">
        <w:rPr>
          <w:rFonts w:ascii="Arial" w:eastAsia="Arial" w:hAnsi="Arial" w:cs="Arial"/>
          <w:color w:val="000000"/>
          <w:sz w:val="24"/>
          <w:szCs w:val="24"/>
        </w:rPr>
        <w:t>variables</w:t>
      </w:r>
      <w:r w:rsidR="007F7C5E" w:rsidRPr="003D57D9">
        <w:rPr>
          <w:rFonts w:ascii="Arial" w:eastAsia="Arial" w:hAnsi="Arial" w:cs="Arial"/>
          <w:color w:val="000000"/>
          <w:sz w:val="24"/>
          <w:szCs w:val="24"/>
        </w:rPr>
        <w:t xml:space="preserve"> </w:t>
      </w:r>
      <w:r w:rsidR="00AE7C74">
        <w:rPr>
          <w:rFonts w:ascii="Arial" w:eastAsia="Arial" w:hAnsi="Arial" w:cs="Arial"/>
          <w:color w:val="000000"/>
          <w:sz w:val="24"/>
          <w:szCs w:val="24"/>
        </w:rPr>
        <w:t xml:space="preserve">de relevancia </w:t>
      </w:r>
      <w:r w:rsidR="007F7C5E" w:rsidRPr="003D57D9">
        <w:rPr>
          <w:rFonts w:ascii="Arial" w:eastAsia="Arial" w:hAnsi="Arial" w:cs="Arial"/>
          <w:color w:val="000000"/>
          <w:sz w:val="24"/>
          <w:szCs w:val="24"/>
        </w:rPr>
        <w:t>que son: gestión administrativa, trabajo a distancia y afectación del personal administrativo</w:t>
      </w:r>
      <w:r w:rsidR="00AE7C74">
        <w:rPr>
          <w:rFonts w:ascii="Arial" w:eastAsia="Arial" w:hAnsi="Arial" w:cs="Arial"/>
          <w:color w:val="000000"/>
          <w:sz w:val="24"/>
          <w:szCs w:val="24"/>
        </w:rPr>
        <w:t>. E</w:t>
      </w:r>
      <w:r w:rsidR="007F7C5E" w:rsidRPr="003D57D9">
        <w:rPr>
          <w:rFonts w:ascii="Arial" w:eastAsia="Arial" w:hAnsi="Arial" w:cs="Arial"/>
          <w:color w:val="000000"/>
          <w:sz w:val="24"/>
          <w:szCs w:val="24"/>
        </w:rPr>
        <w:t>n cada un</w:t>
      </w:r>
      <w:r w:rsidR="00AE7C74">
        <w:rPr>
          <w:rFonts w:ascii="Arial" w:eastAsia="Arial" w:hAnsi="Arial" w:cs="Arial"/>
          <w:color w:val="000000"/>
          <w:sz w:val="24"/>
          <w:szCs w:val="24"/>
        </w:rPr>
        <w:t>a</w:t>
      </w:r>
      <w:r w:rsidR="007F7C5E" w:rsidRPr="003D57D9">
        <w:rPr>
          <w:rFonts w:ascii="Arial" w:eastAsia="Arial" w:hAnsi="Arial" w:cs="Arial"/>
          <w:color w:val="000000"/>
          <w:sz w:val="24"/>
          <w:szCs w:val="24"/>
        </w:rPr>
        <w:t xml:space="preserve"> se identificaron</w:t>
      </w:r>
      <w:r w:rsidR="00AE7C74">
        <w:rPr>
          <w:rFonts w:ascii="Arial" w:eastAsia="Arial" w:hAnsi="Arial" w:cs="Arial"/>
          <w:color w:val="000000"/>
          <w:sz w:val="24"/>
          <w:szCs w:val="24"/>
        </w:rPr>
        <w:t xml:space="preserve"> los indicadores</w:t>
      </w:r>
      <w:r w:rsidR="007F7C5E" w:rsidRPr="003D57D9">
        <w:rPr>
          <w:rFonts w:ascii="Arial" w:eastAsia="Arial" w:hAnsi="Arial" w:cs="Arial"/>
          <w:color w:val="000000"/>
          <w:sz w:val="24"/>
          <w:szCs w:val="24"/>
        </w:rPr>
        <w:t xml:space="preserve"> </w:t>
      </w:r>
      <w:r w:rsidR="00AE7C74">
        <w:rPr>
          <w:rFonts w:ascii="Arial" w:eastAsia="Arial" w:hAnsi="Arial" w:cs="Arial"/>
          <w:color w:val="000000"/>
          <w:sz w:val="24"/>
          <w:szCs w:val="24"/>
        </w:rPr>
        <w:t xml:space="preserve">y luego se determinó </w:t>
      </w:r>
      <w:r w:rsidR="007F7C5E" w:rsidRPr="003D57D9">
        <w:rPr>
          <w:rFonts w:ascii="Arial" w:eastAsia="Arial" w:hAnsi="Arial" w:cs="Arial"/>
          <w:color w:val="000000"/>
          <w:sz w:val="24"/>
          <w:szCs w:val="24"/>
        </w:rPr>
        <w:t>de manera específica el peso que obtiene cada un</w:t>
      </w:r>
      <w:r w:rsidR="00AE7C74">
        <w:rPr>
          <w:rFonts w:ascii="Arial" w:eastAsia="Arial" w:hAnsi="Arial" w:cs="Arial"/>
          <w:color w:val="000000"/>
          <w:sz w:val="24"/>
          <w:szCs w:val="24"/>
        </w:rPr>
        <w:t>o</w:t>
      </w:r>
      <w:r w:rsidR="007F7C5E" w:rsidRPr="003D57D9">
        <w:rPr>
          <w:rFonts w:ascii="Arial" w:eastAsia="Arial" w:hAnsi="Arial" w:cs="Arial"/>
          <w:color w:val="000000"/>
          <w:sz w:val="24"/>
          <w:szCs w:val="24"/>
        </w:rPr>
        <w:t xml:space="preserve">, es por ello que a continuación se muestra la tabla de ponderación resumen de los datos obtenidos: </w:t>
      </w:r>
    </w:p>
    <w:p w14:paraId="775338D6" w14:textId="415AB3BD" w:rsidR="00065058" w:rsidRPr="003D57D9" w:rsidRDefault="00065058" w:rsidP="003D57D9">
      <w:pPr>
        <w:spacing w:after="0" w:line="360" w:lineRule="auto"/>
        <w:jc w:val="center"/>
        <w:rPr>
          <w:rFonts w:ascii="Arial" w:eastAsia="Arial" w:hAnsi="Arial" w:cs="Arial"/>
          <w:sz w:val="24"/>
          <w:szCs w:val="24"/>
        </w:rPr>
      </w:pPr>
      <w:r w:rsidRPr="003D57D9">
        <w:rPr>
          <w:rFonts w:ascii="Arial" w:eastAsia="Arial" w:hAnsi="Arial" w:cs="Arial"/>
          <w:b/>
          <w:bCs/>
          <w:sz w:val="24"/>
          <w:szCs w:val="24"/>
        </w:rPr>
        <w:t xml:space="preserve">Tabla </w:t>
      </w:r>
      <w:r w:rsidR="00AE7C74">
        <w:rPr>
          <w:rFonts w:ascii="Arial" w:eastAsia="Arial" w:hAnsi="Arial" w:cs="Arial"/>
          <w:b/>
          <w:bCs/>
          <w:sz w:val="24"/>
          <w:szCs w:val="24"/>
        </w:rPr>
        <w:t>2</w:t>
      </w:r>
      <w:r w:rsidRPr="003D57D9">
        <w:rPr>
          <w:rFonts w:ascii="Arial" w:eastAsia="Arial" w:hAnsi="Arial" w:cs="Arial"/>
          <w:b/>
          <w:bCs/>
          <w:sz w:val="24"/>
          <w:szCs w:val="24"/>
        </w:rPr>
        <w:t>.</w:t>
      </w:r>
      <w:r w:rsidRPr="003D57D9">
        <w:rPr>
          <w:rFonts w:ascii="Arial" w:eastAsia="Arial" w:hAnsi="Arial" w:cs="Arial"/>
          <w:sz w:val="24"/>
          <w:szCs w:val="24"/>
        </w:rPr>
        <w:t xml:space="preserve"> Resultados de la matriz de ponderación</w:t>
      </w:r>
    </w:p>
    <w:tbl>
      <w:tblPr>
        <w:tblW w:w="9416" w:type="dxa"/>
        <w:tblLook w:val="04A0" w:firstRow="1" w:lastRow="0" w:firstColumn="1" w:lastColumn="0" w:noHBand="0" w:noVBand="1"/>
      </w:tblPr>
      <w:tblGrid>
        <w:gridCol w:w="2219"/>
        <w:gridCol w:w="534"/>
        <w:gridCol w:w="621"/>
        <w:gridCol w:w="551"/>
        <w:gridCol w:w="689"/>
        <w:gridCol w:w="551"/>
        <w:gridCol w:w="689"/>
        <w:gridCol w:w="551"/>
        <w:gridCol w:w="551"/>
        <w:gridCol w:w="688"/>
        <w:gridCol w:w="987"/>
        <w:gridCol w:w="785"/>
      </w:tblGrid>
      <w:tr w:rsidR="00065058" w:rsidRPr="00CB5D26" w14:paraId="0FCBA872" w14:textId="77777777" w:rsidTr="00AE7C74">
        <w:trPr>
          <w:trHeight w:val="321"/>
        </w:trPr>
        <w:tc>
          <w:tcPr>
            <w:tcW w:w="9416" w:type="dxa"/>
            <w:gridSpan w:val="12"/>
            <w:tcBorders>
              <w:top w:val="single" w:sz="8" w:space="0" w:color="auto"/>
              <w:left w:val="single" w:sz="8" w:space="0" w:color="auto"/>
              <w:bottom w:val="single" w:sz="8" w:space="0" w:color="auto"/>
              <w:right w:val="single" w:sz="8" w:space="0" w:color="000000"/>
            </w:tcBorders>
            <w:shd w:val="clear" w:color="000000" w:fill="FFF2CC"/>
            <w:noWrap/>
            <w:vAlign w:val="bottom"/>
            <w:hideMark/>
          </w:tcPr>
          <w:p w14:paraId="4EB84F6B" w14:textId="6773F6DC" w:rsidR="00065058" w:rsidRPr="00CB5D26" w:rsidRDefault="00065058" w:rsidP="003D57D9">
            <w:pPr>
              <w:spacing w:after="0" w:line="360" w:lineRule="auto"/>
              <w:jc w:val="center"/>
              <w:rPr>
                <w:rFonts w:ascii="Arial" w:eastAsia="Times New Roman" w:hAnsi="Arial" w:cs="Arial"/>
                <w:b/>
                <w:bCs/>
                <w:color w:val="000000"/>
                <w:sz w:val="20"/>
                <w:szCs w:val="20"/>
                <w:lang w:val="es-ES" w:eastAsia="en-US"/>
              </w:rPr>
            </w:pPr>
            <w:r w:rsidRPr="00CB5D26">
              <w:rPr>
                <w:rFonts w:ascii="Arial" w:eastAsia="Times New Roman" w:hAnsi="Arial" w:cs="Arial"/>
                <w:b/>
                <w:bCs/>
                <w:color w:val="000000"/>
                <w:sz w:val="20"/>
                <w:szCs w:val="20"/>
                <w:lang w:val="es-ES" w:eastAsia="en-US"/>
              </w:rPr>
              <w:t>MATRIZ DE PONDERACIÓN</w:t>
            </w:r>
            <w:r w:rsidR="00AE7C74" w:rsidRPr="00CB5D26">
              <w:rPr>
                <w:rFonts w:ascii="Arial" w:eastAsia="Times New Roman" w:hAnsi="Arial" w:cs="Arial"/>
                <w:b/>
                <w:bCs/>
                <w:color w:val="000000"/>
                <w:sz w:val="20"/>
                <w:szCs w:val="20"/>
                <w:lang w:val="es-ES" w:eastAsia="en-US"/>
              </w:rPr>
              <w:t>-</w:t>
            </w:r>
            <w:r w:rsidRPr="00CB5D26">
              <w:rPr>
                <w:rFonts w:ascii="Arial" w:eastAsia="Times New Roman" w:hAnsi="Arial" w:cs="Arial"/>
                <w:b/>
                <w:bCs/>
                <w:color w:val="000000"/>
                <w:sz w:val="20"/>
                <w:szCs w:val="20"/>
                <w:lang w:val="es-ES" w:eastAsia="en-US"/>
              </w:rPr>
              <w:t xml:space="preserve"> LIKERT</w:t>
            </w:r>
          </w:p>
        </w:tc>
      </w:tr>
      <w:tr w:rsidR="00065058" w:rsidRPr="00CB5D26" w14:paraId="57A5AAD8" w14:textId="77777777" w:rsidTr="00AE7C74">
        <w:trPr>
          <w:trHeight w:val="321"/>
        </w:trPr>
        <w:tc>
          <w:tcPr>
            <w:tcW w:w="2219" w:type="dxa"/>
            <w:tcBorders>
              <w:top w:val="nil"/>
              <w:left w:val="single" w:sz="8" w:space="0" w:color="auto"/>
              <w:bottom w:val="single" w:sz="8" w:space="0" w:color="auto"/>
              <w:right w:val="single" w:sz="8" w:space="0" w:color="auto"/>
            </w:tcBorders>
            <w:shd w:val="clear" w:color="000000" w:fill="FFF2CC"/>
            <w:noWrap/>
            <w:vAlign w:val="bottom"/>
            <w:hideMark/>
          </w:tcPr>
          <w:p w14:paraId="1309D876" w14:textId="77777777" w:rsidR="00065058" w:rsidRPr="00CB5D26" w:rsidRDefault="00065058" w:rsidP="003D57D9">
            <w:pPr>
              <w:spacing w:after="0" w:line="360" w:lineRule="auto"/>
              <w:rPr>
                <w:rFonts w:ascii="Arial" w:eastAsia="Times New Roman" w:hAnsi="Arial" w:cs="Arial"/>
                <w:b/>
                <w:bCs/>
                <w:color w:val="000000"/>
                <w:sz w:val="20"/>
                <w:szCs w:val="20"/>
                <w:lang w:val="es-ES" w:eastAsia="en-US"/>
              </w:rPr>
            </w:pPr>
            <w:r w:rsidRPr="00CB5D26">
              <w:rPr>
                <w:rFonts w:ascii="Arial" w:eastAsia="Times New Roman" w:hAnsi="Arial" w:cs="Arial"/>
                <w:b/>
                <w:bCs/>
                <w:color w:val="000000"/>
                <w:sz w:val="20"/>
                <w:szCs w:val="20"/>
                <w:lang w:val="es-ES" w:eastAsia="en-US"/>
              </w:rPr>
              <w:t> </w:t>
            </w:r>
          </w:p>
        </w:tc>
        <w:tc>
          <w:tcPr>
            <w:tcW w:w="7196" w:type="dxa"/>
            <w:gridSpan w:val="11"/>
            <w:tcBorders>
              <w:top w:val="single" w:sz="8" w:space="0" w:color="auto"/>
              <w:left w:val="nil"/>
              <w:bottom w:val="single" w:sz="8" w:space="0" w:color="auto"/>
              <w:right w:val="single" w:sz="8" w:space="0" w:color="000000"/>
            </w:tcBorders>
            <w:shd w:val="clear" w:color="000000" w:fill="FFF2CC"/>
            <w:noWrap/>
            <w:vAlign w:val="bottom"/>
            <w:hideMark/>
          </w:tcPr>
          <w:p w14:paraId="7BC1DF6F"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s-ES" w:eastAsia="en-US"/>
              </w:rPr>
            </w:pPr>
            <w:r w:rsidRPr="00CB5D26">
              <w:rPr>
                <w:rFonts w:ascii="Arial" w:eastAsia="Times New Roman" w:hAnsi="Arial" w:cs="Arial"/>
                <w:b/>
                <w:bCs/>
                <w:color w:val="000000"/>
                <w:sz w:val="20"/>
                <w:szCs w:val="20"/>
                <w:lang w:val="es-ES" w:eastAsia="en-US"/>
              </w:rPr>
              <w:t>VARIABLES QUE INCIDEN EN LA GESTIÓN ADMINISTRATIVA</w:t>
            </w:r>
          </w:p>
        </w:tc>
      </w:tr>
      <w:tr w:rsidR="00065058" w:rsidRPr="00CB5D26" w14:paraId="17D189CF" w14:textId="77777777" w:rsidTr="00AE7C74">
        <w:trPr>
          <w:trHeight w:val="535"/>
        </w:trPr>
        <w:tc>
          <w:tcPr>
            <w:tcW w:w="2219" w:type="dxa"/>
            <w:tcBorders>
              <w:top w:val="nil"/>
              <w:left w:val="single" w:sz="8" w:space="0" w:color="auto"/>
              <w:bottom w:val="single" w:sz="8" w:space="0" w:color="auto"/>
              <w:right w:val="single" w:sz="8" w:space="0" w:color="auto"/>
            </w:tcBorders>
            <w:shd w:val="clear" w:color="000000" w:fill="FFF2CC"/>
            <w:vAlign w:val="bottom"/>
            <w:hideMark/>
          </w:tcPr>
          <w:p w14:paraId="099814B0"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s-ES" w:eastAsia="en-US"/>
              </w:rPr>
            </w:pPr>
            <w:r w:rsidRPr="00CB5D26">
              <w:rPr>
                <w:rFonts w:ascii="Arial" w:eastAsia="Times New Roman" w:hAnsi="Arial" w:cs="Arial"/>
                <w:b/>
                <w:bCs/>
                <w:color w:val="000000"/>
                <w:sz w:val="20"/>
                <w:szCs w:val="20"/>
                <w:lang w:val="es-ES" w:eastAsia="en-US"/>
              </w:rPr>
              <w:t>FACTORES DE LA GESTIÓN ADMINISTRATIVA</w:t>
            </w:r>
          </w:p>
        </w:tc>
        <w:tc>
          <w:tcPr>
            <w:tcW w:w="534" w:type="dxa"/>
            <w:tcBorders>
              <w:top w:val="nil"/>
              <w:left w:val="single" w:sz="4" w:space="0" w:color="auto"/>
              <w:bottom w:val="single" w:sz="4" w:space="0" w:color="auto"/>
              <w:right w:val="single" w:sz="4" w:space="0" w:color="auto"/>
            </w:tcBorders>
            <w:shd w:val="clear" w:color="000000" w:fill="FFF2CC"/>
            <w:noWrap/>
            <w:vAlign w:val="center"/>
            <w:hideMark/>
          </w:tcPr>
          <w:p w14:paraId="2A5E4CDA"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S1</w:t>
            </w:r>
          </w:p>
        </w:tc>
        <w:tc>
          <w:tcPr>
            <w:tcW w:w="621" w:type="dxa"/>
            <w:tcBorders>
              <w:top w:val="nil"/>
              <w:left w:val="nil"/>
              <w:bottom w:val="single" w:sz="4" w:space="0" w:color="auto"/>
              <w:right w:val="single" w:sz="4" w:space="0" w:color="auto"/>
            </w:tcBorders>
            <w:shd w:val="clear" w:color="000000" w:fill="FFF2CC"/>
            <w:noWrap/>
            <w:vAlign w:val="center"/>
            <w:hideMark/>
          </w:tcPr>
          <w:p w14:paraId="7EB70169"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S2</w:t>
            </w:r>
          </w:p>
        </w:tc>
        <w:tc>
          <w:tcPr>
            <w:tcW w:w="551" w:type="dxa"/>
            <w:tcBorders>
              <w:top w:val="nil"/>
              <w:left w:val="nil"/>
              <w:bottom w:val="single" w:sz="4" w:space="0" w:color="auto"/>
              <w:right w:val="single" w:sz="4" w:space="0" w:color="auto"/>
            </w:tcBorders>
            <w:shd w:val="clear" w:color="000000" w:fill="FFF2CC"/>
            <w:noWrap/>
            <w:vAlign w:val="center"/>
            <w:hideMark/>
          </w:tcPr>
          <w:p w14:paraId="4DBE1E84"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S3</w:t>
            </w:r>
          </w:p>
        </w:tc>
        <w:tc>
          <w:tcPr>
            <w:tcW w:w="689" w:type="dxa"/>
            <w:tcBorders>
              <w:top w:val="nil"/>
              <w:left w:val="nil"/>
              <w:bottom w:val="single" w:sz="4" w:space="0" w:color="auto"/>
              <w:right w:val="single" w:sz="4" w:space="0" w:color="auto"/>
            </w:tcBorders>
            <w:shd w:val="clear" w:color="000000" w:fill="FFF2CC"/>
            <w:noWrap/>
            <w:vAlign w:val="center"/>
            <w:hideMark/>
          </w:tcPr>
          <w:p w14:paraId="11A59415"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S4</w:t>
            </w:r>
          </w:p>
        </w:tc>
        <w:tc>
          <w:tcPr>
            <w:tcW w:w="551" w:type="dxa"/>
            <w:tcBorders>
              <w:top w:val="nil"/>
              <w:left w:val="nil"/>
              <w:bottom w:val="single" w:sz="4" w:space="0" w:color="auto"/>
              <w:right w:val="nil"/>
            </w:tcBorders>
            <w:shd w:val="clear" w:color="000000" w:fill="FFF2CC"/>
            <w:noWrap/>
            <w:vAlign w:val="center"/>
            <w:hideMark/>
          </w:tcPr>
          <w:p w14:paraId="182EB336"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S5</w:t>
            </w:r>
          </w:p>
        </w:tc>
        <w:tc>
          <w:tcPr>
            <w:tcW w:w="689" w:type="dxa"/>
            <w:tcBorders>
              <w:top w:val="nil"/>
              <w:left w:val="single" w:sz="4" w:space="0" w:color="auto"/>
              <w:bottom w:val="single" w:sz="4" w:space="0" w:color="auto"/>
              <w:right w:val="single" w:sz="4" w:space="0" w:color="auto"/>
            </w:tcBorders>
            <w:shd w:val="clear" w:color="000000" w:fill="FFF2CC"/>
            <w:vAlign w:val="center"/>
            <w:hideMark/>
          </w:tcPr>
          <w:p w14:paraId="529DE054"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S6</w:t>
            </w:r>
          </w:p>
        </w:tc>
        <w:tc>
          <w:tcPr>
            <w:tcW w:w="551" w:type="dxa"/>
            <w:tcBorders>
              <w:top w:val="nil"/>
              <w:left w:val="nil"/>
              <w:bottom w:val="single" w:sz="4" w:space="0" w:color="auto"/>
              <w:right w:val="single" w:sz="4" w:space="0" w:color="auto"/>
            </w:tcBorders>
            <w:shd w:val="clear" w:color="000000" w:fill="FFF2CC"/>
            <w:noWrap/>
            <w:vAlign w:val="center"/>
            <w:hideMark/>
          </w:tcPr>
          <w:p w14:paraId="0DB3DBD2"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S7</w:t>
            </w:r>
          </w:p>
        </w:tc>
        <w:tc>
          <w:tcPr>
            <w:tcW w:w="551" w:type="dxa"/>
            <w:tcBorders>
              <w:top w:val="nil"/>
              <w:left w:val="nil"/>
              <w:bottom w:val="single" w:sz="4" w:space="0" w:color="auto"/>
              <w:right w:val="single" w:sz="4" w:space="0" w:color="auto"/>
            </w:tcBorders>
            <w:shd w:val="clear" w:color="000000" w:fill="FFF2CC"/>
            <w:noWrap/>
            <w:vAlign w:val="center"/>
            <w:hideMark/>
          </w:tcPr>
          <w:p w14:paraId="4804D0F2"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S8</w:t>
            </w:r>
          </w:p>
        </w:tc>
        <w:tc>
          <w:tcPr>
            <w:tcW w:w="688" w:type="dxa"/>
            <w:tcBorders>
              <w:top w:val="nil"/>
              <w:left w:val="nil"/>
              <w:bottom w:val="single" w:sz="4" w:space="0" w:color="auto"/>
              <w:right w:val="single" w:sz="4" w:space="0" w:color="auto"/>
            </w:tcBorders>
            <w:shd w:val="clear" w:color="000000" w:fill="FFF2CC"/>
            <w:noWrap/>
            <w:vAlign w:val="center"/>
            <w:hideMark/>
          </w:tcPr>
          <w:p w14:paraId="7BD09C97"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S9</w:t>
            </w:r>
          </w:p>
        </w:tc>
        <w:tc>
          <w:tcPr>
            <w:tcW w:w="987" w:type="dxa"/>
            <w:tcBorders>
              <w:top w:val="nil"/>
              <w:left w:val="nil"/>
              <w:bottom w:val="single" w:sz="4" w:space="0" w:color="auto"/>
              <w:right w:val="nil"/>
            </w:tcBorders>
            <w:shd w:val="clear" w:color="000000" w:fill="FFF2CC"/>
            <w:noWrap/>
            <w:vAlign w:val="center"/>
            <w:hideMark/>
          </w:tcPr>
          <w:p w14:paraId="0D145467"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TOTAL</w:t>
            </w:r>
          </w:p>
        </w:tc>
        <w:tc>
          <w:tcPr>
            <w:tcW w:w="781" w:type="dxa"/>
            <w:tcBorders>
              <w:top w:val="nil"/>
              <w:left w:val="single" w:sz="4" w:space="0" w:color="auto"/>
              <w:bottom w:val="single" w:sz="4" w:space="0" w:color="auto"/>
              <w:right w:val="single" w:sz="4" w:space="0" w:color="auto"/>
            </w:tcBorders>
            <w:shd w:val="clear" w:color="000000" w:fill="FFF2CC"/>
            <w:noWrap/>
            <w:vAlign w:val="center"/>
            <w:hideMark/>
          </w:tcPr>
          <w:p w14:paraId="5FF6BD85"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1/2</w:t>
            </w:r>
          </w:p>
        </w:tc>
      </w:tr>
      <w:tr w:rsidR="00065058" w:rsidRPr="00CB5D26" w14:paraId="2C9B6870" w14:textId="77777777" w:rsidTr="00AE7C74">
        <w:trPr>
          <w:trHeight w:val="566"/>
        </w:trPr>
        <w:tc>
          <w:tcPr>
            <w:tcW w:w="2219" w:type="dxa"/>
            <w:tcBorders>
              <w:top w:val="nil"/>
              <w:left w:val="single" w:sz="8" w:space="0" w:color="auto"/>
              <w:bottom w:val="single" w:sz="8" w:space="0" w:color="auto"/>
              <w:right w:val="single" w:sz="8" w:space="0" w:color="auto"/>
            </w:tcBorders>
            <w:shd w:val="clear" w:color="000000" w:fill="F2F2F2"/>
            <w:vAlign w:val="bottom"/>
            <w:hideMark/>
          </w:tcPr>
          <w:p w14:paraId="5CA092A7"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TRABAJO A DISTANCIA (TELETRABAJO)</w:t>
            </w:r>
          </w:p>
        </w:tc>
        <w:tc>
          <w:tcPr>
            <w:tcW w:w="534" w:type="dxa"/>
            <w:tcBorders>
              <w:top w:val="nil"/>
              <w:left w:val="single" w:sz="4" w:space="0" w:color="auto"/>
              <w:bottom w:val="single" w:sz="4" w:space="0" w:color="auto"/>
              <w:right w:val="single" w:sz="4" w:space="0" w:color="auto"/>
            </w:tcBorders>
            <w:shd w:val="clear" w:color="000000" w:fill="F2F2F2"/>
            <w:vAlign w:val="center"/>
            <w:hideMark/>
          </w:tcPr>
          <w:p w14:paraId="17270350"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4,5</w:t>
            </w:r>
          </w:p>
        </w:tc>
        <w:tc>
          <w:tcPr>
            <w:tcW w:w="621" w:type="dxa"/>
            <w:tcBorders>
              <w:top w:val="nil"/>
              <w:left w:val="nil"/>
              <w:bottom w:val="single" w:sz="4" w:space="0" w:color="auto"/>
              <w:right w:val="single" w:sz="4" w:space="0" w:color="auto"/>
            </w:tcBorders>
            <w:shd w:val="clear" w:color="000000" w:fill="F2F2F2"/>
            <w:vAlign w:val="center"/>
            <w:hideMark/>
          </w:tcPr>
          <w:p w14:paraId="4EB6C417"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4,5</w:t>
            </w:r>
          </w:p>
        </w:tc>
        <w:tc>
          <w:tcPr>
            <w:tcW w:w="551" w:type="dxa"/>
            <w:tcBorders>
              <w:top w:val="nil"/>
              <w:left w:val="nil"/>
              <w:bottom w:val="single" w:sz="4" w:space="0" w:color="auto"/>
              <w:right w:val="single" w:sz="4" w:space="0" w:color="auto"/>
            </w:tcBorders>
            <w:shd w:val="clear" w:color="000000" w:fill="F2F2F2"/>
            <w:vAlign w:val="center"/>
            <w:hideMark/>
          </w:tcPr>
          <w:p w14:paraId="548D90C1"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3,2</w:t>
            </w:r>
          </w:p>
        </w:tc>
        <w:tc>
          <w:tcPr>
            <w:tcW w:w="689" w:type="dxa"/>
            <w:tcBorders>
              <w:top w:val="nil"/>
              <w:left w:val="nil"/>
              <w:bottom w:val="single" w:sz="4" w:space="0" w:color="auto"/>
              <w:right w:val="single" w:sz="4" w:space="0" w:color="auto"/>
            </w:tcBorders>
            <w:shd w:val="clear" w:color="000000" w:fill="F2F2F2"/>
            <w:vAlign w:val="center"/>
            <w:hideMark/>
          </w:tcPr>
          <w:p w14:paraId="55F71341"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4,0</w:t>
            </w:r>
          </w:p>
        </w:tc>
        <w:tc>
          <w:tcPr>
            <w:tcW w:w="551" w:type="dxa"/>
            <w:tcBorders>
              <w:top w:val="nil"/>
              <w:left w:val="nil"/>
              <w:bottom w:val="single" w:sz="4" w:space="0" w:color="auto"/>
              <w:right w:val="nil"/>
            </w:tcBorders>
            <w:shd w:val="clear" w:color="000000" w:fill="F2F2F2"/>
            <w:vAlign w:val="center"/>
            <w:hideMark/>
          </w:tcPr>
          <w:p w14:paraId="02AA87F9"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4,6</w:t>
            </w:r>
          </w:p>
        </w:tc>
        <w:tc>
          <w:tcPr>
            <w:tcW w:w="689" w:type="dxa"/>
            <w:tcBorders>
              <w:top w:val="nil"/>
              <w:left w:val="single" w:sz="4" w:space="0" w:color="auto"/>
              <w:bottom w:val="single" w:sz="4" w:space="0" w:color="auto"/>
              <w:right w:val="single" w:sz="4" w:space="0" w:color="auto"/>
            </w:tcBorders>
            <w:shd w:val="clear" w:color="000000" w:fill="F2F2F2"/>
            <w:noWrap/>
            <w:vAlign w:val="center"/>
            <w:hideMark/>
          </w:tcPr>
          <w:p w14:paraId="632F0963"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3,6</w:t>
            </w:r>
          </w:p>
        </w:tc>
        <w:tc>
          <w:tcPr>
            <w:tcW w:w="551" w:type="dxa"/>
            <w:tcBorders>
              <w:top w:val="nil"/>
              <w:left w:val="nil"/>
              <w:bottom w:val="single" w:sz="4" w:space="0" w:color="auto"/>
              <w:right w:val="single" w:sz="4" w:space="0" w:color="auto"/>
            </w:tcBorders>
            <w:shd w:val="clear" w:color="000000" w:fill="F2F2F2"/>
            <w:noWrap/>
            <w:vAlign w:val="center"/>
            <w:hideMark/>
          </w:tcPr>
          <w:p w14:paraId="1E880212"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w:t>
            </w:r>
          </w:p>
        </w:tc>
        <w:tc>
          <w:tcPr>
            <w:tcW w:w="551" w:type="dxa"/>
            <w:tcBorders>
              <w:top w:val="nil"/>
              <w:left w:val="nil"/>
              <w:bottom w:val="single" w:sz="4" w:space="0" w:color="auto"/>
              <w:right w:val="single" w:sz="4" w:space="0" w:color="auto"/>
            </w:tcBorders>
            <w:shd w:val="clear" w:color="000000" w:fill="F2F2F2"/>
            <w:noWrap/>
            <w:vAlign w:val="center"/>
            <w:hideMark/>
          </w:tcPr>
          <w:p w14:paraId="62C4349E"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w:t>
            </w:r>
          </w:p>
        </w:tc>
        <w:tc>
          <w:tcPr>
            <w:tcW w:w="688" w:type="dxa"/>
            <w:tcBorders>
              <w:top w:val="nil"/>
              <w:left w:val="nil"/>
              <w:bottom w:val="single" w:sz="4" w:space="0" w:color="auto"/>
              <w:right w:val="single" w:sz="4" w:space="0" w:color="auto"/>
            </w:tcBorders>
            <w:shd w:val="clear" w:color="000000" w:fill="F2F2F2"/>
            <w:noWrap/>
            <w:vAlign w:val="center"/>
            <w:hideMark/>
          </w:tcPr>
          <w:p w14:paraId="1C238790"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w:t>
            </w:r>
          </w:p>
        </w:tc>
        <w:tc>
          <w:tcPr>
            <w:tcW w:w="987" w:type="dxa"/>
            <w:tcBorders>
              <w:top w:val="nil"/>
              <w:left w:val="nil"/>
              <w:bottom w:val="single" w:sz="4" w:space="0" w:color="auto"/>
              <w:right w:val="nil"/>
            </w:tcBorders>
            <w:shd w:val="clear" w:color="000000" w:fill="F2F2F2"/>
            <w:noWrap/>
            <w:vAlign w:val="center"/>
            <w:hideMark/>
          </w:tcPr>
          <w:p w14:paraId="1A1463F3"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24,4</w:t>
            </w:r>
          </w:p>
        </w:tc>
        <w:tc>
          <w:tcPr>
            <w:tcW w:w="781" w:type="dxa"/>
            <w:tcBorders>
              <w:top w:val="nil"/>
              <w:left w:val="single" w:sz="4" w:space="0" w:color="auto"/>
              <w:bottom w:val="single" w:sz="4" w:space="0" w:color="auto"/>
              <w:right w:val="single" w:sz="4" w:space="0" w:color="auto"/>
            </w:tcBorders>
            <w:shd w:val="clear" w:color="000000" w:fill="F2F2F2"/>
            <w:noWrap/>
            <w:vAlign w:val="center"/>
            <w:hideMark/>
          </w:tcPr>
          <w:p w14:paraId="1B4B2371"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4,07</w:t>
            </w:r>
          </w:p>
        </w:tc>
      </w:tr>
      <w:tr w:rsidR="00065058" w:rsidRPr="00CB5D26" w14:paraId="03A4EA5D" w14:textId="77777777" w:rsidTr="00AE7C74">
        <w:trPr>
          <w:trHeight w:val="566"/>
        </w:trPr>
        <w:tc>
          <w:tcPr>
            <w:tcW w:w="2219" w:type="dxa"/>
            <w:tcBorders>
              <w:top w:val="single" w:sz="4" w:space="0" w:color="auto"/>
              <w:left w:val="single" w:sz="8" w:space="0" w:color="auto"/>
              <w:bottom w:val="single" w:sz="4" w:space="0" w:color="auto"/>
              <w:right w:val="single" w:sz="4" w:space="0" w:color="auto"/>
            </w:tcBorders>
            <w:shd w:val="clear" w:color="000000" w:fill="E2EFDA"/>
            <w:noWrap/>
            <w:vAlign w:val="center"/>
            <w:hideMark/>
          </w:tcPr>
          <w:p w14:paraId="610267FA"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GESTIÓN ADMINISTRATIVA</w:t>
            </w:r>
          </w:p>
        </w:tc>
        <w:tc>
          <w:tcPr>
            <w:tcW w:w="534" w:type="dxa"/>
            <w:tcBorders>
              <w:top w:val="nil"/>
              <w:left w:val="nil"/>
              <w:bottom w:val="single" w:sz="4" w:space="0" w:color="auto"/>
              <w:right w:val="single" w:sz="4" w:space="0" w:color="auto"/>
            </w:tcBorders>
            <w:shd w:val="clear" w:color="000000" w:fill="E2EFDA"/>
            <w:noWrap/>
            <w:vAlign w:val="center"/>
            <w:hideMark/>
          </w:tcPr>
          <w:p w14:paraId="345BD31D"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3,5</w:t>
            </w:r>
          </w:p>
        </w:tc>
        <w:tc>
          <w:tcPr>
            <w:tcW w:w="621" w:type="dxa"/>
            <w:tcBorders>
              <w:top w:val="nil"/>
              <w:left w:val="nil"/>
              <w:bottom w:val="single" w:sz="4" w:space="0" w:color="auto"/>
              <w:right w:val="single" w:sz="4" w:space="0" w:color="auto"/>
            </w:tcBorders>
            <w:shd w:val="clear" w:color="000000" w:fill="E2EFDA"/>
            <w:noWrap/>
            <w:vAlign w:val="center"/>
            <w:hideMark/>
          </w:tcPr>
          <w:p w14:paraId="41BECB96"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3,5</w:t>
            </w:r>
          </w:p>
        </w:tc>
        <w:tc>
          <w:tcPr>
            <w:tcW w:w="551" w:type="dxa"/>
            <w:tcBorders>
              <w:top w:val="nil"/>
              <w:left w:val="nil"/>
              <w:bottom w:val="single" w:sz="4" w:space="0" w:color="auto"/>
              <w:right w:val="single" w:sz="4" w:space="0" w:color="auto"/>
            </w:tcBorders>
            <w:shd w:val="clear" w:color="000000" w:fill="E2EFDA"/>
            <w:noWrap/>
            <w:vAlign w:val="center"/>
            <w:hideMark/>
          </w:tcPr>
          <w:p w14:paraId="4F952158"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4,3</w:t>
            </w:r>
          </w:p>
        </w:tc>
        <w:tc>
          <w:tcPr>
            <w:tcW w:w="689" w:type="dxa"/>
            <w:tcBorders>
              <w:top w:val="nil"/>
              <w:left w:val="nil"/>
              <w:bottom w:val="single" w:sz="4" w:space="0" w:color="auto"/>
              <w:right w:val="single" w:sz="4" w:space="0" w:color="auto"/>
            </w:tcBorders>
            <w:shd w:val="clear" w:color="000000" w:fill="E2EFDA"/>
            <w:noWrap/>
            <w:vAlign w:val="center"/>
            <w:hideMark/>
          </w:tcPr>
          <w:p w14:paraId="272CFD5E"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4,5</w:t>
            </w:r>
          </w:p>
        </w:tc>
        <w:tc>
          <w:tcPr>
            <w:tcW w:w="551" w:type="dxa"/>
            <w:tcBorders>
              <w:top w:val="nil"/>
              <w:left w:val="nil"/>
              <w:bottom w:val="single" w:sz="4" w:space="0" w:color="auto"/>
              <w:right w:val="nil"/>
            </w:tcBorders>
            <w:shd w:val="clear" w:color="000000" w:fill="E2EFDA"/>
            <w:vAlign w:val="center"/>
            <w:hideMark/>
          </w:tcPr>
          <w:p w14:paraId="0400D52C"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2,5</w:t>
            </w:r>
          </w:p>
        </w:tc>
        <w:tc>
          <w:tcPr>
            <w:tcW w:w="689" w:type="dxa"/>
            <w:tcBorders>
              <w:top w:val="nil"/>
              <w:left w:val="single" w:sz="4" w:space="0" w:color="auto"/>
              <w:bottom w:val="single" w:sz="4" w:space="0" w:color="auto"/>
              <w:right w:val="nil"/>
            </w:tcBorders>
            <w:shd w:val="clear" w:color="000000" w:fill="E2EFDA"/>
            <w:vAlign w:val="center"/>
            <w:hideMark/>
          </w:tcPr>
          <w:p w14:paraId="2EFE9A2E"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2,5</w:t>
            </w:r>
          </w:p>
        </w:tc>
        <w:tc>
          <w:tcPr>
            <w:tcW w:w="551" w:type="dxa"/>
            <w:tcBorders>
              <w:top w:val="nil"/>
              <w:left w:val="single" w:sz="4" w:space="0" w:color="auto"/>
              <w:bottom w:val="single" w:sz="4" w:space="0" w:color="auto"/>
              <w:right w:val="nil"/>
            </w:tcBorders>
            <w:shd w:val="clear" w:color="000000" w:fill="E2EFDA"/>
            <w:vAlign w:val="center"/>
            <w:hideMark/>
          </w:tcPr>
          <w:p w14:paraId="786D9C17"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2,5</w:t>
            </w:r>
          </w:p>
        </w:tc>
        <w:tc>
          <w:tcPr>
            <w:tcW w:w="551" w:type="dxa"/>
            <w:tcBorders>
              <w:top w:val="nil"/>
              <w:left w:val="single" w:sz="4" w:space="0" w:color="auto"/>
              <w:bottom w:val="single" w:sz="4" w:space="0" w:color="auto"/>
              <w:right w:val="single" w:sz="4" w:space="0" w:color="auto"/>
            </w:tcBorders>
            <w:shd w:val="clear" w:color="000000" w:fill="E2EFDA"/>
            <w:noWrap/>
            <w:vAlign w:val="center"/>
            <w:hideMark/>
          </w:tcPr>
          <w:p w14:paraId="200A2634"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4,0</w:t>
            </w:r>
          </w:p>
        </w:tc>
        <w:tc>
          <w:tcPr>
            <w:tcW w:w="688" w:type="dxa"/>
            <w:tcBorders>
              <w:top w:val="nil"/>
              <w:left w:val="nil"/>
              <w:bottom w:val="single" w:sz="4" w:space="0" w:color="auto"/>
              <w:right w:val="single" w:sz="4" w:space="0" w:color="auto"/>
            </w:tcBorders>
            <w:shd w:val="clear" w:color="000000" w:fill="E2EFDA"/>
            <w:noWrap/>
            <w:vAlign w:val="center"/>
            <w:hideMark/>
          </w:tcPr>
          <w:p w14:paraId="40685881"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2,5</w:t>
            </w:r>
          </w:p>
        </w:tc>
        <w:tc>
          <w:tcPr>
            <w:tcW w:w="987" w:type="dxa"/>
            <w:tcBorders>
              <w:top w:val="nil"/>
              <w:left w:val="nil"/>
              <w:bottom w:val="single" w:sz="4" w:space="0" w:color="auto"/>
              <w:right w:val="nil"/>
            </w:tcBorders>
            <w:shd w:val="clear" w:color="000000" w:fill="E2EFDA"/>
            <w:noWrap/>
            <w:vAlign w:val="center"/>
            <w:hideMark/>
          </w:tcPr>
          <w:p w14:paraId="7E182EDE"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29,8</w:t>
            </w:r>
          </w:p>
        </w:tc>
        <w:tc>
          <w:tcPr>
            <w:tcW w:w="781" w:type="dxa"/>
            <w:tcBorders>
              <w:top w:val="nil"/>
              <w:left w:val="single" w:sz="4" w:space="0" w:color="auto"/>
              <w:bottom w:val="single" w:sz="4" w:space="0" w:color="auto"/>
              <w:right w:val="single" w:sz="4" w:space="0" w:color="auto"/>
            </w:tcBorders>
            <w:shd w:val="clear" w:color="000000" w:fill="E2EFDA"/>
            <w:noWrap/>
            <w:vAlign w:val="center"/>
            <w:hideMark/>
          </w:tcPr>
          <w:p w14:paraId="00CAEAF8"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3,31</w:t>
            </w:r>
          </w:p>
        </w:tc>
      </w:tr>
      <w:tr w:rsidR="00065058" w:rsidRPr="00CB5D26" w14:paraId="6F4247B3" w14:textId="77777777" w:rsidTr="00AE7C74">
        <w:trPr>
          <w:trHeight w:val="72"/>
        </w:trPr>
        <w:tc>
          <w:tcPr>
            <w:tcW w:w="2219" w:type="dxa"/>
            <w:tcBorders>
              <w:top w:val="nil"/>
              <w:left w:val="single" w:sz="8" w:space="0" w:color="auto"/>
              <w:bottom w:val="single" w:sz="4" w:space="0" w:color="auto"/>
              <w:right w:val="single" w:sz="4" w:space="0" w:color="auto"/>
            </w:tcBorders>
            <w:shd w:val="clear" w:color="000000" w:fill="FCE4D6"/>
            <w:vAlign w:val="bottom"/>
            <w:hideMark/>
          </w:tcPr>
          <w:p w14:paraId="68BFA316"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AFECTACIÓN DEL PERSONAL ADMINISTRATIVO</w:t>
            </w:r>
          </w:p>
        </w:tc>
        <w:tc>
          <w:tcPr>
            <w:tcW w:w="534" w:type="dxa"/>
            <w:tcBorders>
              <w:top w:val="nil"/>
              <w:left w:val="nil"/>
              <w:bottom w:val="single" w:sz="4" w:space="0" w:color="auto"/>
              <w:right w:val="single" w:sz="4" w:space="0" w:color="auto"/>
            </w:tcBorders>
            <w:shd w:val="clear" w:color="000000" w:fill="FCE4D6"/>
            <w:vAlign w:val="center"/>
            <w:hideMark/>
          </w:tcPr>
          <w:p w14:paraId="1AE07C43"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3,5</w:t>
            </w:r>
          </w:p>
        </w:tc>
        <w:tc>
          <w:tcPr>
            <w:tcW w:w="621" w:type="dxa"/>
            <w:tcBorders>
              <w:top w:val="nil"/>
              <w:left w:val="nil"/>
              <w:bottom w:val="single" w:sz="4" w:space="0" w:color="auto"/>
              <w:right w:val="single" w:sz="4" w:space="0" w:color="auto"/>
            </w:tcBorders>
            <w:shd w:val="clear" w:color="000000" w:fill="FCE4D6"/>
            <w:vAlign w:val="center"/>
            <w:hideMark/>
          </w:tcPr>
          <w:p w14:paraId="310BD4D5"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2,3</w:t>
            </w:r>
          </w:p>
        </w:tc>
        <w:tc>
          <w:tcPr>
            <w:tcW w:w="551" w:type="dxa"/>
            <w:tcBorders>
              <w:top w:val="nil"/>
              <w:left w:val="nil"/>
              <w:bottom w:val="single" w:sz="4" w:space="0" w:color="auto"/>
              <w:right w:val="single" w:sz="4" w:space="0" w:color="auto"/>
            </w:tcBorders>
            <w:shd w:val="clear" w:color="000000" w:fill="FCE4D6"/>
            <w:vAlign w:val="center"/>
            <w:hideMark/>
          </w:tcPr>
          <w:p w14:paraId="2DF0B597"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3,0</w:t>
            </w:r>
          </w:p>
        </w:tc>
        <w:tc>
          <w:tcPr>
            <w:tcW w:w="689" w:type="dxa"/>
            <w:tcBorders>
              <w:top w:val="nil"/>
              <w:left w:val="nil"/>
              <w:bottom w:val="single" w:sz="4" w:space="0" w:color="auto"/>
              <w:right w:val="single" w:sz="4" w:space="0" w:color="auto"/>
            </w:tcBorders>
            <w:shd w:val="clear" w:color="000000" w:fill="FCE4D6"/>
            <w:vAlign w:val="center"/>
            <w:hideMark/>
          </w:tcPr>
          <w:p w14:paraId="06731CE7"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3,3</w:t>
            </w:r>
          </w:p>
        </w:tc>
        <w:tc>
          <w:tcPr>
            <w:tcW w:w="551" w:type="dxa"/>
            <w:tcBorders>
              <w:top w:val="nil"/>
              <w:left w:val="nil"/>
              <w:bottom w:val="single" w:sz="4" w:space="0" w:color="auto"/>
              <w:right w:val="nil"/>
            </w:tcBorders>
            <w:shd w:val="clear" w:color="000000" w:fill="FCE4D6"/>
            <w:vAlign w:val="center"/>
            <w:hideMark/>
          </w:tcPr>
          <w:p w14:paraId="0928827E"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3,5</w:t>
            </w:r>
          </w:p>
        </w:tc>
        <w:tc>
          <w:tcPr>
            <w:tcW w:w="689" w:type="dxa"/>
            <w:tcBorders>
              <w:top w:val="nil"/>
              <w:left w:val="single" w:sz="4" w:space="0" w:color="auto"/>
              <w:bottom w:val="single" w:sz="4" w:space="0" w:color="auto"/>
              <w:right w:val="single" w:sz="4" w:space="0" w:color="auto"/>
            </w:tcBorders>
            <w:shd w:val="clear" w:color="000000" w:fill="FCE4D6"/>
            <w:noWrap/>
            <w:vAlign w:val="center"/>
            <w:hideMark/>
          </w:tcPr>
          <w:p w14:paraId="7222D491"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w:t>
            </w:r>
          </w:p>
        </w:tc>
        <w:tc>
          <w:tcPr>
            <w:tcW w:w="551" w:type="dxa"/>
            <w:tcBorders>
              <w:top w:val="nil"/>
              <w:left w:val="nil"/>
              <w:bottom w:val="single" w:sz="4" w:space="0" w:color="auto"/>
              <w:right w:val="single" w:sz="4" w:space="0" w:color="auto"/>
            </w:tcBorders>
            <w:shd w:val="clear" w:color="000000" w:fill="FCE4D6"/>
            <w:noWrap/>
            <w:vAlign w:val="center"/>
            <w:hideMark/>
          </w:tcPr>
          <w:p w14:paraId="3D41B2BD"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w:t>
            </w:r>
          </w:p>
        </w:tc>
        <w:tc>
          <w:tcPr>
            <w:tcW w:w="551" w:type="dxa"/>
            <w:tcBorders>
              <w:top w:val="nil"/>
              <w:left w:val="nil"/>
              <w:bottom w:val="single" w:sz="4" w:space="0" w:color="auto"/>
              <w:right w:val="single" w:sz="4" w:space="0" w:color="auto"/>
            </w:tcBorders>
            <w:shd w:val="clear" w:color="000000" w:fill="FCE4D6"/>
            <w:noWrap/>
            <w:vAlign w:val="center"/>
            <w:hideMark/>
          </w:tcPr>
          <w:p w14:paraId="1C72E470"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w:t>
            </w:r>
          </w:p>
        </w:tc>
        <w:tc>
          <w:tcPr>
            <w:tcW w:w="688" w:type="dxa"/>
            <w:tcBorders>
              <w:top w:val="nil"/>
              <w:left w:val="nil"/>
              <w:bottom w:val="single" w:sz="4" w:space="0" w:color="auto"/>
              <w:right w:val="single" w:sz="4" w:space="0" w:color="auto"/>
            </w:tcBorders>
            <w:shd w:val="clear" w:color="000000" w:fill="FCE4D6"/>
            <w:noWrap/>
            <w:vAlign w:val="center"/>
            <w:hideMark/>
          </w:tcPr>
          <w:p w14:paraId="7EB2661D"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w:t>
            </w:r>
          </w:p>
        </w:tc>
        <w:tc>
          <w:tcPr>
            <w:tcW w:w="987" w:type="dxa"/>
            <w:tcBorders>
              <w:top w:val="nil"/>
              <w:left w:val="nil"/>
              <w:bottom w:val="single" w:sz="4" w:space="0" w:color="auto"/>
              <w:right w:val="nil"/>
            </w:tcBorders>
            <w:shd w:val="clear" w:color="000000" w:fill="FCE4D6"/>
            <w:noWrap/>
            <w:vAlign w:val="center"/>
            <w:hideMark/>
          </w:tcPr>
          <w:p w14:paraId="1D04670A"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15,6</w:t>
            </w:r>
          </w:p>
        </w:tc>
        <w:tc>
          <w:tcPr>
            <w:tcW w:w="781" w:type="dxa"/>
            <w:tcBorders>
              <w:top w:val="nil"/>
              <w:left w:val="single" w:sz="4" w:space="0" w:color="auto"/>
              <w:bottom w:val="single" w:sz="4" w:space="0" w:color="auto"/>
              <w:right w:val="single" w:sz="4" w:space="0" w:color="auto"/>
            </w:tcBorders>
            <w:shd w:val="clear" w:color="000000" w:fill="FCE4D6"/>
            <w:noWrap/>
            <w:vAlign w:val="center"/>
            <w:hideMark/>
          </w:tcPr>
          <w:p w14:paraId="4CF1B1E4" w14:textId="77777777" w:rsidR="00065058" w:rsidRPr="00CB5D26" w:rsidRDefault="00065058" w:rsidP="003D57D9">
            <w:pPr>
              <w:spacing w:after="0" w:line="360" w:lineRule="auto"/>
              <w:jc w:val="center"/>
              <w:rPr>
                <w:rFonts w:ascii="Arial" w:eastAsia="Times New Roman" w:hAnsi="Arial" w:cs="Arial"/>
                <w:b/>
                <w:bCs/>
                <w:color w:val="000000"/>
                <w:sz w:val="20"/>
                <w:szCs w:val="20"/>
                <w:lang w:val="en-US" w:eastAsia="en-US"/>
              </w:rPr>
            </w:pPr>
            <w:r w:rsidRPr="00CB5D26">
              <w:rPr>
                <w:rFonts w:ascii="Arial" w:eastAsia="Times New Roman" w:hAnsi="Arial" w:cs="Arial"/>
                <w:b/>
                <w:bCs/>
                <w:color w:val="000000"/>
                <w:sz w:val="20"/>
                <w:szCs w:val="20"/>
                <w:lang w:val="en-US" w:eastAsia="en-US"/>
              </w:rPr>
              <w:t>3,12</w:t>
            </w:r>
          </w:p>
        </w:tc>
      </w:tr>
    </w:tbl>
    <w:p w14:paraId="5CC58FFE" w14:textId="77777777" w:rsidR="00065058" w:rsidRPr="00DE7BDC" w:rsidRDefault="00065058" w:rsidP="003D57D9">
      <w:pPr>
        <w:pBdr>
          <w:top w:val="nil"/>
          <w:left w:val="nil"/>
          <w:bottom w:val="nil"/>
          <w:right w:val="nil"/>
          <w:between w:val="nil"/>
        </w:pBdr>
        <w:spacing w:after="0" w:line="360" w:lineRule="auto"/>
        <w:jc w:val="center"/>
        <w:rPr>
          <w:rFonts w:ascii="Arial" w:hAnsi="Arial" w:cs="Arial"/>
          <w:sz w:val="20"/>
          <w:szCs w:val="20"/>
        </w:rPr>
      </w:pPr>
      <w:r w:rsidRPr="00DE7BDC">
        <w:rPr>
          <w:rFonts w:ascii="Arial" w:hAnsi="Arial" w:cs="Arial"/>
          <w:i/>
          <w:iCs/>
          <w:sz w:val="20"/>
          <w:szCs w:val="20"/>
        </w:rPr>
        <w:lastRenderedPageBreak/>
        <w:t>Nota.</w:t>
      </w:r>
      <w:r w:rsidRPr="00DE7BDC">
        <w:rPr>
          <w:rFonts w:ascii="Arial" w:hAnsi="Arial" w:cs="Arial"/>
          <w:sz w:val="20"/>
          <w:szCs w:val="20"/>
        </w:rPr>
        <w:t xml:space="preserve"> Elaborado por las autoras</w:t>
      </w:r>
    </w:p>
    <w:p w14:paraId="2D89B1AF" w14:textId="00FF59D4" w:rsidR="00065058" w:rsidRDefault="00065058" w:rsidP="00CB5D26">
      <w:pPr>
        <w:tabs>
          <w:tab w:val="left" w:pos="3579"/>
        </w:tabs>
        <w:spacing w:after="0" w:line="360" w:lineRule="auto"/>
        <w:jc w:val="both"/>
        <w:rPr>
          <w:rFonts w:ascii="Arial" w:hAnsi="Arial" w:cs="Arial"/>
          <w:sz w:val="24"/>
          <w:szCs w:val="24"/>
        </w:rPr>
      </w:pPr>
      <w:r w:rsidRPr="003D57D9">
        <w:rPr>
          <w:rFonts w:ascii="Arial" w:eastAsia="Arial" w:hAnsi="Arial" w:cs="Arial"/>
          <w:color w:val="000000"/>
          <w:sz w:val="24"/>
          <w:szCs w:val="24"/>
        </w:rPr>
        <w:t>A través de los resultados obtenidos</w:t>
      </w:r>
      <w:r w:rsidR="008C41DE">
        <w:rPr>
          <w:rFonts w:ascii="Arial" w:eastAsia="Arial" w:hAnsi="Arial" w:cs="Arial"/>
          <w:color w:val="000000"/>
          <w:sz w:val="24"/>
          <w:szCs w:val="24"/>
        </w:rPr>
        <w:t xml:space="preserve">, </w:t>
      </w:r>
      <w:r w:rsidRPr="003D57D9">
        <w:rPr>
          <w:rFonts w:ascii="Arial" w:eastAsia="Arial" w:hAnsi="Arial" w:cs="Arial"/>
          <w:color w:val="000000"/>
          <w:sz w:val="24"/>
          <w:szCs w:val="24"/>
        </w:rPr>
        <w:t>se elaboró la matriz FODA</w:t>
      </w:r>
      <w:r w:rsidR="00CB5D26">
        <w:rPr>
          <w:rFonts w:ascii="Arial" w:eastAsia="Arial" w:hAnsi="Arial" w:cs="Arial"/>
          <w:color w:val="000000"/>
          <w:sz w:val="24"/>
          <w:szCs w:val="24"/>
        </w:rPr>
        <w:t xml:space="preserve"> de </w:t>
      </w:r>
      <w:r w:rsidR="00CB5D26" w:rsidRPr="003D57D9">
        <w:rPr>
          <w:rFonts w:ascii="Arial" w:eastAsia="Arial" w:hAnsi="Arial" w:cs="Arial"/>
          <w:color w:val="000000"/>
          <w:sz w:val="24"/>
          <w:szCs w:val="24"/>
        </w:rPr>
        <w:t>la</w:t>
      </w:r>
      <w:r w:rsidRPr="003D57D9">
        <w:rPr>
          <w:rFonts w:ascii="Arial" w:eastAsia="Arial" w:hAnsi="Arial" w:cs="Arial"/>
          <w:color w:val="000000"/>
          <w:sz w:val="24"/>
          <w:szCs w:val="24"/>
        </w:rPr>
        <w:t xml:space="preserve"> gestión administrativa ante la emergencia sanitaria, de la misma manera, se describieron las estrategias que se pueden implementar para darle solución a los factores con mayor incidencia detectados dentro de la investigación. Finalmente, se sociabilizó la matriz FODA a la rectora de la Universidad donde se puede visualizar un panorama más amplio de la situación por la que atravesó la institución desde el inicio de la pandemia hasta la actualidad, </w:t>
      </w:r>
      <w:r w:rsidR="007F7C5E" w:rsidRPr="003D57D9">
        <w:rPr>
          <w:rFonts w:ascii="Arial" w:eastAsia="Arial" w:hAnsi="Arial" w:cs="Arial"/>
          <w:color w:val="000000"/>
          <w:sz w:val="24"/>
          <w:szCs w:val="24"/>
        </w:rPr>
        <w:t xml:space="preserve">(Ver tabla </w:t>
      </w:r>
      <w:r w:rsidR="008C41DE">
        <w:rPr>
          <w:rFonts w:ascii="Arial" w:eastAsia="Arial" w:hAnsi="Arial" w:cs="Arial"/>
          <w:color w:val="000000"/>
          <w:sz w:val="24"/>
          <w:szCs w:val="24"/>
        </w:rPr>
        <w:t>3</w:t>
      </w:r>
      <w:r w:rsidRPr="003D57D9">
        <w:rPr>
          <w:rFonts w:ascii="Arial" w:eastAsia="Arial" w:hAnsi="Arial" w:cs="Arial"/>
          <w:color w:val="000000"/>
          <w:sz w:val="24"/>
          <w:szCs w:val="24"/>
        </w:rPr>
        <w:t>)</w:t>
      </w:r>
      <w:r w:rsidR="008C41DE">
        <w:rPr>
          <w:rFonts w:ascii="Arial" w:eastAsia="Arial" w:hAnsi="Arial" w:cs="Arial"/>
          <w:color w:val="000000"/>
          <w:sz w:val="24"/>
          <w:szCs w:val="24"/>
        </w:rPr>
        <w:t>.</w:t>
      </w:r>
    </w:p>
    <w:p w14:paraId="3B6B4561" w14:textId="77777777" w:rsidR="00CB5D26" w:rsidRDefault="00CB5D26" w:rsidP="003D57D9">
      <w:pPr>
        <w:spacing w:line="360" w:lineRule="auto"/>
        <w:rPr>
          <w:rFonts w:ascii="Arial" w:hAnsi="Arial" w:cs="Arial"/>
          <w:sz w:val="24"/>
          <w:szCs w:val="24"/>
        </w:rPr>
      </w:pPr>
    </w:p>
    <w:p w14:paraId="25BFAF80" w14:textId="16725673" w:rsidR="00CB5D26" w:rsidRPr="003D57D9" w:rsidRDefault="00CB5D26" w:rsidP="003D57D9">
      <w:pPr>
        <w:spacing w:line="360" w:lineRule="auto"/>
        <w:rPr>
          <w:rFonts w:ascii="Arial" w:hAnsi="Arial" w:cs="Arial"/>
          <w:sz w:val="24"/>
          <w:szCs w:val="24"/>
        </w:rPr>
        <w:sectPr w:rsidR="00CB5D26" w:rsidRPr="003D57D9" w:rsidSect="008C41DE">
          <w:pgSz w:w="11906" w:h="16838"/>
          <w:pgMar w:top="1417" w:right="1701" w:bottom="1417" w:left="1701" w:header="709" w:footer="709" w:gutter="0"/>
          <w:cols w:space="708"/>
          <w:docGrid w:linePitch="360"/>
        </w:sectPr>
      </w:pPr>
    </w:p>
    <w:tbl>
      <w:tblPr>
        <w:tblStyle w:val="Tablaconcuadrcula"/>
        <w:tblpPr w:leftFromText="141" w:rightFromText="141" w:vertAnchor="page" w:horzAnchor="margin" w:tblpY="1531"/>
        <w:tblW w:w="13863" w:type="dxa"/>
        <w:tblLook w:val="04A0" w:firstRow="1" w:lastRow="0" w:firstColumn="1" w:lastColumn="0" w:noHBand="0" w:noVBand="1"/>
      </w:tblPr>
      <w:tblGrid>
        <w:gridCol w:w="4390"/>
        <w:gridCol w:w="4764"/>
        <w:gridCol w:w="4709"/>
      </w:tblGrid>
      <w:tr w:rsidR="00065058" w:rsidRPr="00396995" w14:paraId="42C5055E" w14:textId="77777777" w:rsidTr="00065058">
        <w:trPr>
          <w:trHeight w:val="281"/>
        </w:trPr>
        <w:tc>
          <w:tcPr>
            <w:tcW w:w="4390" w:type="dxa"/>
            <w:vMerge w:val="restart"/>
            <w:shd w:val="clear" w:color="auto" w:fill="E5F2FF"/>
            <w:vAlign w:val="center"/>
          </w:tcPr>
          <w:p w14:paraId="45BC8E87" w14:textId="77777777" w:rsidR="00065058" w:rsidRPr="00396995" w:rsidRDefault="00065058" w:rsidP="003D57D9">
            <w:pPr>
              <w:spacing w:line="360" w:lineRule="auto"/>
              <w:jc w:val="center"/>
              <w:rPr>
                <w:rFonts w:ascii="Arial" w:eastAsia="Arial" w:hAnsi="Arial" w:cs="Arial"/>
                <w:b/>
                <w:color w:val="000000"/>
                <w:sz w:val="20"/>
                <w:szCs w:val="20"/>
              </w:rPr>
            </w:pPr>
            <w:r w:rsidRPr="00396995">
              <w:rPr>
                <w:rFonts w:ascii="Arial" w:eastAsia="Arial" w:hAnsi="Arial" w:cs="Arial"/>
                <w:b/>
                <w:color w:val="000000"/>
                <w:sz w:val="20"/>
                <w:szCs w:val="20"/>
              </w:rPr>
              <w:lastRenderedPageBreak/>
              <w:t>MATRIZ</w:t>
            </w:r>
          </w:p>
          <w:p w14:paraId="6DB4A064" w14:textId="77777777" w:rsidR="00065058" w:rsidRPr="00396995" w:rsidRDefault="00065058" w:rsidP="003D57D9">
            <w:pPr>
              <w:spacing w:line="360" w:lineRule="auto"/>
              <w:jc w:val="center"/>
              <w:rPr>
                <w:rFonts w:ascii="Arial" w:eastAsia="Arial" w:hAnsi="Arial" w:cs="Arial"/>
                <w:b/>
                <w:color w:val="000000"/>
                <w:sz w:val="20"/>
                <w:szCs w:val="20"/>
              </w:rPr>
            </w:pPr>
            <w:r w:rsidRPr="00396995">
              <w:rPr>
                <w:rFonts w:ascii="Arial" w:eastAsia="Arial" w:hAnsi="Arial" w:cs="Arial"/>
                <w:b/>
                <w:color w:val="000000"/>
                <w:sz w:val="20"/>
                <w:szCs w:val="20"/>
              </w:rPr>
              <w:t>FODA</w:t>
            </w:r>
          </w:p>
        </w:tc>
        <w:tc>
          <w:tcPr>
            <w:tcW w:w="4764" w:type="dxa"/>
            <w:shd w:val="clear" w:color="auto" w:fill="F2F2F2" w:themeFill="background1" w:themeFillShade="F2"/>
          </w:tcPr>
          <w:p w14:paraId="457A03E1" w14:textId="77777777" w:rsidR="00065058" w:rsidRPr="00396995" w:rsidRDefault="00065058" w:rsidP="003D57D9">
            <w:pPr>
              <w:spacing w:line="360" w:lineRule="auto"/>
              <w:jc w:val="both"/>
              <w:rPr>
                <w:rFonts w:ascii="Arial" w:eastAsia="Arial" w:hAnsi="Arial" w:cs="Arial"/>
                <w:b/>
                <w:color w:val="000000"/>
                <w:sz w:val="20"/>
                <w:szCs w:val="20"/>
              </w:rPr>
            </w:pPr>
            <w:r w:rsidRPr="00396995">
              <w:rPr>
                <w:rFonts w:ascii="Arial" w:eastAsia="Arial" w:hAnsi="Arial" w:cs="Arial"/>
                <w:b/>
                <w:color w:val="000000"/>
                <w:sz w:val="20"/>
                <w:szCs w:val="20"/>
              </w:rPr>
              <w:t>Fortalezas (F)</w:t>
            </w:r>
          </w:p>
        </w:tc>
        <w:tc>
          <w:tcPr>
            <w:tcW w:w="4709" w:type="dxa"/>
            <w:shd w:val="clear" w:color="auto" w:fill="F2F2F2" w:themeFill="background1" w:themeFillShade="F2"/>
          </w:tcPr>
          <w:p w14:paraId="74F3A9C6" w14:textId="77777777" w:rsidR="00065058" w:rsidRPr="00396995" w:rsidRDefault="00065058" w:rsidP="003D57D9">
            <w:pPr>
              <w:spacing w:line="360" w:lineRule="auto"/>
              <w:jc w:val="both"/>
              <w:rPr>
                <w:rFonts w:ascii="Arial" w:eastAsia="Arial" w:hAnsi="Arial" w:cs="Arial"/>
                <w:b/>
                <w:color w:val="000000"/>
                <w:sz w:val="20"/>
                <w:szCs w:val="20"/>
              </w:rPr>
            </w:pPr>
            <w:r w:rsidRPr="00396995">
              <w:rPr>
                <w:rFonts w:ascii="Arial" w:eastAsia="Arial" w:hAnsi="Arial" w:cs="Arial"/>
                <w:b/>
                <w:color w:val="000000"/>
                <w:sz w:val="20"/>
                <w:szCs w:val="20"/>
              </w:rPr>
              <w:t>Debilidades (D)</w:t>
            </w:r>
          </w:p>
        </w:tc>
      </w:tr>
      <w:tr w:rsidR="00065058" w:rsidRPr="00396995" w14:paraId="771B7B2B" w14:textId="77777777" w:rsidTr="00065058">
        <w:trPr>
          <w:trHeight w:val="1679"/>
        </w:trPr>
        <w:tc>
          <w:tcPr>
            <w:tcW w:w="4390" w:type="dxa"/>
            <w:vMerge/>
            <w:shd w:val="clear" w:color="auto" w:fill="E5F2FF"/>
            <w:vAlign w:val="center"/>
          </w:tcPr>
          <w:p w14:paraId="1B6BCB7B" w14:textId="77777777" w:rsidR="00065058" w:rsidRPr="00396995" w:rsidRDefault="00065058" w:rsidP="003D57D9">
            <w:pPr>
              <w:spacing w:line="360" w:lineRule="auto"/>
              <w:jc w:val="center"/>
              <w:rPr>
                <w:rFonts w:ascii="Arial" w:eastAsia="Arial" w:hAnsi="Arial" w:cs="Arial"/>
                <w:b/>
                <w:color w:val="000000"/>
                <w:sz w:val="20"/>
                <w:szCs w:val="20"/>
              </w:rPr>
            </w:pPr>
          </w:p>
        </w:tc>
        <w:tc>
          <w:tcPr>
            <w:tcW w:w="4764" w:type="dxa"/>
          </w:tcPr>
          <w:p w14:paraId="1169E97B" w14:textId="77777777" w:rsidR="00065058" w:rsidRPr="00396995" w:rsidRDefault="00065058" w:rsidP="003D57D9">
            <w:pPr>
              <w:pStyle w:val="Prrafodelista"/>
              <w:numPr>
                <w:ilvl w:val="0"/>
                <w:numId w:val="5"/>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Disponibilidad de herramientas y plataformas tecnológicas, con asistencia informática.</w:t>
            </w:r>
          </w:p>
          <w:p w14:paraId="272EC537" w14:textId="77777777" w:rsidR="00065058" w:rsidRPr="00396995" w:rsidRDefault="00065058" w:rsidP="003D57D9">
            <w:pPr>
              <w:pStyle w:val="Prrafodelista"/>
              <w:numPr>
                <w:ilvl w:val="0"/>
                <w:numId w:val="2"/>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Condiciones ambientales adecuadas en las áreas de trabajo e insumos de bioseguridad.</w:t>
            </w:r>
          </w:p>
          <w:p w14:paraId="485084EE" w14:textId="77777777" w:rsidR="00065058" w:rsidRPr="00396995" w:rsidRDefault="00065058" w:rsidP="003D57D9">
            <w:pPr>
              <w:pStyle w:val="Prrafodelista"/>
              <w:numPr>
                <w:ilvl w:val="0"/>
                <w:numId w:val="2"/>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Cumplimiento de las metas institucionales a pesar de la pandemia.</w:t>
            </w:r>
          </w:p>
          <w:p w14:paraId="54086FE8" w14:textId="77777777" w:rsidR="00065058" w:rsidRPr="00396995" w:rsidRDefault="00065058" w:rsidP="003D57D9">
            <w:pPr>
              <w:pStyle w:val="Prrafodelista"/>
              <w:numPr>
                <w:ilvl w:val="0"/>
                <w:numId w:val="2"/>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Adaptación del personal administrativo a la nueva modalidad de trabajo.</w:t>
            </w:r>
          </w:p>
          <w:p w14:paraId="62BA0221" w14:textId="77777777" w:rsidR="00065058" w:rsidRPr="00396995" w:rsidRDefault="00065058" w:rsidP="003D57D9">
            <w:pPr>
              <w:pStyle w:val="Prrafodelista"/>
              <w:numPr>
                <w:ilvl w:val="0"/>
                <w:numId w:val="2"/>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Personal comprometido.</w:t>
            </w:r>
          </w:p>
          <w:p w14:paraId="14F08694" w14:textId="77777777" w:rsidR="00065058" w:rsidRPr="00396995" w:rsidRDefault="00065058" w:rsidP="003D57D9">
            <w:pPr>
              <w:pStyle w:val="Prrafodelista"/>
              <w:numPr>
                <w:ilvl w:val="0"/>
                <w:numId w:val="2"/>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 xml:space="preserve">Sistema de control de la situación de salud del personal administrativo para su integración a las actividades presenciales. </w:t>
            </w:r>
          </w:p>
          <w:p w14:paraId="6A67A664" w14:textId="77777777" w:rsidR="00065058" w:rsidRPr="00396995" w:rsidRDefault="00065058" w:rsidP="003D57D9">
            <w:pPr>
              <w:pStyle w:val="Prrafodelista"/>
              <w:numPr>
                <w:ilvl w:val="0"/>
                <w:numId w:val="2"/>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Implementación de medidas de bioseguridad.</w:t>
            </w:r>
          </w:p>
        </w:tc>
        <w:tc>
          <w:tcPr>
            <w:tcW w:w="4709" w:type="dxa"/>
          </w:tcPr>
          <w:p w14:paraId="2567473C" w14:textId="77777777" w:rsidR="00065058" w:rsidRPr="00396995" w:rsidRDefault="00065058" w:rsidP="003D57D9">
            <w:pPr>
              <w:pStyle w:val="Prrafodelista"/>
              <w:numPr>
                <w:ilvl w:val="0"/>
                <w:numId w:val="3"/>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Limitado manejo de herramientas tecnológicas.</w:t>
            </w:r>
          </w:p>
          <w:p w14:paraId="06249AC6" w14:textId="77777777" w:rsidR="00065058" w:rsidRPr="00396995" w:rsidRDefault="00065058" w:rsidP="003D57D9">
            <w:pPr>
              <w:pStyle w:val="Prrafodelista"/>
              <w:numPr>
                <w:ilvl w:val="0"/>
                <w:numId w:val="3"/>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Poca comunicación efectiva entre autoridades y servidores.</w:t>
            </w:r>
          </w:p>
          <w:p w14:paraId="45524677" w14:textId="77777777" w:rsidR="00065058" w:rsidRPr="00396995" w:rsidRDefault="00065058" w:rsidP="003D57D9">
            <w:pPr>
              <w:pStyle w:val="Prrafodelista"/>
              <w:numPr>
                <w:ilvl w:val="0"/>
                <w:numId w:val="3"/>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Gran afectación por el horario de trabajo de la modalidad virtual.</w:t>
            </w:r>
          </w:p>
          <w:p w14:paraId="00662757" w14:textId="77777777" w:rsidR="00065058" w:rsidRPr="00396995" w:rsidRDefault="00065058" w:rsidP="003D57D9">
            <w:pPr>
              <w:pStyle w:val="Prrafodelista"/>
              <w:numPr>
                <w:ilvl w:val="0"/>
                <w:numId w:val="3"/>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Gran afectación psicológica en el personal administrativo por la nueva modalidad de trabajo.</w:t>
            </w:r>
          </w:p>
          <w:p w14:paraId="69FFDB7E" w14:textId="77777777" w:rsidR="00065058" w:rsidRPr="00396995" w:rsidRDefault="00065058" w:rsidP="003D57D9">
            <w:pPr>
              <w:pStyle w:val="Prrafodelista"/>
              <w:numPr>
                <w:ilvl w:val="0"/>
                <w:numId w:val="3"/>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Servidores con alto nivel de estrés y agotamiento.</w:t>
            </w:r>
          </w:p>
          <w:p w14:paraId="17945508" w14:textId="77777777" w:rsidR="00065058" w:rsidRPr="00396995" w:rsidRDefault="00065058" w:rsidP="003D57D9">
            <w:pPr>
              <w:pStyle w:val="Prrafodelista"/>
              <w:numPr>
                <w:ilvl w:val="0"/>
                <w:numId w:val="3"/>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 xml:space="preserve">Deficiencia en el plan de contingencias para atender situaciones de grandes pandemias. </w:t>
            </w:r>
          </w:p>
          <w:p w14:paraId="308ED71E" w14:textId="77777777" w:rsidR="00065058" w:rsidRPr="00396995" w:rsidRDefault="00065058" w:rsidP="003D57D9">
            <w:pPr>
              <w:pStyle w:val="Prrafodelista"/>
              <w:numPr>
                <w:ilvl w:val="0"/>
                <w:numId w:val="3"/>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Restricción de varios ítems presupuestarios.</w:t>
            </w:r>
          </w:p>
          <w:p w14:paraId="72DF711D" w14:textId="77777777" w:rsidR="00065058" w:rsidRPr="00396995" w:rsidRDefault="00065058" w:rsidP="003D57D9">
            <w:pPr>
              <w:pStyle w:val="Prrafodelista"/>
              <w:numPr>
                <w:ilvl w:val="0"/>
                <w:numId w:val="3"/>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 xml:space="preserve">Disminución del rendimiento laboral en la gestión administrativa. </w:t>
            </w:r>
          </w:p>
          <w:p w14:paraId="6D3F0712" w14:textId="77777777" w:rsidR="00065058" w:rsidRDefault="00065058" w:rsidP="003D57D9">
            <w:pPr>
              <w:pStyle w:val="Prrafodelista"/>
              <w:numPr>
                <w:ilvl w:val="0"/>
                <w:numId w:val="3"/>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 xml:space="preserve">Cambios en el desarrollo de actividades laborales. </w:t>
            </w:r>
          </w:p>
          <w:p w14:paraId="01034FDD" w14:textId="2CEBCDB3" w:rsidR="00396995" w:rsidRPr="00396995" w:rsidRDefault="00396995" w:rsidP="00396995">
            <w:pPr>
              <w:pStyle w:val="Prrafodelista"/>
              <w:spacing w:line="360" w:lineRule="auto"/>
              <w:ind w:left="207"/>
              <w:jc w:val="both"/>
              <w:rPr>
                <w:rFonts w:ascii="Arial" w:eastAsia="Arial" w:hAnsi="Arial" w:cs="Arial"/>
                <w:color w:val="000000"/>
                <w:sz w:val="20"/>
                <w:szCs w:val="20"/>
              </w:rPr>
            </w:pPr>
          </w:p>
        </w:tc>
      </w:tr>
      <w:tr w:rsidR="00065058" w:rsidRPr="00396995" w14:paraId="38090AB3" w14:textId="77777777" w:rsidTr="00065058">
        <w:trPr>
          <w:trHeight w:val="268"/>
        </w:trPr>
        <w:tc>
          <w:tcPr>
            <w:tcW w:w="4390" w:type="dxa"/>
            <w:shd w:val="clear" w:color="auto" w:fill="F2F2F2" w:themeFill="background1" w:themeFillShade="F2"/>
          </w:tcPr>
          <w:p w14:paraId="74510F10" w14:textId="77777777" w:rsidR="00065058" w:rsidRPr="00396995" w:rsidRDefault="00065058" w:rsidP="003D57D9">
            <w:pPr>
              <w:spacing w:line="360" w:lineRule="auto"/>
              <w:jc w:val="both"/>
              <w:rPr>
                <w:rFonts w:ascii="Arial" w:eastAsia="Arial" w:hAnsi="Arial" w:cs="Arial"/>
                <w:b/>
                <w:color w:val="000000"/>
                <w:sz w:val="20"/>
                <w:szCs w:val="20"/>
              </w:rPr>
            </w:pPr>
            <w:r w:rsidRPr="00396995">
              <w:rPr>
                <w:rFonts w:ascii="Arial" w:eastAsia="Arial" w:hAnsi="Arial" w:cs="Arial"/>
                <w:b/>
                <w:color w:val="000000"/>
                <w:sz w:val="20"/>
                <w:szCs w:val="20"/>
              </w:rPr>
              <w:t>Oportunidades (O)</w:t>
            </w:r>
          </w:p>
        </w:tc>
        <w:tc>
          <w:tcPr>
            <w:tcW w:w="4764" w:type="dxa"/>
            <w:shd w:val="clear" w:color="auto" w:fill="E2EFD9" w:themeFill="accent6" w:themeFillTint="33"/>
          </w:tcPr>
          <w:p w14:paraId="64BBDA83" w14:textId="77777777" w:rsidR="00065058" w:rsidRPr="00396995" w:rsidRDefault="00065058" w:rsidP="003D57D9">
            <w:pPr>
              <w:spacing w:line="360" w:lineRule="auto"/>
              <w:jc w:val="both"/>
              <w:rPr>
                <w:rFonts w:ascii="Arial" w:eastAsia="Arial" w:hAnsi="Arial" w:cs="Arial"/>
                <w:b/>
                <w:color w:val="000000"/>
                <w:sz w:val="20"/>
                <w:szCs w:val="20"/>
              </w:rPr>
            </w:pPr>
            <w:r w:rsidRPr="00396995">
              <w:rPr>
                <w:rFonts w:ascii="Arial" w:eastAsia="Arial" w:hAnsi="Arial" w:cs="Arial"/>
                <w:b/>
                <w:color w:val="000000"/>
                <w:sz w:val="20"/>
                <w:szCs w:val="20"/>
              </w:rPr>
              <w:t>ESTRATÉGIAS (FO)</w:t>
            </w:r>
          </w:p>
        </w:tc>
        <w:tc>
          <w:tcPr>
            <w:tcW w:w="4709" w:type="dxa"/>
            <w:shd w:val="clear" w:color="auto" w:fill="E2EFD9" w:themeFill="accent6" w:themeFillTint="33"/>
          </w:tcPr>
          <w:p w14:paraId="15BABD9E" w14:textId="77777777" w:rsidR="00065058" w:rsidRPr="00396995" w:rsidRDefault="00065058" w:rsidP="003D57D9">
            <w:pPr>
              <w:spacing w:line="360" w:lineRule="auto"/>
              <w:jc w:val="both"/>
              <w:rPr>
                <w:rFonts w:ascii="Arial" w:eastAsia="Arial" w:hAnsi="Arial" w:cs="Arial"/>
                <w:b/>
                <w:color w:val="000000"/>
                <w:sz w:val="20"/>
                <w:szCs w:val="20"/>
              </w:rPr>
            </w:pPr>
            <w:r w:rsidRPr="00396995">
              <w:rPr>
                <w:rFonts w:ascii="Arial" w:eastAsia="Arial" w:hAnsi="Arial" w:cs="Arial"/>
                <w:b/>
                <w:color w:val="000000"/>
                <w:sz w:val="20"/>
                <w:szCs w:val="20"/>
              </w:rPr>
              <w:t>ESTRATÉGIA (DO)</w:t>
            </w:r>
          </w:p>
        </w:tc>
      </w:tr>
      <w:tr w:rsidR="00065058" w:rsidRPr="00396995" w14:paraId="564AF560" w14:textId="77777777" w:rsidTr="00065058">
        <w:trPr>
          <w:trHeight w:val="3037"/>
        </w:trPr>
        <w:tc>
          <w:tcPr>
            <w:tcW w:w="4390" w:type="dxa"/>
          </w:tcPr>
          <w:p w14:paraId="4DEC46A0"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FF0000"/>
                <w:sz w:val="20"/>
                <w:szCs w:val="20"/>
              </w:rPr>
            </w:pPr>
            <w:r w:rsidRPr="00396995">
              <w:rPr>
                <w:rFonts w:ascii="Arial" w:eastAsia="Arial" w:hAnsi="Arial" w:cs="Arial"/>
                <w:sz w:val="20"/>
                <w:szCs w:val="20"/>
              </w:rPr>
              <w:lastRenderedPageBreak/>
              <w:t xml:space="preserve">Recibir capacitaciones de otras instituciones a nivel nacional e internacional en el manejo de plataformas virtuales y el teletrabajo. </w:t>
            </w:r>
          </w:p>
          <w:p w14:paraId="7C5E3A8B"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Potencializar el uso y disponibilidad de tecnología óptima para el desempeño de actividades bajo la modalidad teletrabajo.</w:t>
            </w:r>
          </w:p>
          <w:p w14:paraId="45F8DF35"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Capacitación en los procesos administrativos para mejorar la gestión.</w:t>
            </w:r>
          </w:p>
          <w:p w14:paraId="7797BFB4"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 xml:space="preserve">Potencializar la planificación estratégica que permita controlar a futuro posibles eventos de pandemias. </w:t>
            </w:r>
          </w:p>
          <w:p w14:paraId="13A25939"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Fomentar al interior de la institución programas de salud que prevengan afectaciones al personal administrativo.</w:t>
            </w:r>
          </w:p>
        </w:tc>
        <w:tc>
          <w:tcPr>
            <w:tcW w:w="4764" w:type="dxa"/>
          </w:tcPr>
          <w:p w14:paraId="5645AADC"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Considerar en la planificación anual de la institución, capacitaciones sobre el uso de plataformas digitales que se adapten a estas nuevas formas laborales a distancia con la cooperación de entidades nacionales e internacionales.</w:t>
            </w:r>
          </w:p>
          <w:p w14:paraId="49B89AE1"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Desarrollar un programa de evaluación semestral para medir el desempeño laboral y el cumplimiento de metas.</w:t>
            </w:r>
          </w:p>
          <w:p w14:paraId="4A1A853A"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Potencializar la planificación estratégica de la institución considerando las condiciones ambientales adecuadas para el desempeño laboral.</w:t>
            </w:r>
          </w:p>
          <w:p w14:paraId="7675D397"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Motivar a los servidores a contribuir con el logro de los objetivos de la institución y el cumplimiento de planes y programas adaptados a la nueva modalidad de trabajo.</w:t>
            </w:r>
          </w:p>
        </w:tc>
        <w:tc>
          <w:tcPr>
            <w:tcW w:w="4709" w:type="dxa"/>
          </w:tcPr>
          <w:p w14:paraId="214339AC"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Capacitar al personal administrativo para desarrollar un trabajo a distancia (teletrabajo) eficaz con el fin de mejorar el rendimiento laboral.</w:t>
            </w:r>
          </w:p>
          <w:p w14:paraId="2B085207"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Desarrollar programas de salud física y mental para fomentar el bienestar y prevenir los riesgos laborales en tiempos de pandemia.</w:t>
            </w:r>
          </w:p>
          <w:p w14:paraId="793FA883"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 xml:space="preserve">Implementar un plan de contingencia permanente que sea activado en situaciones de riesgos que afecten a la gestión administrativa. </w:t>
            </w:r>
          </w:p>
          <w:p w14:paraId="1A309EDB"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Implementar como norma interna institucional una política que establezca un horario fijo en las actividades laborales a distancia con el fin de evitar el recargo de trabajo involuntario.</w:t>
            </w:r>
          </w:p>
        </w:tc>
      </w:tr>
      <w:tr w:rsidR="00065058" w:rsidRPr="00396995" w14:paraId="0862E8F8" w14:textId="77777777" w:rsidTr="00065058">
        <w:trPr>
          <w:trHeight w:val="176"/>
        </w:trPr>
        <w:tc>
          <w:tcPr>
            <w:tcW w:w="4390" w:type="dxa"/>
            <w:shd w:val="clear" w:color="auto" w:fill="F2F2F2" w:themeFill="background1" w:themeFillShade="F2"/>
          </w:tcPr>
          <w:p w14:paraId="14B43819" w14:textId="77777777" w:rsidR="00065058" w:rsidRPr="00396995" w:rsidRDefault="00065058" w:rsidP="003D57D9">
            <w:pPr>
              <w:spacing w:line="360" w:lineRule="auto"/>
              <w:jc w:val="both"/>
              <w:rPr>
                <w:rFonts w:ascii="Arial" w:eastAsia="Arial" w:hAnsi="Arial" w:cs="Arial"/>
                <w:b/>
                <w:color w:val="000000"/>
                <w:sz w:val="20"/>
                <w:szCs w:val="20"/>
              </w:rPr>
            </w:pPr>
            <w:r w:rsidRPr="00396995">
              <w:rPr>
                <w:rFonts w:ascii="Arial" w:eastAsia="Arial" w:hAnsi="Arial" w:cs="Arial"/>
                <w:b/>
                <w:color w:val="000000"/>
                <w:sz w:val="20"/>
                <w:szCs w:val="20"/>
              </w:rPr>
              <w:t>Amenazas (A)</w:t>
            </w:r>
          </w:p>
        </w:tc>
        <w:tc>
          <w:tcPr>
            <w:tcW w:w="4764" w:type="dxa"/>
            <w:shd w:val="clear" w:color="auto" w:fill="E2EFD9" w:themeFill="accent6" w:themeFillTint="33"/>
          </w:tcPr>
          <w:p w14:paraId="60D8D0DA" w14:textId="77777777" w:rsidR="00065058" w:rsidRPr="00396995" w:rsidRDefault="00065058" w:rsidP="003D57D9">
            <w:pPr>
              <w:spacing w:line="360" w:lineRule="auto"/>
              <w:jc w:val="both"/>
              <w:rPr>
                <w:rFonts w:ascii="Arial" w:eastAsia="Arial" w:hAnsi="Arial" w:cs="Arial"/>
                <w:b/>
                <w:color w:val="000000"/>
                <w:sz w:val="20"/>
                <w:szCs w:val="20"/>
              </w:rPr>
            </w:pPr>
            <w:r w:rsidRPr="00396995">
              <w:rPr>
                <w:rFonts w:ascii="Arial" w:eastAsia="Arial" w:hAnsi="Arial" w:cs="Arial"/>
                <w:b/>
                <w:color w:val="000000"/>
                <w:sz w:val="20"/>
                <w:szCs w:val="20"/>
              </w:rPr>
              <w:t>ESTRATÉGIAS (FA)</w:t>
            </w:r>
          </w:p>
        </w:tc>
        <w:tc>
          <w:tcPr>
            <w:tcW w:w="4709" w:type="dxa"/>
            <w:shd w:val="clear" w:color="auto" w:fill="E2EFD9" w:themeFill="accent6" w:themeFillTint="33"/>
          </w:tcPr>
          <w:p w14:paraId="78D116C1" w14:textId="77777777" w:rsidR="00065058" w:rsidRPr="00396995" w:rsidRDefault="00065058" w:rsidP="003D57D9">
            <w:pPr>
              <w:spacing w:line="360" w:lineRule="auto"/>
              <w:jc w:val="both"/>
              <w:rPr>
                <w:rFonts w:ascii="Arial" w:eastAsia="Arial" w:hAnsi="Arial" w:cs="Arial"/>
                <w:b/>
                <w:color w:val="000000"/>
                <w:sz w:val="20"/>
                <w:szCs w:val="20"/>
              </w:rPr>
            </w:pPr>
            <w:r w:rsidRPr="00396995">
              <w:rPr>
                <w:rFonts w:ascii="Arial" w:eastAsia="Arial" w:hAnsi="Arial" w:cs="Arial"/>
                <w:b/>
                <w:color w:val="000000"/>
                <w:sz w:val="20"/>
                <w:szCs w:val="20"/>
              </w:rPr>
              <w:t>ESTRATEGIA (DA)</w:t>
            </w:r>
          </w:p>
        </w:tc>
      </w:tr>
      <w:tr w:rsidR="00065058" w:rsidRPr="00396995" w14:paraId="03A4FDEF" w14:textId="77777777" w:rsidTr="00065058">
        <w:trPr>
          <w:trHeight w:val="1108"/>
        </w:trPr>
        <w:tc>
          <w:tcPr>
            <w:tcW w:w="4390" w:type="dxa"/>
          </w:tcPr>
          <w:p w14:paraId="55903980"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Inestabilidad presupuestaria.</w:t>
            </w:r>
          </w:p>
          <w:p w14:paraId="18FAC150"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 xml:space="preserve">Paralización de actividades </w:t>
            </w:r>
          </w:p>
          <w:p w14:paraId="66D6DD6C"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Desastres naturales y pandemias.</w:t>
            </w:r>
          </w:p>
          <w:p w14:paraId="5BF95D63"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Elevados niveles de inseguridad y riesgos de la integridad física y mental de los servidores.</w:t>
            </w:r>
          </w:p>
        </w:tc>
        <w:tc>
          <w:tcPr>
            <w:tcW w:w="4764" w:type="dxa"/>
          </w:tcPr>
          <w:p w14:paraId="0880810D" w14:textId="77777777" w:rsidR="00065058" w:rsidRPr="00396995" w:rsidRDefault="00065058" w:rsidP="003D57D9">
            <w:pPr>
              <w:pStyle w:val="Prrafodelista"/>
              <w:numPr>
                <w:ilvl w:val="0"/>
                <w:numId w:val="4"/>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Realizar un programa de control y  seguimiento que analice la afectación física y psicológica del personal administrativo  a fin de corregir posibles afectaciones y  a su vez mejorar el desempeño laboral de la gestión administrativa.</w:t>
            </w:r>
          </w:p>
        </w:tc>
        <w:tc>
          <w:tcPr>
            <w:tcW w:w="4709" w:type="dxa"/>
          </w:tcPr>
          <w:p w14:paraId="44E37A48" w14:textId="77777777" w:rsidR="00065058" w:rsidRPr="00396995" w:rsidRDefault="00065058" w:rsidP="003D57D9">
            <w:pPr>
              <w:pStyle w:val="Prrafodelista"/>
              <w:numPr>
                <w:ilvl w:val="0"/>
                <w:numId w:val="6"/>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Implementar un sistema almacenamiento e interrelación de la información administrativa con el fin de facilitar y agilizar la gestión institucional.</w:t>
            </w:r>
          </w:p>
          <w:p w14:paraId="65D6FC96" w14:textId="77777777" w:rsidR="00065058" w:rsidRPr="00396995" w:rsidRDefault="00065058" w:rsidP="003D57D9">
            <w:pPr>
              <w:pStyle w:val="Prrafodelista"/>
              <w:numPr>
                <w:ilvl w:val="0"/>
                <w:numId w:val="6"/>
              </w:numPr>
              <w:spacing w:line="360" w:lineRule="auto"/>
              <w:ind w:left="207"/>
              <w:jc w:val="both"/>
              <w:rPr>
                <w:rFonts w:ascii="Arial" w:eastAsia="Arial" w:hAnsi="Arial" w:cs="Arial"/>
                <w:color w:val="000000"/>
                <w:sz w:val="20"/>
                <w:szCs w:val="20"/>
              </w:rPr>
            </w:pPr>
            <w:r w:rsidRPr="00396995">
              <w:rPr>
                <w:rFonts w:ascii="Arial" w:eastAsia="Arial" w:hAnsi="Arial" w:cs="Arial"/>
                <w:color w:val="000000"/>
                <w:sz w:val="20"/>
                <w:szCs w:val="20"/>
              </w:rPr>
              <w:t xml:space="preserve">Desarrollar programas y talleres de motivación para enfrentar situaciones de riesgos que afecten la gestión administrativa de la institución. </w:t>
            </w:r>
          </w:p>
        </w:tc>
      </w:tr>
    </w:tbl>
    <w:p w14:paraId="6BAE5B77" w14:textId="77777777" w:rsidR="00065058" w:rsidRPr="003D57D9" w:rsidRDefault="00065058" w:rsidP="003D57D9">
      <w:pPr>
        <w:tabs>
          <w:tab w:val="left" w:pos="5535"/>
        </w:tabs>
        <w:spacing w:line="360" w:lineRule="auto"/>
        <w:rPr>
          <w:rFonts w:ascii="Arial" w:hAnsi="Arial" w:cs="Arial"/>
          <w:sz w:val="24"/>
          <w:szCs w:val="24"/>
        </w:rPr>
        <w:sectPr w:rsidR="00065058" w:rsidRPr="003D57D9" w:rsidSect="008C41DE">
          <w:pgSz w:w="16838" w:h="11906" w:orient="landscape"/>
          <w:pgMar w:top="1701" w:right="1417" w:bottom="1701" w:left="1417" w:header="709" w:footer="709" w:gutter="0"/>
          <w:cols w:space="708"/>
          <w:docGrid w:linePitch="360"/>
        </w:sectPr>
      </w:pPr>
    </w:p>
    <w:p w14:paraId="577DF5D8" w14:textId="73A62355" w:rsidR="00065058" w:rsidRPr="003D57D9" w:rsidRDefault="00065058" w:rsidP="003D57D9">
      <w:pPr>
        <w:spacing w:after="0" w:line="360" w:lineRule="auto"/>
        <w:jc w:val="both"/>
        <w:rPr>
          <w:rFonts w:ascii="Arial" w:eastAsia="Arial" w:hAnsi="Arial" w:cs="Arial"/>
          <w:sz w:val="24"/>
          <w:szCs w:val="24"/>
        </w:rPr>
      </w:pPr>
      <w:r w:rsidRPr="003D57D9">
        <w:rPr>
          <w:rFonts w:ascii="Arial" w:eastAsia="Arial" w:hAnsi="Arial" w:cs="Arial"/>
          <w:sz w:val="24"/>
          <w:szCs w:val="24"/>
        </w:rPr>
        <w:lastRenderedPageBreak/>
        <w:t xml:space="preserve">Paredes, Montenegro y Medina (2019) señalan “la clave del éxito de una organización depende del apoyo y participación de todos los miembros, con el adelanto de las Tecnologías de Información y Comunicación (TIC) se perfecciona el Teletrabajo” (p. 92). Considerando lo </w:t>
      </w:r>
      <w:r w:rsidR="00CB5D26">
        <w:rPr>
          <w:rFonts w:ascii="Arial" w:eastAsia="Arial" w:hAnsi="Arial" w:cs="Arial"/>
          <w:sz w:val="24"/>
          <w:szCs w:val="24"/>
        </w:rPr>
        <w:t>anterior</w:t>
      </w:r>
      <w:r w:rsidRPr="003D57D9">
        <w:rPr>
          <w:rFonts w:ascii="Arial" w:eastAsia="Arial" w:hAnsi="Arial" w:cs="Arial"/>
          <w:sz w:val="24"/>
          <w:szCs w:val="24"/>
        </w:rPr>
        <w:t>, e</w:t>
      </w:r>
      <w:r w:rsidRPr="003D57D9">
        <w:rPr>
          <w:rFonts w:ascii="Arial" w:hAnsi="Arial" w:cs="Arial"/>
          <w:sz w:val="24"/>
          <w:szCs w:val="24"/>
        </w:rPr>
        <w:t xml:space="preserve">l apoyo que se dio por parte del área tecnológica a las actividades administrativas </w:t>
      </w:r>
      <w:r w:rsidR="00AF75D6" w:rsidRPr="003D57D9">
        <w:rPr>
          <w:rFonts w:ascii="Arial" w:hAnsi="Arial" w:cs="Arial"/>
          <w:sz w:val="24"/>
          <w:szCs w:val="24"/>
        </w:rPr>
        <w:t>representó</w:t>
      </w:r>
      <w:r w:rsidRPr="003D57D9">
        <w:rPr>
          <w:rFonts w:ascii="Arial" w:hAnsi="Arial" w:cs="Arial"/>
          <w:sz w:val="24"/>
          <w:szCs w:val="24"/>
        </w:rPr>
        <w:t xml:space="preserve"> el 90.0%: unido a la disponibilidad de los recursos suficientes y necesarios para cumplir de manera efectiva con sus actividades. (91.25%) ¸pese a que el 71,25% del personal encuestado experimentaron cambios, que afectaron sus relaciones laborales. </w:t>
      </w:r>
    </w:p>
    <w:p w14:paraId="164D4BBE" w14:textId="77777777" w:rsidR="00065058" w:rsidRPr="003D57D9" w:rsidRDefault="00065058" w:rsidP="003D57D9">
      <w:pPr>
        <w:spacing w:after="0" w:line="360" w:lineRule="auto"/>
        <w:jc w:val="both"/>
        <w:rPr>
          <w:rFonts w:ascii="Arial" w:eastAsia="Arial" w:hAnsi="Arial" w:cs="Arial"/>
          <w:sz w:val="24"/>
          <w:szCs w:val="24"/>
        </w:rPr>
      </w:pPr>
    </w:p>
    <w:p w14:paraId="35E72406" w14:textId="099DC7C8" w:rsidR="00065058" w:rsidRPr="003D57D9" w:rsidRDefault="00AF75D6" w:rsidP="003D57D9">
      <w:pPr>
        <w:spacing w:after="0" w:line="360" w:lineRule="auto"/>
        <w:jc w:val="both"/>
        <w:rPr>
          <w:rFonts w:ascii="Arial" w:eastAsia="Arial" w:hAnsi="Arial" w:cs="Arial"/>
          <w:sz w:val="24"/>
          <w:szCs w:val="24"/>
        </w:rPr>
      </w:pPr>
      <w:r>
        <w:rPr>
          <w:rFonts w:ascii="Arial" w:eastAsia="Arial" w:hAnsi="Arial" w:cs="Arial"/>
          <w:sz w:val="24"/>
          <w:szCs w:val="24"/>
        </w:rPr>
        <w:t xml:space="preserve">Esto </w:t>
      </w:r>
      <w:r w:rsidR="00065058" w:rsidRPr="003D57D9">
        <w:rPr>
          <w:rFonts w:ascii="Arial" w:eastAsia="Arial" w:hAnsi="Arial" w:cs="Arial"/>
          <w:sz w:val="24"/>
          <w:szCs w:val="24"/>
        </w:rPr>
        <w:t>concuerda con los resultados obtenidos e</w:t>
      </w:r>
      <w:r w:rsidR="00065058" w:rsidRPr="003D57D9">
        <w:rPr>
          <w:rFonts w:ascii="Arial" w:eastAsia="Times New Roman" w:hAnsi="Arial" w:cs="Arial"/>
          <w:sz w:val="24"/>
          <w:szCs w:val="24"/>
          <w:lang w:val="es-ES"/>
        </w:rPr>
        <w:t>l 91% del personal administrativo, señal</w:t>
      </w:r>
      <w:r>
        <w:rPr>
          <w:rFonts w:ascii="Arial" w:eastAsia="Times New Roman" w:hAnsi="Arial" w:cs="Arial"/>
          <w:sz w:val="24"/>
          <w:szCs w:val="24"/>
          <w:lang w:val="es-ES"/>
        </w:rPr>
        <w:t>ó</w:t>
      </w:r>
      <w:r w:rsidR="00065058" w:rsidRPr="003D57D9">
        <w:rPr>
          <w:rFonts w:ascii="Arial" w:eastAsia="Times New Roman" w:hAnsi="Arial" w:cs="Arial"/>
          <w:sz w:val="24"/>
          <w:szCs w:val="24"/>
          <w:lang w:val="es-ES"/>
        </w:rPr>
        <w:t xml:space="preserve"> que </w:t>
      </w:r>
      <w:r w:rsidR="00065058" w:rsidRPr="003D57D9">
        <w:rPr>
          <w:rFonts w:ascii="Arial" w:hAnsi="Arial" w:cs="Arial"/>
          <w:sz w:val="24"/>
          <w:szCs w:val="24"/>
        </w:rPr>
        <w:t xml:space="preserve">cuenta con sistemas informáticos adecuados, que coincide con el </w:t>
      </w:r>
      <w:r w:rsidR="00065058" w:rsidRPr="003D57D9">
        <w:rPr>
          <w:rFonts w:ascii="Arial" w:hAnsi="Arial" w:cs="Arial"/>
          <w:sz w:val="24"/>
          <w:szCs w:val="24"/>
          <w:lang w:val="es-ES"/>
        </w:rPr>
        <w:t>resultado de 4,07 puntos de calificación de este factor, que nos indica que el trabajo a distancia alcanz</w:t>
      </w:r>
      <w:r w:rsidR="008C41DE">
        <w:rPr>
          <w:rFonts w:ascii="Arial" w:hAnsi="Arial" w:cs="Arial"/>
          <w:sz w:val="24"/>
          <w:szCs w:val="24"/>
          <w:lang w:val="es-ES"/>
        </w:rPr>
        <w:t>ó</w:t>
      </w:r>
      <w:r w:rsidR="00065058" w:rsidRPr="003D57D9">
        <w:rPr>
          <w:rFonts w:ascii="Arial" w:hAnsi="Arial" w:cs="Arial"/>
          <w:sz w:val="24"/>
          <w:szCs w:val="24"/>
          <w:lang w:val="es-ES"/>
        </w:rPr>
        <w:t xml:space="preserve"> una cualificación de Bueno, </w:t>
      </w:r>
      <w:r w:rsidR="00065058" w:rsidRPr="003D57D9">
        <w:rPr>
          <w:rFonts w:ascii="Arial" w:hAnsi="Arial" w:cs="Arial"/>
          <w:sz w:val="24"/>
          <w:szCs w:val="24"/>
        </w:rPr>
        <w:t>esto sumado al hecho de que El 80,50% del personal sintió satisfacción en sus actividades laborales pues tenían a su disposición los recursos, herramientas y materiales necesarios en su trabajo; a esto se agrega la inclusión de estrategias (86,25%) para el desempeño de las actividades laborales,</w:t>
      </w:r>
      <w:r w:rsidR="00065058" w:rsidRPr="003D57D9">
        <w:rPr>
          <w:rFonts w:ascii="Arial" w:eastAsia="Times New Roman" w:hAnsi="Arial" w:cs="Arial"/>
          <w:sz w:val="24"/>
          <w:szCs w:val="24"/>
          <w:lang w:val="es-ES"/>
        </w:rPr>
        <w:t xml:space="preserve"> que les permitió </w:t>
      </w:r>
      <w:r w:rsidR="00065058" w:rsidRPr="003D57D9">
        <w:rPr>
          <w:rFonts w:ascii="Arial" w:hAnsi="Arial" w:cs="Arial"/>
          <w:sz w:val="24"/>
          <w:szCs w:val="24"/>
        </w:rPr>
        <w:t xml:space="preserve">ser eficientes; </w:t>
      </w:r>
      <w:r w:rsidR="00065058" w:rsidRPr="003D57D9">
        <w:rPr>
          <w:rFonts w:ascii="Arial" w:eastAsia="Times New Roman" w:hAnsi="Arial" w:cs="Arial"/>
          <w:sz w:val="24"/>
          <w:szCs w:val="24"/>
          <w:lang w:val="es-ES"/>
        </w:rPr>
        <w:t>generando el cumplimiento de las actividades laborales con óptimos resultados en un 75,00%</w:t>
      </w:r>
      <w:r>
        <w:rPr>
          <w:rFonts w:ascii="Arial" w:eastAsia="Times New Roman" w:hAnsi="Arial" w:cs="Arial"/>
          <w:sz w:val="24"/>
          <w:szCs w:val="24"/>
          <w:lang w:val="es-ES"/>
        </w:rPr>
        <w:t>.</w:t>
      </w:r>
      <w:r w:rsidR="00065058" w:rsidRPr="003D57D9">
        <w:rPr>
          <w:rFonts w:ascii="Arial" w:eastAsia="Times New Roman" w:hAnsi="Arial" w:cs="Arial"/>
          <w:sz w:val="24"/>
          <w:szCs w:val="24"/>
          <w:lang w:val="es-ES"/>
        </w:rPr>
        <w:t xml:space="preserve"> </w:t>
      </w:r>
    </w:p>
    <w:p w14:paraId="7F5DD5F7" w14:textId="77777777" w:rsidR="00065058" w:rsidRPr="003D57D9" w:rsidRDefault="00065058" w:rsidP="003D57D9">
      <w:pPr>
        <w:spacing w:after="0" w:line="360" w:lineRule="auto"/>
        <w:jc w:val="both"/>
        <w:rPr>
          <w:rFonts w:ascii="Arial" w:eastAsia="Arial" w:hAnsi="Arial" w:cs="Arial"/>
          <w:sz w:val="24"/>
          <w:szCs w:val="24"/>
        </w:rPr>
      </w:pPr>
    </w:p>
    <w:p w14:paraId="4DE65220" w14:textId="4BE333B1" w:rsidR="00065058" w:rsidRPr="003D57D9" w:rsidRDefault="00065058" w:rsidP="003D57D9">
      <w:pPr>
        <w:spacing w:after="0" w:line="360" w:lineRule="auto"/>
        <w:jc w:val="both"/>
        <w:rPr>
          <w:rFonts w:ascii="Arial" w:eastAsia="Arial" w:hAnsi="Arial" w:cs="Arial"/>
          <w:sz w:val="24"/>
          <w:szCs w:val="24"/>
        </w:rPr>
      </w:pPr>
      <w:r w:rsidRPr="003D57D9">
        <w:rPr>
          <w:rFonts w:ascii="Arial" w:eastAsia="Arial" w:hAnsi="Arial" w:cs="Arial"/>
          <w:sz w:val="24"/>
          <w:szCs w:val="24"/>
        </w:rPr>
        <w:t xml:space="preserve">Según </w:t>
      </w:r>
      <w:r w:rsidR="00DE704D">
        <w:rPr>
          <w:rFonts w:ascii="Arial" w:eastAsia="Arial" w:hAnsi="Arial" w:cs="Arial"/>
          <w:sz w:val="24"/>
          <w:szCs w:val="24"/>
        </w:rPr>
        <w:t xml:space="preserve">describe </w:t>
      </w:r>
      <w:r w:rsidRPr="003D57D9">
        <w:rPr>
          <w:rFonts w:ascii="Arial" w:eastAsia="Arial" w:hAnsi="Arial" w:cs="Arial"/>
          <w:sz w:val="24"/>
          <w:szCs w:val="24"/>
        </w:rPr>
        <w:t xml:space="preserve">Briones (2017) “la gestión administrativa tiene un carácter sistémico, al ser portadora de acciones coherentemente orientadas al logro de los objetivos a través del cumplimiento de las funciones clásicas de la gestión en el proceso administrativo: planear, organizar, dirigir y controlar” (p. 952). Así mismo Mendoza, García, Delgado y Barreiro (2018) sostienen que en la gestión administrativa es fundamental establecer un orden que permita a los empleados conocer las actividades a realizar y el uso correcto de los recursos a manejar, a su vez, la disciplina debe prevalecer para que cumplan las normas o reglas dispuestas por una organización. </w:t>
      </w:r>
    </w:p>
    <w:p w14:paraId="17E976F6" w14:textId="77777777" w:rsidR="00065058" w:rsidRPr="003D57D9" w:rsidRDefault="00065058" w:rsidP="003D57D9">
      <w:pPr>
        <w:spacing w:after="0" w:line="360" w:lineRule="auto"/>
        <w:jc w:val="both"/>
        <w:rPr>
          <w:rFonts w:ascii="Arial" w:eastAsia="Arial" w:hAnsi="Arial" w:cs="Arial"/>
          <w:sz w:val="24"/>
          <w:szCs w:val="24"/>
        </w:rPr>
      </w:pPr>
    </w:p>
    <w:p w14:paraId="72856CF8" w14:textId="75850965" w:rsidR="00065058" w:rsidRPr="003D57D9" w:rsidRDefault="00065058" w:rsidP="003D57D9">
      <w:pPr>
        <w:spacing w:after="0" w:line="360" w:lineRule="auto"/>
        <w:jc w:val="both"/>
        <w:rPr>
          <w:rFonts w:ascii="Arial" w:hAnsi="Arial" w:cs="Arial"/>
          <w:sz w:val="24"/>
          <w:szCs w:val="24"/>
          <w:lang w:val="es-ES"/>
        </w:rPr>
      </w:pPr>
      <w:r w:rsidRPr="003D57D9">
        <w:rPr>
          <w:rFonts w:ascii="Arial" w:eastAsia="Arial" w:hAnsi="Arial" w:cs="Arial"/>
          <w:sz w:val="24"/>
          <w:szCs w:val="24"/>
        </w:rPr>
        <w:t>Estos criterios mencionados contrastan con los resultados obtenidos en la presente investigación, pues la gestión administrativa que lleva a cabo los procesos y recursos de cada departamento de la institución, fue solo e</w:t>
      </w:r>
      <w:r w:rsidRPr="003D57D9">
        <w:rPr>
          <w:rFonts w:ascii="Arial" w:hAnsi="Arial" w:cs="Arial"/>
          <w:sz w:val="24"/>
          <w:szCs w:val="24"/>
        </w:rPr>
        <w:t xml:space="preserve">l 40% que indicaron que la gestión administrativa mejoró sustancialmente a través de la </w:t>
      </w:r>
      <w:r w:rsidRPr="003D57D9">
        <w:rPr>
          <w:rFonts w:ascii="Arial" w:hAnsi="Arial" w:cs="Arial"/>
          <w:sz w:val="24"/>
          <w:szCs w:val="24"/>
        </w:rPr>
        <w:lastRenderedPageBreak/>
        <w:t>reducción de procesos; lo que coincide con los valores ponderados con la escala de Likert que determin</w:t>
      </w:r>
      <w:r w:rsidR="00DE704D">
        <w:rPr>
          <w:rFonts w:ascii="Arial" w:hAnsi="Arial" w:cs="Arial"/>
          <w:sz w:val="24"/>
          <w:szCs w:val="24"/>
        </w:rPr>
        <w:t>ó</w:t>
      </w:r>
      <w:r w:rsidRPr="003D57D9">
        <w:rPr>
          <w:rFonts w:ascii="Arial" w:hAnsi="Arial" w:cs="Arial"/>
          <w:sz w:val="24"/>
          <w:szCs w:val="24"/>
        </w:rPr>
        <w:t xml:space="preserve"> un resultado de 3,31 puntos de 5 posibles, lo </w:t>
      </w:r>
      <w:r w:rsidRPr="003D57D9">
        <w:rPr>
          <w:rFonts w:ascii="Arial" w:hAnsi="Arial" w:cs="Arial"/>
          <w:sz w:val="24"/>
          <w:szCs w:val="24"/>
          <w:lang w:val="es-ES"/>
        </w:rPr>
        <w:t>que nos indica que la gestión administrativa alcanz</w:t>
      </w:r>
      <w:r w:rsidR="00DE704D">
        <w:rPr>
          <w:rFonts w:ascii="Arial" w:hAnsi="Arial" w:cs="Arial"/>
          <w:sz w:val="24"/>
          <w:szCs w:val="24"/>
          <w:lang w:val="es-ES"/>
        </w:rPr>
        <w:t>ó</w:t>
      </w:r>
      <w:r w:rsidRPr="003D57D9">
        <w:rPr>
          <w:rFonts w:ascii="Arial" w:hAnsi="Arial" w:cs="Arial"/>
          <w:sz w:val="24"/>
          <w:szCs w:val="24"/>
          <w:lang w:val="es-ES"/>
        </w:rPr>
        <w:t xml:space="preserve"> una cualificación apenas de Bueno, otros elementos en análisis como </w:t>
      </w:r>
      <w:r w:rsidRPr="003D57D9">
        <w:rPr>
          <w:rFonts w:ascii="Arial" w:hAnsi="Arial" w:cs="Arial"/>
          <w:sz w:val="24"/>
          <w:szCs w:val="24"/>
        </w:rPr>
        <w:t>la extensión del horario de trabajo con la modalidad aplicada (62,50%), fue otro factor que afect</w:t>
      </w:r>
      <w:r w:rsidR="00DE704D">
        <w:rPr>
          <w:rFonts w:ascii="Arial" w:hAnsi="Arial" w:cs="Arial"/>
          <w:sz w:val="24"/>
          <w:szCs w:val="24"/>
        </w:rPr>
        <w:t>ó</w:t>
      </w:r>
      <w:r w:rsidRPr="003D57D9">
        <w:rPr>
          <w:rFonts w:ascii="Arial" w:hAnsi="Arial" w:cs="Arial"/>
          <w:sz w:val="24"/>
          <w:szCs w:val="24"/>
        </w:rPr>
        <w:t xml:space="preserve"> </w:t>
      </w:r>
      <w:r w:rsidR="00DE704D">
        <w:rPr>
          <w:rFonts w:ascii="Arial" w:hAnsi="Arial" w:cs="Arial"/>
          <w:sz w:val="24"/>
          <w:szCs w:val="24"/>
        </w:rPr>
        <w:t>el</w:t>
      </w:r>
      <w:r w:rsidRPr="003D57D9">
        <w:rPr>
          <w:rFonts w:ascii="Arial" w:hAnsi="Arial" w:cs="Arial"/>
          <w:sz w:val="24"/>
          <w:szCs w:val="24"/>
        </w:rPr>
        <w:t xml:space="preserve"> entorno familiar y personal, </w:t>
      </w:r>
      <w:r w:rsidR="00DE704D">
        <w:rPr>
          <w:rFonts w:ascii="Arial" w:hAnsi="Arial" w:cs="Arial"/>
          <w:sz w:val="24"/>
          <w:szCs w:val="24"/>
        </w:rPr>
        <w:t>la</w:t>
      </w:r>
      <w:r w:rsidRPr="003D57D9">
        <w:rPr>
          <w:rFonts w:ascii="Arial" w:hAnsi="Arial" w:cs="Arial"/>
          <w:sz w:val="24"/>
          <w:szCs w:val="24"/>
        </w:rPr>
        <w:t xml:space="preserve"> salud mental y física en un 52,50%; otro 12,50% </w:t>
      </w:r>
      <w:r w:rsidR="00DE704D">
        <w:rPr>
          <w:rFonts w:ascii="Arial" w:hAnsi="Arial" w:cs="Arial"/>
          <w:sz w:val="24"/>
          <w:szCs w:val="24"/>
        </w:rPr>
        <w:t>t</w:t>
      </w:r>
      <w:r w:rsidRPr="003D57D9">
        <w:rPr>
          <w:rFonts w:ascii="Arial" w:hAnsi="Arial" w:cs="Arial"/>
          <w:sz w:val="24"/>
          <w:szCs w:val="24"/>
        </w:rPr>
        <w:t>uv</w:t>
      </w:r>
      <w:r w:rsidR="00DE704D">
        <w:rPr>
          <w:rFonts w:ascii="Arial" w:hAnsi="Arial" w:cs="Arial"/>
          <w:sz w:val="24"/>
          <w:szCs w:val="24"/>
        </w:rPr>
        <w:t>o</w:t>
      </w:r>
      <w:r w:rsidRPr="003D57D9">
        <w:rPr>
          <w:rFonts w:ascii="Arial" w:hAnsi="Arial" w:cs="Arial"/>
          <w:sz w:val="24"/>
          <w:szCs w:val="24"/>
        </w:rPr>
        <w:t xml:space="preserve"> afectaciones de manera parcial; valores que concuerdan con la ponderación que fue </w:t>
      </w:r>
      <w:r w:rsidRPr="003D57D9">
        <w:rPr>
          <w:rFonts w:ascii="Arial" w:hAnsi="Arial" w:cs="Arial"/>
          <w:sz w:val="24"/>
          <w:szCs w:val="24"/>
          <w:lang w:val="es-ES"/>
        </w:rPr>
        <w:t xml:space="preserve">de 3,12 puntos </w:t>
      </w:r>
      <w:r w:rsidR="00DE704D">
        <w:rPr>
          <w:rFonts w:ascii="Arial" w:hAnsi="Arial" w:cs="Arial"/>
          <w:sz w:val="24"/>
          <w:szCs w:val="24"/>
          <w:lang w:val="es-ES"/>
        </w:rPr>
        <w:t>lo que</w:t>
      </w:r>
      <w:r w:rsidRPr="003D57D9">
        <w:rPr>
          <w:rFonts w:ascii="Arial" w:hAnsi="Arial" w:cs="Arial"/>
          <w:sz w:val="24"/>
          <w:szCs w:val="24"/>
          <w:lang w:val="es-ES"/>
        </w:rPr>
        <w:t xml:space="preserve"> indica que el personal </w:t>
      </w:r>
      <w:r w:rsidR="00DE704D">
        <w:rPr>
          <w:rFonts w:ascii="Arial" w:hAnsi="Arial" w:cs="Arial"/>
          <w:sz w:val="24"/>
          <w:szCs w:val="24"/>
          <w:lang w:val="es-ES"/>
        </w:rPr>
        <w:t>tuvo afectaciones</w:t>
      </w:r>
      <w:r w:rsidRPr="003D57D9">
        <w:rPr>
          <w:rFonts w:ascii="Arial" w:hAnsi="Arial" w:cs="Arial"/>
          <w:sz w:val="24"/>
          <w:szCs w:val="24"/>
          <w:lang w:val="es-ES"/>
        </w:rPr>
        <w:t xml:space="preserve"> </w:t>
      </w:r>
      <w:r w:rsidR="00DE704D">
        <w:rPr>
          <w:rFonts w:ascii="Arial" w:hAnsi="Arial" w:cs="Arial"/>
          <w:sz w:val="24"/>
          <w:szCs w:val="24"/>
          <w:lang w:val="es-ES"/>
        </w:rPr>
        <w:t xml:space="preserve">de salud </w:t>
      </w:r>
      <w:r w:rsidRPr="003D57D9">
        <w:rPr>
          <w:rFonts w:ascii="Arial" w:hAnsi="Arial" w:cs="Arial"/>
          <w:sz w:val="24"/>
          <w:szCs w:val="24"/>
          <w:lang w:val="es-ES"/>
        </w:rPr>
        <w:t>por el teletrabajo lo que influy</w:t>
      </w:r>
      <w:r w:rsidR="00DE704D">
        <w:rPr>
          <w:rFonts w:ascii="Arial" w:hAnsi="Arial" w:cs="Arial"/>
          <w:sz w:val="24"/>
          <w:szCs w:val="24"/>
          <w:lang w:val="es-ES"/>
        </w:rPr>
        <w:t>ó</w:t>
      </w:r>
      <w:r w:rsidRPr="003D57D9">
        <w:rPr>
          <w:rFonts w:ascii="Arial" w:hAnsi="Arial" w:cs="Arial"/>
          <w:sz w:val="24"/>
          <w:szCs w:val="24"/>
          <w:lang w:val="es-ES"/>
        </w:rPr>
        <w:t xml:space="preserve"> en la gestión administrativa.</w:t>
      </w:r>
    </w:p>
    <w:p w14:paraId="03B24961" w14:textId="77777777" w:rsidR="00065058" w:rsidRPr="003D57D9" w:rsidRDefault="00065058" w:rsidP="003D57D9">
      <w:pPr>
        <w:spacing w:after="0" w:line="360" w:lineRule="auto"/>
        <w:jc w:val="both"/>
        <w:rPr>
          <w:rFonts w:ascii="Arial" w:hAnsi="Arial" w:cs="Arial"/>
          <w:color w:val="ED7D31" w:themeColor="accent2"/>
          <w:sz w:val="24"/>
          <w:szCs w:val="24"/>
          <w:lang w:val="es-ES"/>
        </w:rPr>
      </w:pPr>
    </w:p>
    <w:p w14:paraId="7CBF4EB7" w14:textId="42A3F12F" w:rsidR="00065058" w:rsidRPr="003D57D9" w:rsidRDefault="00065058" w:rsidP="003D57D9">
      <w:pPr>
        <w:spacing w:after="0" w:line="360" w:lineRule="auto"/>
        <w:jc w:val="both"/>
        <w:rPr>
          <w:rFonts w:ascii="Arial" w:hAnsi="Arial" w:cs="Arial"/>
          <w:sz w:val="24"/>
          <w:szCs w:val="24"/>
        </w:rPr>
      </w:pPr>
      <w:r w:rsidRPr="003D57D9">
        <w:rPr>
          <w:rFonts w:ascii="Arial" w:hAnsi="Arial" w:cs="Arial"/>
          <w:sz w:val="24"/>
          <w:szCs w:val="24"/>
        </w:rPr>
        <w:t>Pese a la implementación de las medidas de protección en este centro de educación superior, el 46,25% y un 32,50% del personal de la institución, se mostraron satisfechos o moderadamente satisfechos en la ejecución de sus trabajos o realizando sus actividades laborales; l</w:t>
      </w:r>
      <w:r w:rsidRPr="003D57D9">
        <w:rPr>
          <w:rFonts w:ascii="Arial" w:eastAsia="Arial" w:hAnsi="Arial" w:cs="Arial"/>
          <w:sz w:val="24"/>
          <w:szCs w:val="24"/>
        </w:rPr>
        <w:t xml:space="preserve">o que permitió que el </w:t>
      </w:r>
      <w:r w:rsidRPr="003D57D9">
        <w:rPr>
          <w:rFonts w:ascii="Arial" w:hAnsi="Arial" w:cs="Arial"/>
          <w:sz w:val="24"/>
          <w:szCs w:val="24"/>
        </w:rPr>
        <w:t>85% considerara que la ESPAM-MFL</w:t>
      </w:r>
      <w:r w:rsidR="00DE704D">
        <w:rPr>
          <w:rFonts w:ascii="Arial" w:hAnsi="Arial" w:cs="Arial"/>
          <w:sz w:val="24"/>
          <w:szCs w:val="24"/>
        </w:rPr>
        <w:t xml:space="preserve"> d</w:t>
      </w:r>
      <w:r w:rsidRPr="003D57D9">
        <w:rPr>
          <w:rFonts w:ascii="Arial" w:hAnsi="Arial" w:cs="Arial"/>
          <w:sz w:val="24"/>
          <w:szCs w:val="24"/>
        </w:rPr>
        <w:t>ebe de disponer de un plan de contingencia</w:t>
      </w:r>
      <w:r w:rsidR="00396995">
        <w:rPr>
          <w:rFonts w:ascii="Arial" w:hAnsi="Arial" w:cs="Arial"/>
          <w:sz w:val="24"/>
          <w:szCs w:val="24"/>
        </w:rPr>
        <w:t xml:space="preserve"> </w:t>
      </w:r>
      <w:r w:rsidRPr="003D57D9">
        <w:rPr>
          <w:rFonts w:ascii="Arial" w:hAnsi="Arial" w:cs="Arial"/>
          <w:sz w:val="24"/>
          <w:szCs w:val="24"/>
        </w:rPr>
        <w:t xml:space="preserve"> a través de mecanismos de comunicación interna continua entre las autoridades y los servidores (85,00%) de las distintas áreas que permita tomar decisiones rápidas sobre planificación de contingencias.</w:t>
      </w:r>
    </w:p>
    <w:p w14:paraId="523BB6D8" w14:textId="77777777" w:rsidR="00065058" w:rsidRPr="003D57D9" w:rsidRDefault="00065058" w:rsidP="003D57D9">
      <w:pPr>
        <w:spacing w:after="0" w:line="360" w:lineRule="auto"/>
        <w:jc w:val="both"/>
        <w:rPr>
          <w:rFonts w:ascii="Arial" w:eastAsia="Arial" w:hAnsi="Arial" w:cs="Arial"/>
          <w:sz w:val="24"/>
          <w:szCs w:val="24"/>
        </w:rPr>
      </w:pPr>
    </w:p>
    <w:p w14:paraId="57E26824" w14:textId="77777777" w:rsidR="00065058" w:rsidRPr="003D57D9" w:rsidRDefault="00065058" w:rsidP="003D57D9">
      <w:pPr>
        <w:spacing w:after="0" w:line="360" w:lineRule="auto"/>
        <w:jc w:val="both"/>
        <w:rPr>
          <w:rFonts w:ascii="Arial" w:eastAsia="Arial Narrow" w:hAnsi="Arial" w:cs="Arial"/>
          <w:sz w:val="24"/>
          <w:szCs w:val="24"/>
        </w:rPr>
      </w:pPr>
      <w:r w:rsidRPr="003D57D9">
        <w:rPr>
          <w:rFonts w:ascii="Arial" w:eastAsia="Arial" w:hAnsi="Arial" w:cs="Arial"/>
          <w:sz w:val="24"/>
          <w:szCs w:val="24"/>
        </w:rPr>
        <w:t xml:space="preserve">Según Gómez (2017) considera que el Estado ecuatoriano ha garantizado los derechos del </w:t>
      </w:r>
      <w:proofErr w:type="spellStart"/>
      <w:r w:rsidRPr="003D57D9">
        <w:rPr>
          <w:rFonts w:ascii="Arial" w:eastAsia="Arial" w:hAnsi="Arial" w:cs="Arial"/>
          <w:sz w:val="24"/>
          <w:szCs w:val="24"/>
        </w:rPr>
        <w:t>teletrabajador</w:t>
      </w:r>
      <w:proofErr w:type="spellEnd"/>
      <w:r w:rsidRPr="003D57D9">
        <w:rPr>
          <w:rFonts w:ascii="Arial" w:eastAsia="Arial" w:hAnsi="Arial" w:cs="Arial"/>
          <w:sz w:val="24"/>
          <w:szCs w:val="24"/>
        </w:rPr>
        <w:t xml:space="preserve">, a través del Acuerdo Ministerial No. MDT-2016-190 emitido por el Ministerio de Trabajo, con respecto a los requisitos y particularidades para la implementación y regulación de esta nueva modalidad de trabajo, los cuales se presentan a continuación: </w:t>
      </w:r>
      <w:r w:rsidRPr="003D57D9">
        <w:rPr>
          <w:rFonts w:ascii="Arial" w:eastAsia="Arial Narrow" w:hAnsi="Arial" w:cs="Arial"/>
          <w:sz w:val="24"/>
          <w:szCs w:val="24"/>
        </w:rPr>
        <w:t xml:space="preserve">Carácter voluntario para </w:t>
      </w:r>
      <w:proofErr w:type="spellStart"/>
      <w:r w:rsidRPr="003D57D9">
        <w:rPr>
          <w:rFonts w:ascii="Arial" w:eastAsia="Arial Narrow" w:hAnsi="Arial" w:cs="Arial"/>
          <w:sz w:val="24"/>
          <w:szCs w:val="24"/>
        </w:rPr>
        <w:t>teletrabajar</w:t>
      </w:r>
      <w:proofErr w:type="spellEnd"/>
      <w:r w:rsidRPr="003D57D9">
        <w:rPr>
          <w:rFonts w:ascii="Arial" w:eastAsia="Arial Narrow" w:hAnsi="Arial" w:cs="Arial"/>
          <w:sz w:val="24"/>
          <w:szCs w:val="24"/>
        </w:rPr>
        <w:t xml:space="preserve">, igualdad en cuanto a las remuneraciones entre el </w:t>
      </w:r>
      <w:proofErr w:type="spellStart"/>
      <w:r w:rsidRPr="003D57D9">
        <w:rPr>
          <w:rFonts w:ascii="Arial" w:eastAsia="Arial Narrow" w:hAnsi="Arial" w:cs="Arial"/>
          <w:sz w:val="24"/>
          <w:szCs w:val="24"/>
        </w:rPr>
        <w:t>teletrabajador</w:t>
      </w:r>
      <w:proofErr w:type="spellEnd"/>
      <w:r w:rsidRPr="003D57D9">
        <w:rPr>
          <w:rFonts w:ascii="Arial" w:eastAsia="Arial Narrow" w:hAnsi="Arial" w:cs="Arial"/>
          <w:sz w:val="24"/>
          <w:szCs w:val="24"/>
        </w:rPr>
        <w:t xml:space="preserve"> y el trabajador presencial, derecho al pago de horas suplementarias y extraordinarias, carga horaria determinada a fin de cumplir los objetivos en el tiempo señalado, sin que se exceda, velar por la seguridad e integridad del </w:t>
      </w:r>
      <w:proofErr w:type="spellStart"/>
      <w:r w:rsidRPr="003D57D9">
        <w:rPr>
          <w:rFonts w:ascii="Arial" w:eastAsia="Arial Narrow" w:hAnsi="Arial" w:cs="Arial"/>
          <w:sz w:val="24"/>
          <w:szCs w:val="24"/>
        </w:rPr>
        <w:t>teletrabajador</w:t>
      </w:r>
      <w:proofErr w:type="spellEnd"/>
      <w:r w:rsidRPr="003D57D9">
        <w:rPr>
          <w:rFonts w:ascii="Arial" w:eastAsia="Arial Narrow" w:hAnsi="Arial" w:cs="Arial"/>
          <w:sz w:val="24"/>
          <w:szCs w:val="24"/>
        </w:rPr>
        <w:t xml:space="preserve"> en la prevención de riesgos de trabajo, cuidando las características del lugar de teletrabajo. (pp. 2-3) </w:t>
      </w:r>
    </w:p>
    <w:p w14:paraId="23C20798" w14:textId="77777777" w:rsidR="00065058" w:rsidRPr="003D57D9" w:rsidRDefault="00065058" w:rsidP="003D57D9">
      <w:pPr>
        <w:spacing w:after="0" w:line="360" w:lineRule="auto"/>
        <w:jc w:val="both"/>
        <w:rPr>
          <w:rFonts w:ascii="Arial" w:eastAsia="Arial Narrow" w:hAnsi="Arial" w:cs="Arial"/>
          <w:sz w:val="24"/>
          <w:szCs w:val="24"/>
        </w:rPr>
      </w:pPr>
    </w:p>
    <w:p w14:paraId="65AA15E1" w14:textId="266872D0" w:rsidR="00065058" w:rsidRPr="003D57D9" w:rsidRDefault="00065058" w:rsidP="003D57D9">
      <w:pPr>
        <w:spacing w:line="360" w:lineRule="auto"/>
        <w:jc w:val="both"/>
        <w:rPr>
          <w:rFonts w:ascii="Arial" w:hAnsi="Arial" w:cs="Arial"/>
          <w:sz w:val="24"/>
          <w:szCs w:val="24"/>
        </w:rPr>
      </w:pPr>
      <w:r w:rsidRPr="003D57D9">
        <w:rPr>
          <w:rFonts w:ascii="Arial" w:eastAsia="Arial Narrow" w:hAnsi="Arial" w:cs="Arial"/>
          <w:sz w:val="24"/>
          <w:szCs w:val="24"/>
        </w:rPr>
        <w:t xml:space="preserve">Estos criterios legales contrastan con aquellos señalados por el personal administrativo de la ESPAM-MFL que </w:t>
      </w:r>
      <w:r w:rsidRPr="003D57D9">
        <w:rPr>
          <w:rFonts w:ascii="Arial" w:hAnsi="Arial" w:cs="Arial"/>
          <w:sz w:val="24"/>
          <w:szCs w:val="24"/>
        </w:rPr>
        <w:t xml:space="preserve">mostraron su inconformidad (63,50%) por los cambios laborales tales como salario, horarios, vacaciones y por las nuevas </w:t>
      </w:r>
      <w:r w:rsidRPr="003D57D9">
        <w:rPr>
          <w:rFonts w:ascii="Arial" w:hAnsi="Arial" w:cs="Arial"/>
          <w:sz w:val="24"/>
          <w:szCs w:val="24"/>
        </w:rPr>
        <w:lastRenderedPageBreak/>
        <w:t>condiciones ambientales (climatización, iluminación y ventilación), en que desarrollaban sus trabajos. (63,75%). mientras que el 53,75% del personal administrativo, manifiestan que se vieron afectado</w:t>
      </w:r>
      <w:r w:rsidR="00DE704D">
        <w:rPr>
          <w:rFonts w:ascii="Arial" w:hAnsi="Arial" w:cs="Arial"/>
          <w:sz w:val="24"/>
          <w:szCs w:val="24"/>
        </w:rPr>
        <w:t>s,</w:t>
      </w:r>
      <w:r w:rsidRPr="003D57D9">
        <w:rPr>
          <w:rFonts w:ascii="Arial" w:hAnsi="Arial" w:cs="Arial"/>
          <w:sz w:val="24"/>
          <w:szCs w:val="24"/>
        </w:rPr>
        <w:t xml:space="preserve"> total o de manera parcial</w:t>
      </w:r>
      <w:r w:rsidR="00DE704D">
        <w:rPr>
          <w:rFonts w:ascii="Arial" w:hAnsi="Arial" w:cs="Arial"/>
          <w:sz w:val="24"/>
          <w:szCs w:val="24"/>
        </w:rPr>
        <w:t>,</w:t>
      </w:r>
      <w:r w:rsidRPr="003D57D9">
        <w:rPr>
          <w:rFonts w:ascii="Arial" w:hAnsi="Arial" w:cs="Arial"/>
          <w:sz w:val="24"/>
          <w:szCs w:val="24"/>
        </w:rPr>
        <w:t xml:space="preserve"> por esta nueva modalidad de trabajo, así como la extensión del horario de trabajo con la modalidad aplicada (62,50%), lo que afect</w:t>
      </w:r>
      <w:r w:rsidR="00DE704D">
        <w:rPr>
          <w:rFonts w:ascii="Arial" w:hAnsi="Arial" w:cs="Arial"/>
          <w:sz w:val="24"/>
          <w:szCs w:val="24"/>
        </w:rPr>
        <w:t>ó</w:t>
      </w:r>
      <w:r w:rsidRPr="003D57D9">
        <w:rPr>
          <w:rFonts w:ascii="Arial" w:hAnsi="Arial" w:cs="Arial"/>
          <w:sz w:val="24"/>
          <w:szCs w:val="24"/>
        </w:rPr>
        <w:t xml:space="preserve"> su entorno familiar y personal</w:t>
      </w:r>
      <w:r w:rsidR="00DE704D">
        <w:rPr>
          <w:rFonts w:ascii="Arial" w:hAnsi="Arial" w:cs="Arial"/>
          <w:sz w:val="24"/>
          <w:szCs w:val="24"/>
        </w:rPr>
        <w:t>.</w:t>
      </w:r>
    </w:p>
    <w:p w14:paraId="49163367" w14:textId="77777777" w:rsidR="007F7C5E" w:rsidRPr="003D57D9" w:rsidRDefault="007F7C5E" w:rsidP="003D57D9">
      <w:pPr>
        <w:spacing w:line="360" w:lineRule="auto"/>
        <w:jc w:val="both"/>
        <w:rPr>
          <w:rFonts w:ascii="Arial" w:hAnsi="Arial" w:cs="Arial"/>
          <w:sz w:val="24"/>
          <w:szCs w:val="24"/>
        </w:rPr>
      </w:pPr>
    </w:p>
    <w:p w14:paraId="4724E470" w14:textId="77777777" w:rsidR="00065058" w:rsidRPr="003D57D9" w:rsidRDefault="00065058" w:rsidP="003D57D9">
      <w:pPr>
        <w:pStyle w:val="Ttulo1"/>
        <w:spacing w:before="0" w:beforeAutospacing="0" w:after="0" w:afterAutospacing="0" w:line="360" w:lineRule="auto"/>
        <w:jc w:val="center"/>
        <w:rPr>
          <w:rFonts w:ascii="Arial" w:hAnsi="Arial" w:cs="Arial"/>
          <w:sz w:val="24"/>
          <w:szCs w:val="24"/>
          <w:lang w:val="es-ES"/>
        </w:rPr>
      </w:pPr>
      <w:bookmarkStart w:id="1" w:name="_Toc80881723"/>
      <w:r w:rsidRPr="003D57D9">
        <w:rPr>
          <w:rFonts w:ascii="Arial" w:hAnsi="Arial" w:cs="Arial"/>
          <w:sz w:val="24"/>
          <w:szCs w:val="24"/>
        </w:rPr>
        <w:t xml:space="preserve">CONCLUSIONES </w:t>
      </w:r>
      <w:bookmarkEnd w:id="1"/>
    </w:p>
    <w:p w14:paraId="6D5C7DA4" w14:textId="77777777" w:rsidR="00065058" w:rsidRPr="003D57D9" w:rsidRDefault="00065058" w:rsidP="003D57D9">
      <w:pPr>
        <w:spacing w:after="0" w:line="360" w:lineRule="auto"/>
        <w:jc w:val="both"/>
        <w:rPr>
          <w:rFonts w:ascii="Arial" w:hAnsi="Arial" w:cs="Arial"/>
          <w:b/>
          <w:bCs/>
          <w:sz w:val="24"/>
          <w:szCs w:val="24"/>
          <w:lang w:val="es-ES"/>
        </w:rPr>
      </w:pPr>
    </w:p>
    <w:p w14:paraId="0C3E4455" w14:textId="17EE7760" w:rsidR="002567A5" w:rsidRPr="00085A92" w:rsidRDefault="002567A5" w:rsidP="00085A92">
      <w:pPr>
        <w:spacing w:line="360" w:lineRule="auto"/>
        <w:jc w:val="both"/>
        <w:rPr>
          <w:rFonts w:ascii="Arial" w:hAnsi="Arial" w:cs="Arial"/>
          <w:sz w:val="24"/>
          <w:szCs w:val="24"/>
          <w:lang w:val="es-ES"/>
        </w:rPr>
      </w:pPr>
      <w:r w:rsidRPr="00085A92">
        <w:rPr>
          <w:rFonts w:ascii="Arial" w:hAnsi="Arial" w:cs="Arial"/>
          <w:sz w:val="24"/>
          <w:szCs w:val="24"/>
          <w:lang w:val="es-ES"/>
        </w:rPr>
        <w:t>L</w:t>
      </w:r>
      <w:r w:rsidR="00065058" w:rsidRPr="00085A92">
        <w:rPr>
          <w:rFonts w:ascii="Arial" w:hAnsi="Arial" w:cs="Arial"/>
          <w:sz w:val="24"/>
          <w:szCs w:val="24"/>
          <w:lang w:val="es-ES"/>
        </w:rPr>
        <w:t xml:space="preserve">os principales lineamientos </w:t>
      </w:r>
      <w:r w:rsidRPr="00085A92">
        <w:rPr>
          <w:rFonts w:ascii="Arial" w:hAnsi="Arial" w:cs="Arial"/>
          <w:sz w:val="24"/>
          <w:szCs w:val="24"/>
          <w:lang w:val="es-ES"/>
        </w:rPr>
        <w:t xml:space="preserve">dentro </w:t>
      </w:r>
      <w:r w:rsidR="00065058" w:rsidRPr="00085A92">
        <w:rPr>
          <w:rFonts w:ascii="Arial" w:hAnsi="Arial" w:cs="Arial"/>
          <w:sz w:val="24"/>
          <w:szCs w:val="24"/>
          <w:lang w:val="es-ES"/>
        </w:rPr>
        <w:t xml:space="preserve">de la emergencia sanitaria </w:t>
      </w:r>
      <w:r w:rsidRPr="00085A92">
        <w:rPr>
          <w:rFonts w:ascii="Arial" w:hAnsi="Arial" w:cs="Arial"/>
          <w:sz w:val="24"/>
          <w:szCs w:val="24"/>
          <w:lang w:val="es-ES"/>
        </w:rPr>
        <w:t>en</w:t>
      </w:r>
      <w:r w:rsidR="00065058" w:rsidRPr="00085A92">
        <w:rPr>
          <w:rFonts w:ascii="Arial" w:hAnsi="Arial" w:cs="Arial"/>
          <w:sz w:val="24"/>
          <w:szCs w:val="24"/>
          <w:lang w:val="es-ES"/>
        </w:rPr>
        <w:t xml:space="preserve"> las actividades esenciales de la gestión administrativa </w:t>
      </w:r>
      <w:r w:rsidR="007062B5" w:rsidRPr="00085A92">
        <w:rPr>
          <w:rFonts w:ascii="Arial" w:hAnsi="Arial" w:cs="Arial"/>
          <w:sz w:val="24"/>
          <w:szCs w:val="24"/>
          <w:lang w:val="es-ES"/>
        </w:rPr>
        <w:t>investigados son:</w:t>
      </w:r>
      <w:r w:rsidR="00065058" w:rsidRPr="00085A92">
        <w:rPr>
          <w:rFonts w:ascii="Arial" w:hAnsi="Arial" w:cs="Arial"/>
          <w:sz w:val="24"/>
          <w:szCs w:val="24"/>
          <w:lang w:val="es-ES"/>
        </w:rPr>
        <w:t xml:space="preserve"> </w:t>
      </w:r>
      <w:r w:rsidRPr="00085A92">
        <w:rPr>
          <w:rFonts w:ascii="Arial" w:hAnsi="Arial" w:cs="Arial"/>
          <w:sz w:val="24"/>
          <w:szCs w:val="24"/>
          <w:lang w:val="es-ES"/>
        </w:rPr>
        <w:t>T</w:t>
      </w:r>
      <w:r w:rsidR="00065058" w:rsidRPr="00085A92">
        <w:rPr>
          <w:rFonts w:ascii="Arial" w:hAnsi="Arial" w:cs="Arial"/>
          <w:sz w:val="24"/>
          <w:szCs w:val="24"/>
          <w:lang w:val="es-ES"/>
        </w:rPr>
        <w:t>rabajo a distancia (teletrabajo)</w:t>
      </w:r>
      <w:r w:rsidRPr="00085A92">
        <w:rPr>
          <w:rFonts w:ascii="Arial" w:hAnsi="Arial" w:cs="Arial"/>
          <w:sz w:val="24"/>
          <w:szCs w:val="24"/>
          <w:lang w:val="es-ES"/>
        </w:rPr>
        <w:t xml:space="preserve">, Gestión </w:t>
      </w:r>
      <w:r w:rsidR="007062B5" w:rsidRPr="00085A92">
        <w:rPr>
          <w:rFonts w:ascii="Arial" w:hAnsi="Arial" w:cs="Arial"/>
          <w:sz w:val="24"/>
          <w:szCs w:val="24"/>
          <w:lang w:val="es-ES"/>
        </w:rPr>
        <w:t>a</w:t>
      </w:r>
      <w:r w:rsidRPr="00085A92">
        <w:rPr>
          <w:rFonts w:ascii="Arial" w:hAnsi="Arial" w:cs="Arial"/>
          <w:sz w:val="24"/>
          <w:szCs w:val="24"/>
          <w:lang w:val="es-ES"/>
        </w:rPr>
        <w:t xml:space="preserve">dministrativa y Afectación del personal. Cada una de las cuales se analizó a través de indicadores específicos </w:t>
      </w:r>
      <w:r w:rsidR="007062B5" w:rsidRPr="00085A92">
        <w:rPr>
          <w:rFonts w:ascii="Arial" w:hAnsi="Arial" w:cs="Arial"/>
          <w:sz w:val="24"/>
          <w:szCs w:val="24"/>
          <w:lang w:val="es-ES"/>
        </w:rPr>
        <w:t>en las técnicas aplicadas para la recolección y tabulación de información.</w:t>
      </w:r>
    </w:p>
    <w:p w14:paraId="2C4303A2" w14:textId="316B9EDB" w:rsidR="00065058" w:rsidRPr="00085A92" w:rsidRDefault="007062B5" w:rsidP="00085A92">
      <w:pPr>
        <w:spacing w:line="360" w:lineRule="auto"/>
        <w:jc w:val="both"/>
        <w:rPr>
          <w:rFonts w:ascii="Arial" w:hAnsi="Arial" w:cs="Arial"/>
          <w:sz w:val="24"/>
          <w:szCs w:val="24"/>
          <w:lang w:val="es-ES"/>
        </w:rPr>
      </w:pPr>
      <w:r w:rsidRPr="00085A92">
        <w:rPr>
          <w:rFonts w:ascii="Arial" w:eastAsia="Times New Roman" w:hAnsi="Arial" w:cs="Arial"/>
          <w:color w:val="000000"/>
          <w:sz w:val="24"/>
          <w:szCs w:val="24"/>
          <w:lang w:val="es-ES"/>
        </w:rPr>
        <w:t xml:space="preserve">En la ponderación de los factores que inciden en la gestión administrativa destacan como positivo </w:t>
      </w:r>
      <w:r w:rsidR="00065058" w:rsidRPr="00085A92">
        <w:rPr>
          <w:rFonts w:ascii="Arial" w:hAnsi="Arial" w:cs="Arial"/>
          <w:sz w:val="24"/>
          <w:szCs w:val="24"/>
          <w:lang w:val="es-ES"/>
        </w:rPr>
        <w:t>contar con sistemas informáticos adecuados y la inclusión de estrategias para el desempeño de las actividades laborales,</w:t>
      </w:r>
      <w:r w:rsidR="00065058" w:rsidRPr="00085A92">
        <w:rPr>
          <w:rFonts w:ascii="Arial" w:eastAsia="Times New Roman" w:hAnsi="Arial" w:cs="Arial"/>
          <w:color w:val="000000"/>
          <w:sz w:val="24"/>
          <w:szCs w:val="24"/>
          <w:lang w:val="es-ES"/>
        </w:rPr>
        <w:t xml:space="preserve"> generando el cumplimiento de las actividades laborales con óptimos resultados en un 75,00%</w:t>
      </w:r>
      <w:r w:rsidR="00065058" w:rsidRPr="00085A92">
        <w:rPr>
          <w:rFonts w:ascii="Arial" w:hAnsi="Arial" w:cs="Arial"/>
          <w:sz w:val="24"/>
          <w:szCs w:val="24"/>
          <w:lang w:val="es-ES"/>
        </w:rPr>
        <w:t>.</w:t>
      </w:r>
      <w:r w:rsidRPr="00085A92">
        <w:rPr>
          <w:rFonts w:ascii="Arial" w:hAnsi="Arial" w:cs="Arial"/>
          <w:sz w:val="24"/>
          <w:szCs w:val="24"/>
          <w:lang w:val="es-ES"/>
        </w:rPr>
        <w:t xml:space="preserve">  </w:t>
      </w:r>
      <w:r w:rsidR="00065058" w:rsidRPr="00085A92">
        <w:rPr>
          <w:rFonts w:ascii="Arial" w:hAnsi="Arial" w:cs="Arial"/>
          <w:sz w:val="24"/>
          <w:szCs w:val="24"/>
          <w:lang w:val="es-ES"/>
        </w:rPr>
        <w:t xml:space="preserve">El apoyo que se dio por parte del área tecnológica </w:t>
      </w:r>
      <w:proofErr w:type="gramStart"/>
      <w:r w:rsidR="00065058" w:rsidRPr="00085A92">
        <w:rPr>
          <w:rFonts w:ascii="Arial" w:hAnsi="Arial" w:cs="Arial"/>
          <w:sz w:val="24"/>
          <w:szCs w:val="24"/>
          <w:lang w:val="es-ES"/>
        </w:rPr>
        <w:t>unido</w:t>
      </w:r>
      <w:proofErr w:type="gramEnd"/>
      <w:r w:rsidR="00065058" w:rsidRPr="00085A92">
        <w:rPr>
          <w:rFonts w:ascii="Arial" w:hAnsi="Arial" w:cs="Arial"/>
          <w:sz w:val="24"/>
          <w:szCs w:val="24"/>
          <w:lang w:val="es-ES"/>
        </w:rPr>
        <w:t xml:space="preserve"> a la disponibilidad de los recursos suficientes. </w:t>
      </w:r>
      <w:r w:rsidR="004D064A" w:rsidRPr="00085A92">
        <w:rPr>
          <w:rFonts w:ascii="Arial" w:hAnsi="Arial" w:cs="Arial"/>
          <w:sz w:val="24"/>
          <w:szCs w:val="24"/>
          <w:lang w:val="es-ES"/>
        </w:rPr>
        <w:t>En el aspecto negativo la ponderación determinó</w:t>
      </w:r>
      <w:r w:rsidR="00065058" w:rsidRPr="00085A92">
        <w:rPr>
          <w:rFonts w:ascii="Arial" w:hAnsi="Arial" w:cs="Arial"/>
          <w:sz w:val="24"/>
          <w:szCs w:val="24"/>
          <w:lang w:val="es-ES"/>
        </w:rPr>
        <w:t xml:space="preserve"> la extensión del horario de trabajo con la modalidad aplicada (62,50%), lo que afecto su entorno familiar y personal, su salud mental y física en el 52,50%</w:t>
      </w:r>
      <w:r w:rsidR="004D064A" w:rsidRPr="00085A92">
        <w:rPr>
          <w:rFonts w:ascii="Arial" w:hAnsi="Arial" w:cs="Arial"/>
          <w:sz w:val="24"/>
          <w:szCs w:val="24"/>
          <w:lang w:val="es-ES"/>
        </w:rPr>
        <w:t xml:space="preserve">. </w:t>
      </w:r>
      <w:r w:rsidR="00065058" w:rsidRPr="00085A92">
        <w:rPr>
          <w:rFonts w:ascii="Arial" w:hAnsi="Arial" w:cs="Arial"/>
          <w:sz w:val="24"/>
          <w:szCs w:val="24"/>
          <w:lang w:val="es-ES"/>
        </w:rPr>
        <w:t xml:space="preserve">El 85% considero que </w:t>
      </w:r>
      <w:r w:rsidR="00054CCF">
        <w:rPr>
          <w:rFonts w:ascii="Arial" w:hAnsi="Arial" w:cs="Arial"/>
          <w:sz w:val="24"/>
          <w:szCs w:val="24"/>
          <w:lang w:val="es-ES"/>
        </w:rPr>
        <w:t>se</w:t>
      </w:r>
      <w:r w:rsidR="004D064A" w:rsidRPr="00085A92">
        <w:rPr>
          <w:rFonts w:ascii="Arial" w:hAnsi="Arial" w:cs="Arial"/>
          <w:sz w:val="24"/>
          <w:szCs w:val="24"/>
          <w:lang w:val="es-ES"/>
        </w:rPr>
        <w:t xml:space="preserve"> d</w:t>
      </w:r>
      <w:r w:rsidR="00065058" w:rsidRPr="00085A92">
        <w:rPr>
          <w:rFonts w:ascii="Arial" w:hAnsi="Arial" w:cs="Arial"/>
          <w:sz w:val="24"/>
          <w:szCs w:val="24"/>
          <w:lang w:val="es-ES"/>
        </w:rPr>
        <w:t>ebe de disponer de un plan de contingencia que minimice los riesgos y maximice la gestión administrativa a través de mecanismos de comunicación interna continua entre las autoridades y los servidores.</w:t>
      </w:r>
    </w:p>
    <w:p w14:paraId="61BF2FD1" w14:textId="3C117406" w:rsidR="00054CCF" w:rsidRPr="00294A92" w:rsidRDefault="00065058" w:rsidP="00294A92">
      <w:pPr>
        <w:pStyle w:val="Sinespaciado"/>
        <w:spacing w:line="360" w:lineRule="auto"/>
        <w:rPr>
          <w:rFonts w:ascii="Arial" w:hAnsi="Arial" w:cs="Arial"/>
          <w:sz w:val="24"/>
          <w:szCs w:val="24"/>
        </w:rPr>
      </w:pPr>
      <w:r w:rsidRPr="003D57D9">
        <w:rPr>
          <w:rFonts w:ascii="Arial" w:hAnsi="Arial" w:cs="Arial"/>
          <w:sz w:val="24"/>
          <w:szCs w:val="24"/>
        </w:rPr>
        <w:t xml:space="preserve">Las </w:t>
      </w:r>
      <w:r w:rsidR="004D064A">
        <w:rPr>
          <w:rFonts w:ascii="Arial" w:hAnsi="Arial" w:cs="Arial"/>
          <w:sz w:val="24"/>
          <w:szCs w:val="24"/>
        </w:rPr>
        <w:t>principales estrategias se enfocaron en minimizar las</w:t>
      </w:r>
      <w:r w:rsidRPr="003D57D9">
        <w:rPr>
          <w:rFonts w:ascii="Arial" w:hAnsi="Arial" w:cs="Arial"/>
          <w:sz w:val="24"/>
          <w:szCs w:val="24"/>
        </w:rPr>
        <w:t xml:space="preserve"> debilidades encontradas: limitado manejo de herramientas tecnológicas, poca comunicación efectiva entre autoridades y servidores, gran afectación por el horario de trabajo de la modalidad virtual, afectación psicológica en el personal administrativo, servidores con alto nivel de estrés y agotamiento, deficiencia en el plan de contingencias, disminución del rendimiento laboral</w:t>
      </w:r>
      <w:r w:rsidR="00085A92">
        <w:rPr>
          <w:rFonts w:ascii="Arial" w:hAnsi="Arial" w:cs="Arial"/>
          <w:sz w:val="24"/>
          <w:szCs w:val="24"/>
        </w:rPr>
        <w:t>, entre otras</w:t>
      </w:r>
      <w:r w:rsidRPr="003D57D9">
        <w:rPr>
          <w:rFonts w:ascii="Arial" w:hAnsi="Arial" w:cs="Arial"/>
          <w:sz w:val="24"/>
          <w:szCs w:val="24"/>
        </w:rPr>
        <w:t>.</w:t>
      </w:r>
      <w:r w:rsidR="00085A92">
        <w:rPr>
          <w:rFonts w:ascii="Arial" w:hAnsi="Arial" w:cs="Arial"/>
          <w:sz w:val="24"/>
          <w:szCs w:val="24"/>
        </w:rPr>
        <w:t xml:space="preserve"> </w:t>
      </w:r>
      <w:r w:rsidR="004D064A" w:rsidRPr="004D064A">
        <w:rPr>
          <w:rFonts w:ascii="Arial" w:hAnsi="Arial" w:cs="Arial"/>
          <w:sz w:val="24"/>
          <w:szCs w:val="24"/>
        </w:rPr>
        <w:t>Las estrategias FO, FA DO y DA se encuentran en la matriz de estrategias</w:t>
      </w:r>
      <w:r w:rsidR="00085A92">
        <w:rPr>
          <w:rFonts w:ascii="Arial" w:hAnsi="Arial" w:cs="Arial"/>
          <w:sz w:val="24"/>
          <w:szCs w:val="24"/>
        </w:rPr>
        <w:t>.</w:t>
      </w:r>
      <w:bookmarkStart w:id="2" w:name="_GoBack"/>
      <w:bookmarkEnd w:id="2"/>
    </w:p>
    <w:p w14:paraId="2FA2D150" w14:textId="2FAACED4" w:rsidR="007F7C5E" w:rsidRPr="003D57D9" w:rsidRDefault="007F7C5E" w:rsidP="003D57D9">
      <w:pPr>
        <w:pStyle w:val="Sinespaciado"/>
        <w:spacing w:line="360" w:lineRule="auto"/>
        <w:jc w:val="center"/>
        <w:rPr>
          <w:rFonts w:ascii="Arial" w:hAnsi="Arial" w:cs="Arial"/>
          <w:b/>
          <w:sz w:val="24"/>
          <w:szCs w:val="24"/>
        </w:rPr>
      </w:pPr>
      <w:r w:rsidRPr="003D57D9">
        <w:rPr>
          <w:rFonts w:ascii="Arial" w:hAnsi="Arial" w:cs="Arial"/>
          <w:b/>
          <w:sz w:val="24"/>
          <w:szCs w:val="24"/>
        </w:rPr>
        <w:lastRenderedPageBreak/>
        <w:t>BIBLIOGRAFÍA</w:t>
      </w:r>
    </w:p>
    <w:p w14:paraId="1444A915" w14:textId="77777777" w:rsidR="00120E96" w:rsidRPr="003D57D9" w:rsidRDefault="00120E96" w:rsidP="003D57D9">
      <w:pPr>
        <w:pStyle w:val="Sinespaciado"/>
        <w:spacing w:line="360" w:lineRule="auto"/>
        <w:jc w:val="center"/>
        <w:rPr>
          <w:rFonts w:ascii="Arial" w:hAnsi="Arial" w:cs="Arial"/>
          <w:b/>
          <w:sz w:val="24"/>
          <w:szCs w:val="24"/>
        </w:rPr>
      </w:pPr>
    </w:p>
    <w:p w14:paraId="291734E4" w14:textId="0F472684" w:rsidR="00120E96" w:rsidRPr="003D57D9" w:rsidRDefault="00120E96" w:rsidP="003D57D9">
      <w:pPr>
        <w:spacing w:after="0" w:line="360" w:lineRule="auto"/>
        <w:ind w:left="720" w:hanging="720"/>
        <w:jc w:val="both"/>
        <w:rPr>
          <w:rFonts w:ascii="Arial" w:eastAsia="Arial" w:hAnsi="Arial" w:cs="Arial"/>
          <w:sz w:val="24"/>
          <w:szCs w:val="24"/>
        </w:rPr>
      </w:pPr>
      <w:r w:rsidRPr="003D57D9">
        <w:rPr>
          <w:rFonts w:ascii="Arial" w:eastAsia="Arial" w:hAnsi="Arial" w:cs="Arial"/>
          <w:sz w:val="24"/>
          <w:szCs w:val="24"/>
        </w:rPr>
        <w:t>Briones, A. (2017).  Importancia de la gestión administrativa para la innovación de las medianas empresa</w:t>
      </w:r>
      <w:r w:rsidR="00085A92">
        <w:rPr>
          <w:rFonts w:ascii="Arial" w:eastAsia="Arial" w:hAnsi="Arial" w:cs="Arial"/>
          <w:sz w:val="24"/>
          <w:szCs w:val="24"/>
        </w:rPr>
        <w:t>s</w:t>
      </w:r>
      <w:r w:rsidRPr="003D57D9">
        <w:rPr>
          <w:rFonts w:ascii="Arial" w:eastAsia="Arial" w:hAnsi="Arial" w:cs="Arial"/>
          <w:sz w:val="24"/>
          <w:szCs w:val="24"/>
        </w:rPr>
        <w:t xml:space="preserve"> comerciales en la ciudad de Manta. </w:t>
      </w:r>
      <w:r w:rsidRPr="003D57D9">
        <w:rPr>
          <w:rFonts w:ascii="Arial" w:eastAsia="Arial" w:hAnsi="Arial" w:cs="Arial"/>
          <w:i/>
          <w:sz w:val="24"/>
          <w:szCs w:val="24"/>
        </w:rPr>
        <w:t>Dominio</w:t>
      </w:r>
      <w:r w:rsidR="00085A92">
        <w:rPr>
          <w:rFonts w:ascii="Arial" w:eastAsia="Arial" w:hAnsi="Arial" w:cs="Arial"/>
          <w:i/>
          <w:sz w:val="24"/>
          <w:szCs w:val="24"/>
        </w:rPr>
        <w:t xml:space="preserve"> </w:t>
      </w:r>
      <w:r w:rsidRPr="003D57D9">
        <w:rPr>
          <w:rFonts w:ascii="Arial" w:eastAsia="Arial" w:hAnsi="Arial" w:cs="Arial"/>
          <w:i/>
          <w:sz w:val="24"/>
          <w:szCs w:val="24"/>
        </w:rPr>
        <w:t>de las Ciencias, 3</w:t>
      </w:r>
      <w:r w:rsidRPr="003D57D9">
        <w:rPr>
          <w:rFonts w:ascii="Arial" w:eastAsia="Arial" w:hAnsi="Arial" w:cs="Arial"/>
          <w:sz w:val="24"/>
          <w:szCs w:val="24"/>
        </w:rPr>
        <w:t>(2), 947-964.</w:t>
      </w:r>
      <w:r w:rsidR="00085A92">
        <w:rPr>
          <w:rFonts w:ascii="Arial" w:eastAsia="Arial" w:hAnsi="Arial" w:cs="Arial"/>
          <w:sz w:val="24"/>
          <w:szCs w:val="24"/>
        </w:rPr>
        <w:t xml:space="preserve"> </w:t>
      </w:r>
      <w:r w:rsidRPr="003D57D9">
        <w:rPr>
          <w:rFonts w:ascii="Arial" w:eastAsia="Arial" w:hAnsi="Arial" w:cs="Arial"/>
          <w:sz w:val="24"/>
          <w:szCs w:val="24"/>
        </w:rPr>
        <w:t>https://dialnet.unirioja.es/descarga/articulo/6325898.pdf</w:t>
      </w:r>
    </w:p>
    <w:p w14:paraId="7A54D362" w14:textId="77777777" w:rsidR="00120E96" w:rsidRPr="003D57D9" w:rsidRDefault="00120E96" w:rsidP="003D57D9">
      <w:pPr>
        <w:spacing w:after="0" w:line="360" w:lineRule="auto"/>
        <w:ind w:left="720" w:hanging="720"/>
        <w:jc w:val="both"/>
        <w:rPr>
          <w:rFonts w:ascii="Arial" w:eastAsia="Arial" w:hAnsi="Arial" w:cs="Arial"/>
          <w:sz w:val="24"/>
          <w:szCs w:val="24"/>
        </w:rPr>
      </w:pPr>
    </w:p>
    <w:p w14:paraId="2ABD0157" w14:textId="77777777" w:rsidR="00120E96" w:rsidRPr="003D57D9" w:rsidRDefault="00120E96" w:rsidP="003D57D9">
      <w:pPr>
        <w:pStyle w:val="Bibliografa"/>
        <w:spacing w:after="0" w:line="360" w:lineRule="auto"/>
        <w:ind w:left="720" w:hanging="720"/>
        <w:jc w:val="both"/>
        <w:rPr>
          <w:rFonts w:ascii="Arial" w:hAnsi="Arial" w:cs="Arial"/>
          <w:sz w:val="24"/>
          <w:szCs w:val="24"/>
          <w:lang w:val="es-ES"/>
        </w:rPr>
      </w:pPr>
      <w:r w:rsidRPr="003D57D9">
        <w:rPr>
          <w:rFonts w:ascii="Arial" w:hAnsi="Arial" w:cs="Arial"/>
          <w:noProof/>
          <w:sz w:val="24"/>
          <w:szCs w:val="24"/>
          <w:lang w:val="es-ES"/>
        </w:rPr>
        <w:t xml:space="preserve">Gómez, S. (2017). </w:t>
      </w:r>
      <w:r w:rsidRPr="003D57D9">
        <w:rPr>
          <w:rFonts w:ascii="Arial" w:hAnsi="Arial" w:cs="Arial"/>
          <w:iCs/>
          <w:noProof/>
          <w:sz w:val="24"/>
          <w:szCs w:val="24"/>
          <w:lang w:val="es-ES"/>
        </w:rPr>
        <w:t>El Teletrabajo en el Ecuador.</w:t>
      </w:r>
      <w:r w:rsidRPr="003D57D9">
        <w:rPr>
          <w:rFonts w:ascii="Arial" w:hAnsi="Arial" w:cs="Arial"/>
          <w:noProof/>
          <w:sz w:val="24"/>
          <w:szCs w:val="24"/>
          <w:lang w:val="es-ES"/>
        </w:rPr>
        <w:t xml:space="preserve">  Derecho laboral y seguridad social. </w:t>
      </w:r>
      <w:hyperlink r:id="rId14" w:history="1">
        <w:r w:rsidRPr="003D57D9">
          <w:rPr>
            <w:rStyle w:val="Hipervnculo"/>
            <w:rFonts w:ascii="Arial" w:hAnsi="Arial" w:cs="Arial"/>
            <w:noProof/>
            <w:color w:val="auto"/>
            <w:sz w:val="24"/>
            <w:szCs w:val="24"/>
            <w:u w:val="none"/>
            <w:lang w:val="es-ES"/>
          </w:rPr>
          <w:t>https://www.researchgate.net/publication/320002916_EL_TELETRABAJO_EN_ECUADOR</w:t>
        </w:r>
      </w:hyperlink>
    </w:p>
    <w:p w14:paraId="2FE92519" w14:textId="77777777" w:rsidR="00120E96" w:rsidRPr="003D57D9" w:rsidRDefault="00120E96" w:rsidP="003D57D9">
      <w:pPr>
        <w:spacing w:after="0" w:line="360" w:lineRule="auto"/>
        <w:ind w:left="709" w:hanging="709"/>
        <w:rPr>
          <w:rFonts w:ascii="Arial" w:eastAsia="Arial" w:hAnsi="Arial" w:cs="Arial"/>
          <w:sz w:val="24"/>
          <w:szCs w:val="24"/>
        </w:rPr>
      </w:pPr>
    </w:p>
    <w:p w14:paraId="3D35564A" w14:textId="77777777" w:rsidR="008F5074" w:rsidRPr="003D57D9" w:rsidRDefault="008F5074" w:rsidP="003D57D9">
      <w:pPr>
        <w:pStyle w:val="Bibliografa"/>
        <w:spacing w:after="0" w:line="360" w:lineRule="auto"/>
        <w:ind w:left="720" w:hanging="720"/>
        <w:jc w:val="both"/>
        <w:rPr>
          <w:rFonts w:ascii="Arial" w:eastAsia="Arial" w:hAnsi="Arial" w:cs="Arial"/>
          <w:sz w:val="24"/>
          <w:szCs w:val="24"/>
          <w:lang w:val="es-ES"/>
        </w:rPr>
      </w:pPr>
      <w:r w:rsidRPr="003D57D9">
        <w:rPr>
          <w:rFonts w:ascii="Arial" w:hAnsi="Arial" w:cs="Arial"/>
          <w:noProof/>
          <w:sz w:val="24"/>
          <w:szCs w:val="24"/>
          <w:lang w:val="es-ES"/>
        </w:rPr>
        <w:t xml:space="preserve">Gutiérrez , P. (2018). Estructura de Plan de Continuidad Operativa Bajo el Enfoque de la Gestión de Riesgo de Desastres en Empresas de Saneamiento de Agua. </w:t>
      </w:r>
      <w:r w:rsidRPr="003D57D9">
        <w:rPr>
          <w:rFonts w:ascii="Arial" w:hAnsi="Arial" w:cs="Arial"/>
          <w:iCs/>
          <w:noProof/>
          <w:sz w:val="24"/>
          <w:szCs w:val="24"/>
          <w:lang w:val="es-ES"/>
        </w:rPr>
        <w:t>Scielo</w:t>
      </w:r>
      <w:r w:rsidRPr="003D57D9">
        <w:rPr>
          <w:rFonts w:ascii="Arial" w:hAnsi="Arial" w:cs="Arial"/>
          <w:noProof/>
          <w:sz w:val="24"/>
          <w:szCs w:val="24"/>
          <w:lang w:val="es-ES"/>
        </w:rPr>
        <w:t>, (63), 169-177. https://scielo.conicyt.cl/pdf/cyt/v20n63/0718-2449-cyt-20-63-00169.pdf</w:t>
      </w:r>
    </w:p>
    <w:p w14:paraId="423C33D1" w14:textId="77777777" w:rsidR="008F5074" w:rsidRPr="003D57D9" w:rsidRDefault="008F5074" w:rsidP="003D57D9">
      <w:pPr>
        <w:spacing w:after="0" w:line="360" w:lineRule="auto"/>
        <w:ind w:left="709" w:hanging="709"/>
        <w:rPr>
          <w:rFonts w:ascii="Arial" w:eastAsia="Arial" w:hAnsi="Arial" w:cs="Arial"/>
          <w:sz w:val="24"/>
          <w:szCs w:val="24"/>
        </w:rPr>
      </w:pPr>
    </w:p>
    <w:p w14:paraId="574AD7E9" w14:textId="77777777" w:rsidR="00120E96" w:rsidRPr="003D57D9" w:rsidRDefault="00120E96" w:rsidP="003D57D9">
      <w:pPr>
        <w:spacing w:after="0" w:line="360" w:lineRule="auto"/>
        <w:ind w:left="720" w:hanging="720"/>
        <w:jc w:val="both"/>
        <w:rPr>
          <w:rFonts w:ascii="Arial" w:eastAsia="Arial" w:hAnsi="Arial" w:cs="Arial"/>
          <w:sz w:val="24"/>
          <w:szCs w:val="24"/>
        </w:rPr>
      </w:pPr>
      <w:r w:rsidRPr="003D57D9">
        <w:rPr>
          <w:rFonts w:ascii="Arial" w:eastAsia="Arial" w:hAnsi="Arial" w:cs="Arial"/>
          <w:sz w:val="24"/>
          <w:szCs w:val="24"/>
        </w:rPr>
        <w:t xml:space="preserve">Mendoza, W., García, T., Delgado, M., y Barreiro, I. (2018). El control interno y su influencia en la gestión administrativa del sector público. </w:t>
      </w:r>
      <w:r w:rsidRPr="003D57D9">
        <w:rPr>
          <w:rFonts w:ascii="Arial" w:eastAsia="Arial" w:hAnsi="Arial" w:cs="Arial"/>
          <w:i/>
          <w:sz w:val="24"/>
          <w:szCs w:val="24"/>
        </w:rPr>
        <w:t>Dominio de las Ciencias, 4(</w:t>
      </w:r>
      <w:r w:rsidRPr="003D57D9">
        <w:rPr>
          <w:rFonts w:ascii="Arial" w:eastAsia="Arial" w:hAnsi="Arial" w:cs="Arial"/>
          <w:sz w:val="24"/>
          <w:szCs w:val="24"/>
        </w:rPr>
        <w:t>4),</w:t>
      </w:r>
      <w:r w:rsidRPr="003D57D9">
        <w:rPr>
          <w:rFonts w:ascii="Arial" w:eastAsia="Arial" w:hAnsi="Arial" w:cs="Arial"/>
          <w:i/>
          <w:sz w:val="24"/>
          <w:szCs w:val="24"/>
        </w:rPr>
        <w:t xml:space="preserve"> </w:t>
      </w:r>
      <w:r w:rsidRPr="003D57D9">
        <w:rPr>
          <w:rFonts w:ascii="Arial" w:eastAsia="Arial" w:hAnsi="Arial" w:cs="Arial"/>
          <w:sz w:val="24"/>
          <w:szCs w:val="24"/>
        </w:rPr>
        <w:t>206-240. file:///C:/Users/Usuario/Downloads/Dialnet-ElControlInternoYSuInfluenciaEnLaGestionAdministra-6656251.pdf</w:t>
      </w:r>
    </w:p>
    <w:p w14:paraId="6D49F2D0" w14:textId="77777777" w:rsidR="00120E96" w:rsidRPr="003D57D9" w:rsidRDefault="00120E96" w:rsidP="003D57D9">
      <w:pPr>
        <w:spacing w:after="0" w:line="360" w:lineRule="auto"/>
        <w:ind w:left="720" w:hanging="720"/>
        <w:jc w:val="both"/>
        <w:rPr>
          <w:rFonts w:ascii="Arial" w:hAnsi="Arial" w:cs="Arial"/>
          <w:sz w:val="24"/>
          <w:szCs w:val="24"/>
        </w:rPr>
      </w:pPr>
    </w:p>
    <w:p w14:paraId="243C1868" w14:textId="77777777" w:rsidR="00517A7B" w:rsidRPr="003D57D9" w:rsidRDefault="00517A7B" w:rsidP="003D57D9">
      <w:pPr>
        <w:spacing w:after="0" w:line="360" w:lineRule="auto"/>
        <w:ind w:left="720" w:hanging="720"/>
        <w:jc w:val="both"/>
        <w:rPr>
          <w:rFonts w:ascii="Arial" w:eastAsia="Arial" w:hAnsi="Arial" w:cs="Arial"/>
          <w:sz w:val="24"/>
          <w:szCs w:val="24"/>
        </w:rPr>
      </w:pPr>
      <w:r w:rsidRPr="003D57D9">
        <w:rPr>
          <w:rFonts w:ascii="Arial" w:hAnsi="Arial" w:cs="Arial"/>
          <w:sz w:val="24"/>
          <w:szCs w:val="24"/>
        </w:rPr>
        <w:t>Ministerio del Trabajo [MDT]. (2020). Acuerdo Ministerial Nro. 076-2020 para expedir las directrices para la aplicación de teletrabajo emergente durante la declaratoria de emergencia sanitaria. http://www.trabajo.gob.ec/wp-content/uploads/2020/03/ACUERDO-MDT-2020-076-TELETRABAJO.pdf</w:t>
      </w:r>
    </w:p>
    <w:p w14:paraId="635BAD24" w14:textId="77777777" w:rsidR="008F5074" w:rsidRPr="003D57D9" w:rsidRDefault="008F5074" w:rsidP="003D57D9">
      <w:pPr>
        <w:spacing w:after="0" w:line="360" w:lineRule="auto"/>
        <w:rPr>
          <w:rFonts w:ascii="Arial" w:hAnsi="Arial" w:cs="Arial"/>
          <w:sz w:val="24"/>
          <w:szCs w:val="24"/>
        </w:rPr>
      </w:pPr>
    </w:p>
    <w:p w14:paraId="346565AF" w14:textId="10096E22" w:rsidR="00065058" w:rsidRPr="003D57D9" w:rsidRDefault="008F5074" w:rsidP="00396995">
      <w:pPr>
        <w:pStyle w:val="Bibliografa"/>
        <w:spacing w:after="0" w:line="360" w:lineRule="auto"/>
        <w:ind w:left="720" w:hanging="720"/>
        <w:jc w:val="both"/>
        <w:rPr>
          <w:rFonts w:ascii="Arial" w:hAnsi="Arial" w:cs="Arial"/>
          <w:sz w:val="24"/>
          <w:szCs w:val="24"/>
        </w:rPr>
      </w:pPr>
      <w:r w:rsidRPr="003D57D9">
        <w:rPr>
          <w:rFonts w:ascii="Arial" w:hAnsi="Arial" w:cs="Arial"/>
          <w:noProof/>
          <w:sz w:val="24"/>
          <w:szCs w:val="24"/>
          <w:lang w:val="es-ES"/>
        </w:rPr>
        <w:t xml:space="preserve">Paredes , G., Montenegro, A., y Medina , P. (2019). Teletrabajo una propuesta de innovación en productividad empresarial. </w:t>
      </w:r>
      <w:r w:rsidRPr="003D57D9">
        <w:rPr>
          <w:rFonts w:ascii="Arial" w:hAnsi="Arial" w:cs="Arial"/>
          <w:i/>
          <w:iCs/>
          <w:noProof/>
          <w:sz w:val="24"/>
          <w:szCs w:val="24"/>
          <w:lang w:val="es-ES"/>
        </w:rPr>
        <w:t>Digital Publisher,</w:t>
      </w:r>
      <w:r w:rsidRPr="003D57D9">
        <w:rPr>
          <w:rFonts w:ascii="Arial" w:hAnsi="Arial" w:cs="Arial"/>
          <w:iCs/>
          <w:noProof/>
          <w:sz w:val="24"/>
          <w:szCs w:val="24"/>
          <w:lang w:val="es-ES"/>
        </w:rPr>
        <w:t xml:space="preserve"> (5), 91-107</w:t>
      </w:r>
      <w:r w:rsidRPr="003D57D9">
        <w:rPr>
          <w:rFonts w:ascii="Arial" w:hAnsi="Arial" w:cs="Arial"/>
          <w:noProof/>
          <w:sz w:val="24"/>
          <w:szCs w:val="24"/>
          <w:lang w:val="es-ES"/>
        </w:rPr>
        <w:t>. doi:https://doi.org/10.33386/593dp.2019.5-1.133</w:t>
      </w:r>
    </w:p>
    <w:sectPr w:rsidR="00065058" w:rsidRPr="003D57D9" w:rsidSect="008C41DE">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1E33"/>
    <w:multiLevelType w:val="hybridMultilevel"/>
    <w:tmpl w:val="A892931C"/>
    <w:lvl w:ilvl="0" w:tplc="FDD0B0EA">
      <w:start w:val="5"/>
      <w:numFmt w:val="bullet"/>
      <w:lvlText w:val="-"/>
      <w:lvlJc w:val="left"/>
      <w:pPr>
        <w:ind w:left="720" w:hanging="360"/>
      </w:pPr>
      <w:rPr>
        <w:rFonts w:ascii="Arial Narrow" w:eastAsia="Arial"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AB497E"/>
    <w:multiLevelType w:val="hybridMultilevel"/>
    <w:tmpl w:val="51CA0876"/>
    <w:lvl w:ilvl="0" w:tplc="CABC4D26">
      <w:start w:val="1"/>
      <w:numFmt w:val="bullet"/>
      <w:lvlText w:val=""/>
      <w:lvlJc w:val="left"/>
      <w:pPr>
        <w:ind w:left="567" w:hanging="2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053F1"/>
    <w:multiLevelType w:val="hybridMultilevel"/>
    <w:tmpl w:val="3C086938"/>
    <w:lvl w:ilvl="0" w:tplc="0E5A063C">
      <w:start w:val="1"/>
      <w:numFmt w:val="bullet"/>
      <w:lvlText w:val=""/>
      <w:lvlJc w:val="left"/>
      <w:pPr>
        <w:ind w:left="567" w:hanging="2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709F7"/>
    <w:multiLevelType w:val="hybridMultilevel"/>
    <w:tmpl w:val="795E6D1E"/>
    <w:lvl w:ilvl="0" w:tplc="711E11C4">
      <w:start w:val="1"/>
      <w:numFmt w:val="bullet"/>
      <w:lvlText w:val=""/>
      <w:lvlJc w:val="left"/>
      <w:pPr>
        <w:ind w:left="567" w:hanging="2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938C8"/>
    <w:multiLevelType w:val="hybridMultilevel"/>
    <w:tmpl w:val="E94E1C4E"/>
    <w:lvl w:ilvl="0" w:tplc="1AAC9924">
      <w:start w:val="1"/>
      <w:numFmt w:val="bullet"/>
      <w:lvlText w:val=""/>
      <w:lvlJc w:val="left"/>
      <w:pPr>
        <w:ind w:left="567" w:hanging="207"/>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B0549"/>
    <w:multiLevelType w:val="hybridMultilevel"/>
    <w:tmpl w:val="DC869A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797C68F4"/>
    <w:multiLevelType w:val="hybridMultilevel"/>
    <w:tmpl w:val="4ECA2986"/>
    <w:lvl w:ilvl="0" w:tplc="1AAC9924">
      <w:start w:val="1"/>
      <w:numFmt w:val="bullet"/>
      <w:lvlText w:val=""/>
      <w:lvlJc w:val="left"/>
      <w:pPr>
        <w:ind w:left="567" w:hanging="207"/>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58"/>
    <w:rsid w:val="00017678"/>
    <w:rsid w:val="00054CCF"/>
    <w:rsid w:val="00065058"/>
    <w:rsid w:val="00085A92"/>
    <w:rsid w:val="000E7DA5"/>
    <w:rsid w:val="00120E96"/>
    <w:rsid w:val="00170AB3"/>
    <w:rsid w:val="00196845"/>
    <w:rsid w:val="002567A5"/>
    <w:rsid w:val="00294A92"/>
    <w:rsid w:val="003743D9"/>
    <w:rsid w:val="00396995"/>
    <w:rsid w:val="003C6BF5"/>
    <w:rsid w:val="003D57D9"/>
    <w:rsid w:val="004B0D55"/>
    <w:rsid w:val="004D064A"/>
    <w:rsid w:val="004F464E"/>
    <w:rsid w:val="00517A7B"/>
    <w:rsid w:val="007062B5"/>
    <w:rsid w:val="00714187"/>
    <w:rsid w:val="0076565E"/>
    <w:rsid w:val="007F7C5E"/>
    <w:rsid w:val="0087631D"/>
    <w:rsid w:val="008C41DE"/>
    <w:rsid w:val="008D63C6"/>
    <w:rsid w:val="008F5074"/>
    <w:rsid w:val="009822B5"/>
    <w:rsid w:val="009E5F07"/>
    <w:rsid w:val="00A01B61"/>
    <w:rsid w:val="00A73911"/>
    <w:rsid w:val="00AA5FE1"/>
    <w:rsid w:val="00AE7C74"/>
    <w:rsid w:val="00AF75D6"/>
    <w:rsid w:val="00BC5DE5"/>
    <w:rsid w:val="00BD03CD"/>
    <w:rsid w:val="00C14566"/>
    <w:rsid w:val="00C72EB6"/>
    <w:rsid w:val="00CA7C50"/>
    <w:rsid w:val="00CB5D26"/>
    <w:rsid w:val="00CC35CF"/>
    <w:rsid w:val="00DB201A"/>
    <w:rsid w:val="00DC7C47"/>
    <w:rsid w:val="00DE3670"/>
    <w:rsid w:val="00DE704D"/>
    <w:rsid w:val="00DE7BDC"/>
    <w:rsid w:val="00E714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29C3"/>
  <w15:chartTrackingRefBased/>
  <w15:docId w15:val="{8BBBD6F4-4FFD-43AB-BDD1-F913EF99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058"/>
    <w:rPr>
      <w:rFonts w:ascii="Calibri" w:eastAsia="Calibri" w:hAnsi="Calibri" w:cs="Calibri"/>
      <w:lang w:val="es-EC" w:eastAsia="es-EC"/>
    </w:rPr>
  </w:style>
  <w:style w:type="paragraph" w:styleId="Ttulo1">
    <w:name w:val="heading 1"/>
    <w:basedOn w:val="Normal"/>
    <w:link w:val="Ttulo1Car"/>
    <w:uiPriority w:val="9"/>
    <w:qFormat/>
    <w:rsid w:val="00065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0650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proyecto"/>
    <w:basedOn w:val="Normal"/>
    <w:link w:val="PrrafodelistaCar"/>
    <w:uiPriority w:val="34"/>
    <w:qFormat/>
    <w:rsid w:val="00065058"/>
    <w:pPr>
      <w:ind w:left="720"/>
      <w:contextualSpacing/>
    </w:pPr>
  </w:style>
  <w:style w:type="character" w:customStyle="1" w:styleId="PrrafodelistaCar">
    <w:name w:val="Párrafo de lista Car"/>
    <w:aliases w:val="Párrafo de proyecto Car"/>
    <w:basedOn w:val="Fuentedeprrafopredeter"/>
    <w:link w:val="Prrafodelista"/>
    <w:uiPriority w:val="34"/>
    <w:locked/>
    <w:rsid w:val="00065058"/>
    <w:rPr>
      <w:rFonts w:ascii="Calibri" w:eastAsia="Calibri" w:hAnsi="Calibri" w:cs="Calibri"/>
      <w:lang w:val="es-EC" w:eastAsia="es-EC"/>
    </w:rPr>
  </w:style>
  <w:style w:type="table" w:styleId="Tablaconcuadrcula">
    <w:name w:val="Table Grid"/>
    <w:basedOn w:val="Tablanormal"/>
    <w:uiPriority w:val="39"/>
    <w:rsid w:val="00065058"/>
    <w:pPr>
      <w:spacing w:after="0" w:line="240" w:lineRule="auto"/>
    </w:pPr>
    <w:rPr>
      <w:rFonts w:ascii="Calibri" w:eastAsia="Calibri" w:hAnsi="Calibri" w:cs="Calibri"/>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65058"/>
    <w:pPr>
      <w:spacing w:after="0" w:line="240" w:lineRule="auto"/>
      <w:jc w:val="both"/>
    </w:pPr>
    <w:rPr>
      <w:rFonts w:ascii="Symbol" w:eastAsia="Symbol" w:hAnsi="Symbol" w:cs="Times New Roman"/>
      <w:lang w:val="es-EC" w:eastAsia="es-EC"/>
    </w:rPr>
  </w:style>
  <w:style w:type="paragraph" w:customStyle="1" w:styleId="Default">
    <w:name w:val="Default"/>
    <w:rsid w:val="00065058"/>
    <w:pPr>
      <w:autoSpaceDE w:val="0"/>
      <w:autoSpaceDN w:val="0"/>
      <w:adjustRightInd w:val="0"/>
      <w:spacing w:after="0" w:line="240" w:lineRule="auto"/>
    </w:pPr>
    <w:rPr>
      <w:rFonts w:ascii="Arial" w:hAnsi="Arial" w:cs="Arial"/>
      <w:color w:val="000000"/>
      <w:sz w:val="24"/>
      <w:szCs w:val="24"/>
      <w:lang w:val="es-EC"/>
    </w:rPr>
  </w:style>
  <w:style w:type="character" w:customStyle="1" w:styleId="Ttulo1Car">
    <w:name w:val="Título 1 Car"/>
    <w:basedOn w:val="Fuentedeprrafopredeter"/>
    <w:link w:val="Ttulo1"/>
    <w:uiPriority w:val="9"/>
    <w:rsid w:val="00065058"/>
    <w:rPr>
      <w:rFonts w:ascii="Times New Roman" w:eastAsia="Times New Roman" w:hAnsi="Times New Roman" w:cs="Times New Roman"/>
      <w:b/>
      <w:bCs/>
      <w:kern w:val="36"/>
      <w:sz w:val="48"/>
      <w:szCs w:val="48"/>
      <w:lang w:val="es-EC" w:eastAsia="es-EC"/>
    </w:rPr>
  </w:style>
  <w:style w:type="character" w:customStyle="1" w:styleId="Ttulo2Car">
    <w:name w:val="Título 2 Car"/>
    <w:basedOn w:val="Fuentedeprrafopredeter"/>
    <w:link w:val="Ttulo2"/>
    <w:uiPriority w:val="9"/>
    <w:rsid w:val="00065058"/>
    <w:rPr>
      <w:rFonts w:asciiTheme="majorHAnsi" w:eastAsiaTheme="majorEastAsia" w:hAnsiTheme="majorHAnsi" w:cstheme="majorBidi"/>
      <w:color w:val="2E74B5" w:themeColor="accent1" w:themeShade="BF"/>
      <w:sz w:val="26"/>
      <w:szCs w:val="26"/>
      <w:lang w:val="es-EC" w:eastAsia="es-EC"/>
    </w:rPr>
  </w:style>
  <w:style w:type="character" w:styleId="Hipervnculo">
    <w:name w:val="Hyperlink"/>
    <w:basedOn w:val="Fuentedeprrafopredeter"/>
    <w:uiPriority w:val="99"/>
    <w:unhideWhenUsed/>
    <w:rsid w:val="00517A7B"/>
    <w:rPr>
      <w:color w:val="0000FF"/>
      <w:u w:val="single"/>
    </w:rPr>
  </w:style>
  <w:style w:type="paragraph" w:styleId="Bibliografa">
    <w:name w:val="Bibliography"/>
    <w:basedOn w:val="Normal"/>
    <w:next w:val="Normal"/>
    <w:uiPriority w:val="37"/>
    <w:unhideWhenUsed/>
    <w:rsid w:val="00517A7B"/>
  </w:style>
  <w:style w:type="character" w:customStyle="1" w:styleId="UnresolvedMention">
    <w:name w:val="Unresolved Mention"/>
    <w:basedOn w:val="Fuentedeprrafopredeter"/>
    <w:uiPriority w:val="99"/>
    <w:semiHidden/>
    <w:unhideWhenUsed/>
    <w:rsid w:val="00A73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arcia@espam.edu.ec" TargetMode="Externa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yperlink" Target="mailto:emguevara@espam.edu.ec" TargetMode="Externa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yulen.ormaza@espam.edu.ec" TargetMode="External"/><Relationship Id="rId11" Type="http://schemas.openxmlformats.org/officeDocument/2006/relationships/chart" Target="charts/chart3.xml"/><Relationship Id="rId5" Type="http://schemas.openxmlformats.org/officeDocument/2006/relationships/hyperlink" Target="mailto:kelly.vera@espam.edu.ec" TargetMode="Externa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www.researchgate.net/publication/320002916_EL_TELETRABAJO_EN_ECUADO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896d4704fe9c3b07/Documentos/KELLY%20VER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896d4704fe9c3b07/Documentos/KELLY%20VER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896d4704fe9c3b07/Documentos/KELLY%20VER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896d4704fe9c3b07/Documentos/KELLY%20VER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896d4704fe9c3b07/Documentos/KELLY%20VER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DISPONIBILIDAD</a:t>
            </a:r>
            <a:r>
              <a:rPr lang="en-US" sz="1200" b="1" baseline="0"/>
              <a:t> DE HERRAMIENTAS TECNOLÓGICAS</a:t>
            </a:r>
            <a:endParaRPr lang="en-US" sz="1200" b="1"/>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s-EC"/>
        </a:p>
      </c:txPr>
    </c:title>
    <c:autoTitleDeleted val="0"/>
    <c:view3D>
      <c:rotX val="15"/>
      <c:rotY val="20"/>
      <c:depthPercent val="100"/>
      <c:rAngAx val="1"/>
    </c:view3D>
    <c:floor>
      <c:thickness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Hoja1!$C$3</c:f>
              <c:strCache>
                <c:ptCount val="1"/>
                <c:pt idx="0">
                  <c:v>CANTIDADES</c:v>
                </c:pt>
              </c:strCache>
            </c:strRef>
          </c:tx>
          <c:spPr>
            <a:solidFill>
              <a:schemeClr val="accent4">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Hoja1!$B$4:$B$6</c:f>
              <c:strCache>
                <c:ptCount val="3"/>
                <c:pt idx="0">
                  <c:v>SI DISPONE</c:v>
                </c:pt>
                <c:pt idx="1">
                  <c:v>NO DISPONE </c:v>
                </c:pt>
                <c:pt idx="2">
                  <c:v>NO APLICA</c:v>
                </c:pt>
              </c:strCache>
            </c:strRef>
          </c:cat>
          <c:val>
            <c:numRef>
              <c:f>Hoja1!$C$4:$C$6</c:f>
              <c:numCache>
                <c:formatCode>General</c:formatCode>
                <c:ptCount val="3"/>
                <c:pt idx="0">
                  <c:v>73</c:v>
                </c:pt>
                <c:pt idx="1">
                  <c:v>6</c:v>
                </c:pt>
                <c:pt idx="2">
                  <c:v>1</c:v>
                </c:pt>
              </c:numCache>
            </c:numRef>
          </c:val>
          <c:extLst xmlns:c16r2="http://schemas.microsoft.com/office/drawing/2015/06/chart">
            <c:ext xmlns:c16="http://schemas.microsoft.com/office/drawing/2014/chart" uri="{C3380CC4-5D6E-409C-BE32-E72D297353CC}">
              <c16:uniqueId val="{00000000-CA5B-4627-B9D1-F9DC7E7DE81A}"/>
            </c:ext>
          </c:extLst>
        </c:ser>
        <c:ser>
          <c:idx val="1"/>
          <c:order val="1"/>
          <c:tx>
            <c:strRef>
              <c:f>Hoja1!$D$3</c:f>
              <c:strCache>
                <c:ptCount val="1"/>
                <c:pt idx="0">
                  <c:v>%</c:v>
                </c:pt>
              </c:strCache>
            </c:strRef>
          </c:tx>
          <c:spPr>
            <a:solidFill>
              <a:schemeClr val="accent2">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Hoja1!$B$4:$B$6</c:f>
              <c:strCache>
                <c:ptCount val="3"/>
                <c:pt idx="0">
                  <c:v>SI DISPONE</c:v>
                </c:pt>
                <c:pt idx="1">
                  <c:v>NO DISPONE </c:v>
                </c:pt>
                <c:pt idx="2">
                  <c:v>NO APLICA</c:v>
                </c:pt>
              </c:strCache>
            </c:strRef>
          </c:cat>
          <c:val>
            <c:numRef>
              <c:f>Hoja1!$D$4:$D$6</c:f>
              <c:numCache>
                <c:formatCode>General</c:formatCode>
                <c:ptCount val="3"/>
                <c:pt idx="0">
                  <c:v>91.25</c:v>
                </c:pt>
                <c:pt idx="1">
                  <c:v>7.5</c:v>
                </c:pt>
                <c:pt idx="2">
                  <c:v>1.25</c:v>
                </c:pt>
              </c:numCache>
            </c:numRef>
          </c:val>
          <c:extLst xmlns:c16r2="http://schemas.microsoft.com/office/drawing/2015/06/chart">
            <c:ext xmlns:c16="http://schemas.microsoft.com/office/drawing/2014/chart" uri="{C3380CC4-5D6E-409C-BE32-E72D297353CC}">
              <c16:uniqueId val="{00000001-CA5B-4627-B9D1-F9DC7E7DE81A}"/>
            </c:ext>
          </c:extLst>
        </c:ser>
        <c:dLbls>
          <c:showLegendKey val="0"/>
          <c:showVal val="0"/>
          <c:showCatName val="0"/>
          <c:showSerName val="0"/>
          <c:showPercent val="0"/>
          <c:showBubbleSize val="0"/>
        </c:dLbls>
        <c:gapWidth val="150"/>
        <c:shape val="box"/>
        <c:axId val="288146776"/>
        <c:axId val="289496984"/>
        <c:axId val="0"/>
      </c:bar3DChart>
      <c:catAx>
        <c:axId val="288146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C"/>
          </a:p>
        </c:txPr>
        <c:crossAx val="289496984"/>
        <c:crosses val="autoZero"/>
        <c:auto val="1"/>
        <c:lblAlgn val="ctr"/>
        <c:lblOffset val="100"/>
        <c:noMultiLvlLbl val="0"/>
      </c:catAx>
      <c:valAx>
        <c:axId val="28949698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C"/>
          </a:p>
        </c:txPr>
        <c:crossAx val="288146776"/>
        <c:crosses val="autoZero"/>
        <c:crossBetween val="between"/>
      </c:valAx>
      <c:spPr>
        <a:solidFill>
          <a:schemeClr val="accent4">
            <a:lumMod val="40000"/>
            <a:lumOff val="60000"/>
          </a:schemeClr>
        </a:solidFill>
        <a:ln>
          <a:noFill/>
        </a:ln>
        <a:effectLst/>
      </c:spPr>
    </c:plotArea>
    <c:legend>
      <c:legendPos val="b"/>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2">
        <a:lumMod val="40000"/>
        <a:lumOff val="60000"/>
      </a:schemeClr>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i="0" u="none" strike="noStrike" baseline="0">
                <a:effectLst/>
              </a:rPr>
              <a:t>CAMBIOS EXPERIMENTADOS EN ACTIVIDADES LABORALES</a:t>
            </a:r>
            <a:r>
              <a:rPr lang="en-US" sz="1200" b="1" i="0" u="none" strike="noStrike" baseline="0"/>
              <a:t> </a:t>
            </a:r>
            <a:endParaRPr lang="en-US" sz="1200" b="1"/>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s-EC"/>
        </a:p>
      </c:txPr>
    </c:title>
    <c:autoTitleDeleted val="0"/>
    <c:view3D>
      <c:rotX val="15"/>
      <c:rotY val="20"/>
      <c:depthPercent val="100"/>
      <c:rAngAx val="1"/>
    </c:view3D>
    <c:floor>
      <c:thickness val="0"/>
      <c:spPr>
        <a:solidFill>
          <a:schemeClr val="bg1">
            <a:lumMod val="75000"/>
          </a:schemeClr>
        </a:solidFill>
        <a:ln>
          <a:noFill/>
        </a:ln>
        <a:effectLst/>
        <a:sp3d/>
      </c:spPr>
    </c:floor>
    <c:sideWall>
      <c:thickness val="0"/>
      <c:spPr>
        <a:solidFill>
          <a:schemeClr val="accent2">
            <a:lumMod val="40000"/>
            <a:lumOff val="60000"/>
          </a:schemeClr>
        </a:solidFill>
        <a:ln>
          <a:noFill/>
        </a:ln>
        <a:effectLst/>
        <a:sp3d/>
      </c:spPr>
    </c:sideWall>
    <c:backWall>
      <c:thickness val="0"/>
      <c:spPr>
        <a:noFill/>
        <a:ln>
          <a:noFill/>
        </a:ln>
        <a:effectLst/>
        <a:sp3d/>
      </c:spPr>
    </c:backWall>
    <c:plotArea>
      <c:layout>
        <c:manualLayout>
          <c:layoutTarget val="inner"/>
          <c:xMode val="edge"/>
          <c:yMode val="edge"/>
          <c:x val="5.3176115048846846E-2"/>
          <c:y val="0.1233796296296296"/>
          <c:w val="0.92242011345919528"/>
          <c:h val="0.66331765820939059"/>
        </c:manualLayout>
      </c:layout>
      <c:bar3DChart>
        <c:barDir val="col"/>
        <c:grouping val="clustered"/>
        <c:varyColors val="0"/>
        <c:ser>
          <c:idx val="0"/>
          <c:order val="0"/>
          <c:tx>
            <c:strRef>
              <c:f>'[KELLY VERA.xlsx]1'!$C$50</c:f>
              <c:strCache>
                <c:ptCount val="1"/>
                <c:pt idx="0">
                  <c:v>CANTIDADES</c:v>
                </c:pt>
              </c:strCache>
            </c:strRef>
          </c:tx>
          <c:spPr>
            <a:solidFill>
              <a:schemeClr val="accent2">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'[KELLY VERA.xlsx]1'!$B$51:$B$53</c:f>
              <c:strCache>
                <c:ptCount val="3"/>
                <c:pt idx="0">
                  <c:v>SI EXPERIMENTO</c:v>
                </c:pt>
                <c:pt idx="1">
                  <c:v>NO EXPERIMENTO</c:v>
                </c:pt>
                <c:pt idx="2">
                  <c:v>NO APLICA</c:v>
                </c:pt>
              </c:strCache>
            </c:strRef>
          </c:cat>
          <c:val>
            <c:numRef>
              <c:f>'[KELLY VERA.xlsx]1'!$C$51:$C$53</c:f>
              <c:numCache>
                <c:formatCode>General</c:formatCode>
                <c:ptCount val="3"/>
                <c:pt idx="0">
                  <c:v>57</c:v>
                </c:pt>
                <c:pt idx="1">
                  <c:v>22</c:v>
                </c:pt>
                <c:pt idx="2">
                  <c:v>1</c:v>
                </c:pt>
              </c:numCache>
            </c:numRef>
          </c:val>
          <c:extLst xmlns:c16r2="http://schemas.microsoft.com/office/drawing/2015/06/chart">
            <c:ext xmlns:c16="http://schemas.microsoft.com/office/drawing/2014/chart" uri="{C3380CC4-5D6E-409C-BE32-E72D297353CC}">
              <c16:uniqueId val="{00000000-6130-408A-9D70-8D3600A713AB}"/>
            </c:ext>
          </c:extLst>
        </c:ser>
        <c:ser>
          <c:idx val="1"/>
          <c:order val="1"/>
          <c:tx>
            <c:strRef>
              <c:f>'[KELLY VERA.xlsx]1'!$D$50</c:f>
              <c:strCache>
                <c:ptCount val="1"/>
                <c:pt idx="0">
                  <c:v>%</c:v>
                </c:pt>
              </c:strCache>
            </c:strRef>
          </c:tx>
          <c:spPr>
            <a:solidFill>
              <a:schemeClr val="accent2">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'[KELLY VERA.xlsx]1'!$B$51:$B$53</c:f>
              <c:strCache>
                <c:ptCount val="3"/>
                <c:pt idx="0">
                  <c:v>SI EXPERIMENTO</c:v>
                </c:pt>
                <c:pt idx="1">
                  <c:v>NO EXPERIMENTO</c:v>
                </c:pt>
                <c:pt idx="2">
                  <c:v>NO APLICA</c:v>
                </c:pt>
              </c:strCache>
            </c:strRef>
          </c:cat>
          <c:val>
            <c:numRef>
              <c:f>'[KELLY VERA.xlsx]1'!$D$51:$D$53</c:f>
              <c:numCache>
                <c:formatCode>0.00</c:formatCode>
                <c:ptCount val="3"/>
                <c:pt idx="0">
                  <c:v>71.25</c:v>
                </c:pt>
                <c:pt idx="1">
                  <c:v>27.500000000000004</c:v>
                </c:pt>
                <c:pt idx="2">
                  <c:v>1.25</c:v>
                </c:pt>
              </c:numCache>
            </c:numRef>
          </c:val>
          <c:extLst xmlns:c16r2="http://schemas.microsoft.com/office/drawing/2015/06/chart">
            <c:ext xmlns:c16="http://schemas.microsoft.com/office/drawing/2014/chart" uri="{C3380CC4-5D6E-409C-BE32-E72D297353CC}">
              <c16:uniqueId val="{00000001-6130-408A-9D70-8D3600A713AB}"/>
            </c:ext>
          </c:extLst>
        </c:ser>
        <c:dLbls>
          <c:showLegendKey val="0"/>
          <c:showVal val="1"/>
          <c:showCatName val="0"/>
          <c:showSerName val="0"/>
          <c:showPercent val="0"/>
          <c:showBubbleSize val="0"/>
        </c:dLbls>
        <c:gapWidth val="150"/>
        <c:shape val="box"/>
        <c:axId val="289329240"/>
        <c:axId val="289339880"/>
        <c:axId val="0"/>
      </c:bar3DChart>
      <c:catAx>
        <c:axId val="289329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C"/>
          </a:p>
        </c:txPr>
        <c:crossAx val="289339880"/>
        <c:crosses val="autoZero"/>
        <c:auto val="1"/>
        <c:lblAlgn val="ctr"/>
        <c:lblOffset val="100"/>
        <c:noMultiLvlLbl val="0"/>
      </c:catAx>
      <c:valAx>
        <c:axId val="289339880"/>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C"/>
          </a:p>
        </c:txPr>
        <c:crossAx val="289329240"/>
        <c:crosses val="autoZero"/>
        <c:crossBetween val="between"/>
      </c:valAx>
      <c:spPr>
        <a:solidFill>
          <a:schemeClr val="accent2">
            <a:lumMod val="20000"/>
            <a:lumOff val="80000"/>
          </a:schemeClr>
        </a:solidFill>
        <a:ln>
          <a:noFill/>
        </a:ln>
        <a:effectLst/>
      </c:spPr>
    </c:plotArea>
    <c:legend>
      <c:legendPos val="b"/>
      <c:layout>
        <c:manualLayout>
          <c:xMode val="edge"/>
          <c:yMode val="edge"/>
          <c:x val="0.38222311777956891"/>
          <c:y val="0.87499935458887312"/>
          <c:w val="0.31954326575319819"/>
          <c:h val="9.2213760165225242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2">
        <a:lumMod val="60000"/>
        <a:lumOff val="40000"/>
      </a:schemeClr>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sz="1050" b="1" i="0" u="none" strike="noStrike" cap="all" baseline="0">
                <a:effectLst/>
              </a:rPr>
              <a:t>MECANISMOS DE CONTROL Y BIOSEGURIDAD EN ÁREA LABORAL</a:t>
            </a:r>
            <a:r>
              <a:rPr lang="en-US" sz="1050" b="1" i="0" u="none" strike="noStrike" cap="all" baseline="0"/>
              <a:t> </a:t>
            </a:r>
            <a:endParaRPr lang="en-US" sz="1050"/>
          </a:p>
        </c:rich>
      </c:tx>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s-EC"/>
        </a:p>
      </c:txPr>
    </c:title>
    <c:autoTitleDeleted val="0"/>
    <c:view3D>
      <c:rotX val="15"/>
      <c:rotY val="20"/>
      <c:depthPercent val="100"/>
      <c:rAngAx val="1"/>
    </c:view3D>
    <c:floor>
      <c:thickness val="0"/>
      <c:spPr>
        <a:solidFill>
          <a:schemeClr val="accent6">
            <a:lumMod val="40000"/>
            <a:lumOff val="60000"/>
          </a:schemeClr>
        </a:solidFill>
        <a:ln>
          <a:noFill/>
        </a:ln>
        <a:effectLst/>
        <a:sp3d/>
      </c:spPr>
    </c:floor>
    <c:sideWall>
      <c:thickness val="0"/>
      <c:spPr>
        <a:solidFill>
          <a:schemeClr val="accent6">
            <a:lumMod val="40000"/>
            <a:lumOff val="60000"/>
          </a:schemeClr>
        </a:solidFill>
        <a:ln>
          <a:noFill/>
        </a:ln>
        <a:effectLst/>
        <a:sp3d/>
      </c:spPr>
    </c:sideWall>
    <c:backWall>
      <c:thickness val="0"/>
      <c:spPr>
        <a:solidFill>
          <a:schemeClr val="accent6">
            <a:lumMod val="40000"/>
            <a:lumOff val="60000"/>
          </a:schemeClr>
        </a:solidFill>
        <a:ln>
          <a:noFill/>
        </a:ln>
        <a:effectLst/>
        <a:sp3d/>
      </c:spPr>
    </c:backWall>
    <c:plotArea>
      <c:layout>
        <c:manualLayout>
          <c:layoutTarget val="inner"/>
          <c:xMode val="edge"/>
          <c:yMode val="edge"/>
          <c:x val="8.8803149606299217E-2"/>
          <c:y val="0.1958333333333333"/>
          <c:w val="0.87230796150481194"/>
          <c:h val="0.61462258415132176"/>
        </c:manualLayout>
      </c:layout>
      <c:bar3DChart>
        <c:barDir val="col"/>
        <c:grouping val="clustered"/>
        <c:varyColors val="0"/>
        <c:ser>
          <c:idx val="0"/>
          <c:order val="0"/>
          <c:tx>
            <c:strRef>
              <c:f>'[KELLY VERA.xlsx]2'!$C$73</c:f>
              <c:strCache>
                <c:ptCount val="1"/>
                <c:pt idx="0">
                  <c:v>CANTIDADES</c:v>
                </c:pt>
              </c:strCache>
            </c:strRef>
          </c:tx>
          <c:spPr>
            <a:gradFill flip="none" rotWithShape="1">
              <a:gsLst>
                <a:gs pos="0">
                  <a:schemeClr val="accent2">
                    <a:lumMod val="40000"/>
                    <a:lumOff val="60000"/>
                  </a:schemeClr>
                </a:gs>
                <a:gs pos="46000">
                  <a:schemeClr val="accent2">
                    <a:lumMod val="95000"/>
                    <a:lumOff val="5000"/>
                  </a:schemeClr>
                </a:gs>
                <a:gs pos="100000">
                  <a:schemeClr val="accent2">
                    <a:lumMod val="60000"/>
                  </a:schemeClr>
                </a:gs>
              </a:gsLst>
              <a:path path="circle">
                <a:fillToRect l="50000" t="130000" r="50000" b="-30000"/>
              </a:path>
              <a:tileRect/>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'[KELLY VERA.xlsx]2'!$B$74:$B$76</c:f>
              <c:strCache>
                <c:ptCount val="3"/>
                <c:pt idx="0">
                  <c:v>SE IMPLEMETARON</c:v>
                </c:pt>
                <c:pt idx="1">
                  <c:v>NO IMPLEMENTARON</c:v>
                </c:pt>
                <c:pt idx="2">
                  <c:v>PARCIALMENTE</c:v>
                </c:pt>
              </c:strCache>
            </c:strRef>
          </c:cat>
          <c:val>
            <c:numRef>
              <c:f>'[KELLY VERA.xlsx]2'!$C$74:$C$76</c:f>
              <c:numCache>
                <c:formatCode>General</c:formatCode>
                <c:ptCount val="3"/>
                <c:pt idx="0">
                  <c:v>52</c:v>
                </c:pt>
                <c:pt idx="1">
                  <c:v>16</c:v>
                </c:pt>
                <c:pt idx="2">
                  <c:v>12</c:v>
                </c:pt>
              </c:numCache>
            </c:numRef>
          </c:val>
          <c:extLst xmlns:c16r2="http://schemas.microsoft.com/office/drawing/2015/06/chart">
            <c:ext xmlns:c16="http://schemas.microsoft.com/office/drawing/2014/chart" uri="{C3380CC4-5D6E-409C-BE32-E72D297353CC}">
              <c16:uniqueId val="{00000000-FC19-4C27-B159-CB1DD467D062}"/>
            </c:ext>
          </c:extLst>
        </c:ser>
        <c:ser>
          <c:idx val="1"/>
          <c:order val="1"/>
          <c:tx>
            <c:strRef>
              <c:f>'[KELLY VERA.xlsx]2'!$D$73</c:f>
              <c:strCache>
                <c:ptCount val="1"/>
                <c:pt idx="0">
                  <c:v>%</c:v>
                </c:pt>
              </c:strCache>
            </c:strRef>
          </c:tx>
          <c:spPr>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'[KELLY VERA.xlsx]2'!$B$74:$B$76</c:f>
              <c:strCache>
                <c:ptCount val="3"/>
                <c:pt idx="0">
                  <c:v>SE IMPLEMETARON</c:v>
                </c:pt>
                <c:pt idx="1">
                  <c:v>NO IMPLEMENTARON</c:v>
                </c:pt>
                <c:pt idx="2">
                  <c:v>PARCIALMENTE</c:v>
                </c:pt>
              </c:strCache>
            </c:strRef>
          </c:cat>
          <c:val>
            <c:numRef>
              <c:f>'[KELLY VERA.xlsx]2'!$D$74:$D$76</c:f>
              <c:numCache>
                <c:formatCode>0.00</c:formatCode>
                <c:ptCount val="3"/>
                <c:pt idx="0">
                  <c:v>65</c:v>
                </c:pt>
                <c:pt idx="1">
                  <c:v>20</c:v>
                </c:pt>
                <c:pt idx="2">
                  <c:v>15</c:v>
                </c:pt>
              </c:numCache>
            </c:numRef>
          </c:val>
          <c:extLst xmlns:c16r2="http://schemas.microsoft.com/office/drawing/2015/06/chart">
            <c:ext xmlns:c16="http://schemas.microsoft.com/office/drawing/2014/chart" uri="{C3380CC4-5D6E-409C-BE32-E72D297353CC}">
              <c16:uniqueId val="{00000001-FC19-4C27-B159-CB1DD467D062}"/>
            </c:ext>
          </c:extLst>
        </c:ser>
        <c:dLbls>
          <c:showLegendKey val="0"/>
          <c:showVal val="0"/>
          <c:showCatName val="0"/>
          <c:showSerName val="0"/>
          <c:showPercent val="0"/>
          <c:showBubbleSize val="0"/>
        </c:dLbls>
        <c:gapWidth val="150"/>
        <c:gapDepth val="0"/>
        <c:shape val="box"/>
        <c:axId val="289423736"/>
        <c:axId val="288931672"/>
        <c:axId val="0"/>
      </c:bar3DChart>
      <c:catAx>
        <c:axId val="289423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C"/>
          </a:p>
        </c:txPr>
        <c:crossAx val="288931672"/>
        <c:crosses val="autoZero"/>
        <c:auto val="1"/>
        <c:lblAlgn val="ctr"/>
        <c:lblOffset val="100"/>
        <c:noMultiLvlLbl val="0"/>
      </c:catAx>
      <c:valAx>
        <c:axId val="288931672"/>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C"/>
          </a:p>
        </c:txPr>
        <c:crossAx val="289423736"/>
        <c:crosses val="autoZero"/>
        <c:crossBetween val="between"/>
      </c:valAx>
      <c:spPr>
        <a:solidFill>
          <a:schemeClr val="accent6">
            <a:lumMod val="20000"/>
            <a:lumOff val="80000"/>
          </a:schemeClr>
        </a:solidFill>
        <a:ln>
          <a:noFill/>
        </a:ln>
        <a:effectLst/>
      </c:spPr>
    </c:plotArea>
    <c:legend>
      <c:legendPos val="b"/>
      <c:layout>
        <c:manualLayout>
          <c:xMode val="edge"/>
          <c:yMode val="edge"/>
          <c:x val="0.61810733923160266"/>
          <c:y val="0.87308353697167174"/>
          <c:w val="0.26415300736414571"/>
          <c:h val="0.10775937490572299"/>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6">
        <a:lumMod val="60000"/>
        <a:lumOff val="40000"/>
      </a:schemeClr>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u="none" strike="noStrike" baseline="0">
                <a:effectLst/>
              </a:rPr>
              <a:t>EXTENCIÓN DE HORARIO LABORAL POR EL TELETRABAJO</a:t>
            </a:r>
            <a:r>
              <a:rPr lang="en-US" sz="1200" b="0" i="0" u="none" strike="noStrike" baseline="0"/>
              <a:t> </a:t>
            </a:r>
            <a:endParaRPr lang="en-US"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C"/>
        </a:p>
      </c:txPr>
    </c:title>
    <c:autoTitleDeleted val="0"/>
    <c:view3D>
      <c:rotX val="15"/>
      <c:rotY val="20"/>
      <c:depthPercent val="100"/>
      <c:rAngAx val="1"/>
    </c:view3D>
    <c:floor>
      <c:thickness val="0"/>
      <c:spPr>
        <a:solidFill>
          <a:schemeClr val="accent2">
            <a:lumMod val="40000"/>
            <a:lumOff val="60000"/>
          </a:schemeClr>
        </a:solidFill>
        <a:ln>
          <a:noFill/>
        </a:ln>
        <a:effectLst/>
        <a:sp3d/>
      </c:spPr>
    </c:floor>
    <c:sideWall>
      <c:thickness val="0"/>
      <c:spPr>
        <a:solidFill>
          <a:schemeClr val="accent2">
            <a:lumMod val="20000"/>
            <a:lumOff val="80000"/>
          </a:schemeClr>
        </a:solidFill>
        <a:ln>
          <a:noFill/>
        </a:ln>
        <a:effectLst/>
        <a:sp3d/>
      </c:spPr>
    </c:sideWall>
    <c:backWall>
      <c:thickness val="0"/>
      <c:spPr>
        <a:solidFill>
          <a:schemeClr val="accent2">
            <a:lumMod val="40000"/>
            <a:lumOff val="60000"/>
          </a:schemeClr>
        </a:solidFill>
        <a:ln>
          <a:noFill/>
        </a:ln>
        <a:effectLst/>
        <a:sp3d/>
      </c:spPr>
    </c:backWall>
    <c:plotArea>
      <c:layout>
        <c:manualLayout>
          <c:layoutTarget val="inner"/>
          <c:xMode val="edge"/>
          <c:yMode val="edge"/>
          <c:x val="6.2849246499870032E-2"/>
          <c:y val="0.12800925925925924"/>
          <c:w val="0.90830775418331888"/>
          <c:h val="0.67586358996792073"/>
        </c:manualLayout>
      </c:layout>
      <c:bar3DChart>
        <c:barDir val="col"/>
        <c:grouping val="clustered"/>
        <c:varyColors val="0"/>
        <c:ser>
          <c:idx val="0"/>
          <c:order val="0"/>
          <c:tx>
            <c:strRef>
              <c:f>'[KELLY VERA.xlsx]3'!$C$53</c:f>
              <c:strCache>
                <c:ptCount val="1"/>
                <c:pt idx="0">
                  <c:v>CANTIDADES</c:v>
                </c:pt>
              </c:strCache>
            </c:strRef>
          </c:tx>
          <c:spPr>
            <a:gradFill flip="none" rotWithShape="1">
              <a:gsLst>
                <a:gs pos="79642">
                  <a:srgbClr val="3D77AC"/>
                </a:gs>
                <a:gs pos="7088">
                  <a:srgbClr val="B2CEE8"/>
                </a:gs>
                <a:gs pos="81000">
                  <a:srgbClr val="5490C6"/>
                </a:gs>
                <a:gs pos="0">
                  <a:schemeClr val="accent5">
                    <a:lumMod val="40000"/>
                    <a:lumOff val="60000"/>
                  </a:schemeClr>
                </a:gs>
                <a:gs pos="100000">
                  <a:schemeClr val="accent5">
                    <a:lumMod val="60000"/>
                  </a:schemeClr>
                </a:gs>
              </a:gsLst>
              <a:path path="circle">
                <a:fillToRect l="50000" t="130000" r="50000" b="-30000"/>
              </a:path>
              <a:tileRect/>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'[KELLY VERA.xlsx]3'!$B$54:$B$58</c:f>
              <c:strCache>
                <c:ptCount val="5"/>
                <c:pt idx="0">
                  <c:v>SE EXTENDIO</c:v>
                </c:pt>
                <c:pt idx="1">
                  <c:v>NO SE EXTENDIO</c:v>
                </c:pt>
                <c:pt idx="2">
                  <c:v>PARCIALMENTE</c:v>
                </c:pt>
                <c:pt idx="3">
                  <c:v>INDIFERENTE</c:v>
                </c:pt>
                <c:pt idx="4">
                  <c:v>NO APLICA</c:v>
                </c:pt>
              </c:strCache>
            </c:strRef>
          </c:cat>
          <c:val>
            <c:numRef>
              <c:f>'[KELLY VERA.xlsx]3'!$C$54:$C$58</c:f>
              <c:numCache>
                <c:formatCode>General</c:formatCode>
                <c:ptCount val="5"/>
                <c:pt idx="0">
                  <c:v>50</c:v>
                </c:pt>
                <c:pt idx="1">
                  <c:v>10</c:v>
                </c:pt>
                <c:pt idx="2">
                  <c:v>7</c:v>
                </c:pt>
                <c:pt idx="3">
                  <c:v>7</c:v>
                </c:pt>
                <c:pt idx="4">
                  <c:v>6</c:v>
                </c:pt>
              </c:numCache>
            </c:numRef>
          </c:val>
          <c:extLst xmlns:c16r2="http://schemas.microsoft.com/office/drawing/2015/06/chart">
            <c:ext xmlns:c16="http://schemas.microsoft.com/office/drawing/2014/chart" uri="{C3380CC4-5D6E-409C-BE32-E72D297353CC}">
              <c16:uniqueId val="{00000000-9E75-403B-9B29-24534752C4CC}"/>
            </c:ext>
          </c:extLst>
        </c:ser>
        <c:ser>
          <c:idx val="1"/>
          <c:order val="1"/>
          <c:tx>
            <c:strRef>
              <c:f>'[KELLY VERA.xlsx]3'!$D$53</c:f>
              <c:strCache>
                <c:ptCount val="1"/>
                <c:pt idx="0">
                  <c:v>%</c:v>
                </c:pt>
              </c:strCache>
            </c:strRef>
          </c:tx>
          <c:spPr>
            <a:solidFill>
              <a:sysClr val="window" lastClr="FFFFFF"/>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'[KELLY VERA.xlsx]3'!$B$54:$B$58</c:f>
              <c:strCache>
                <c:ptCount val="5"/>
                <c:pt idx="0">
                  <c:v>SE EXTENDIO</c:v>
                </c:pt>
                <c:pt idx="1">
                  <c:v>NO SE EXTENDIO</c:v>
                </c:pt>
                <c:pt idx="2">
                  <c:v>PARCIALMENTE</c:v>
                </c:pt>
                <c:pt idx="3">
                  <c:v>INDIFERENTE</c:v>
                </c:pt>
                <c:pt idx="4">
                  <c:v>NO APLICA</c:v>
                </c:pt>
              </c:strCache>
            </c:strRef>
          </c:cat>
          <c:val>
            <c:numRef>
              <c:f>'[KELLY VERA.xlsx]3'!$D$54:$D$58</c:f>
              <c:numCache>
                <c:formatCode>General</c:formatCode>
                <c:ptCount val="5"/>
                <c:pt idx="0" formatCode="0.00">
                  <c:v>62.5</c:v>
                </c:pt>
                <c:pt idx="1">
                  <c:v>12.5</c:v>
                </c:pt>
                <c:pt idx="2" formatCode="0.00">
                  <c:v>8.75</c:v>
                </c:pt>
                <c:pt idx="3" formatCode="0.00">
                  <c:v>8.75</c:v>
                </c:pt>
                <c:pt idx="4" formatCode="0.00">
                  <c:v>7.5</c:v>
                </c:pt>
              </c:numCache>
            </c:numRef>
          </c:val>
          <c:extLst xmlns:c16r2="http://schemas.microsoft.com/office/drawing/2015/06/chart">
            <c:ext xmlns:c16="http://schemas.microsoft.com/office/drawing/2014/chart" uri="{C3380CC4-5D6E-409C-BE32-E72D297353CC}">
              <c16:uniqueId val="{00000001-9E75-403B-9B29-24534752C4CC}"/>
            </c:ext>
          </c:extLst>
        </c:ser>
        <c:dLbls>
          <c:showLegendKey val="0"/>
          <c:showVal val="0"/>
          <c:showCatName val="0"/>
          <c:showSerName val="0"/>
          <c:showPercent val="0"/>
          <c:showBubbleSize val="0"/>
        </c:dLbls>
        <c:gapWidth val="150"/>
        <c:shape val="box"/>
        <c:axId val="288934416"/>
        <c:axId val="289883088"/>
        <c:axId val="0"/>
      </c:bar3DChart>
      <c:catAx>
        <c:axId val="288934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s-EC"/>
          </a:p>
        </c:txPr>
        <c:crossAx val="289883088"/>
        <c:crosses val="autoZero"/>
        <c:auto val="1"/>
        <c:lblAlgn val="ctr"/>
        <c:lblOffset val="100"/>
        <c:noMultiLvlLbl val="0"/>
      </c:catAx>
      <c:valAx>
        <c:axId val="28988308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C"/>
          </a:p>
        </c:txPr>
        <c:crossAx val="288934416"/>
        <c:crosses val="autoZero"/>
        <c:crossBetween val="between"/>
      </c:valAx>
      <c:spPr>
        <a:solidFill>
          <a:schemeClr val="accent2">
            <a:lumMod val="20000"/>
            <a:lumOff val="80000"/>
          </a:schemeClr>
        </a:solid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2">
        <a:lumMod val="60000"/>
        <a:lumOff val="40000"/>
      </a:schemeClr>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accent2">
                    <a:lumMod val="50000"/>
                  </a:schemeClr>
                </a:solidFill>
                <a:latin typeface="+mn-lt"/>
                <a:ea typeface="+mn-ea"/>
                <a:cs typeface="+mn-cs"/>
              </a:defRPr>
            </a:pPr>
            <a:r>
              <a:rPr lang="en-US" sz="1200" b="1" i="0" u="none" strike="noStrike" cap="all" baseline="0">
                <a:solidFill>
                  <a:schemeClr val="accent2">
                    <a:lumMod val="50000"/>
                  </a:schemeClr>
                </a:solidFill>
                <a:effectLst/>
                <a:latin typeface="+mn-lt"/>
              </a:rPr>
              <a:t>AFECTACIÓN DE ACTIVIDADES LABORALES DEL ÁREA POR LA MODALIDAD VIRTUAL</a:t>
            </a:r>
            <a:r>
              <a:rPr lang="en-US" sz="1200" b="1" i="0" u="none" strike="noStrike" cap="all" baseline="0">
                <a:solidFill>
                  <a:schemeClr val="accent2">
                    <a:lumMod val="50000"/>
                  </a:schemeClr>
                </a:solidFill>
                <a:latin typeface="+mn-lt"/>
              </a:rPr>
              <a:t> </a:t>
            </a:r>
            <a:endParaRPr lang="en-US" sz="1200" b="1">
              <a:solidFill>
                <a:schemeClr val="accent2">
                  <a:lumMod val="50000"/>
                </a:schemeClr>
              </a:solidFill>
              <a:latin typeface="+mn-lt"/>
            </a:endParaRPr>
          </a:p>
        </c:rich>
      </c:tx>
      <c:layout/>
      <c:overlay val="0"/>
      <c:spPr>
        <a:noFill/>
        <a:ln>
          <a:noFill/>
        </a:ln>
        <a:effectLst/>
      </c:spPr>
      <c:txPr>
        <a:bodyPr rot="0" spcFirstLastPara="1" vertOverflow="ellipsis" vert="horz" wrap="square" anchor="ctr" anchorCtr="1"/>
        <a:lstStyle/>
        <a:p>
          <a:pPr>
            <a:defRPr sz="1200" b="1" i="0" u="none" strike="noStrike" kern="1200" cap="all" spc="50" baseline="0">
              <a:solidFill>
                <a:schemeClr val="accent2">
                  <a:lumMod val="50000"/>
                </a:schemeClr>
              </a:solidFill>
              <a:latin typeface="+mn-lt"/>
              <a:ea typeface="+mn-ea"/>
              <a:cs typeface="+mn-cs"/>
            </a:defRPr>
          </a:pPr>
          <a:endParaRPr lang="es-EC"/>
        </a:p>
      </c:txPr>
    </c:title>
    <c:autoTitleDeleted val="0"/>
    <c:view3D>
      <c:rotX val="15"/>
      <c:rotY val="20"/>
      <c:depthPercent val="100"/>
      <c:rAngAx val="1"/>
    </c:view3D>
    <c:floor>
      <c:thickness val="0"/>
      <c:spPr>
        <a:solidFill>
          <a:schemeClr val="accent2">
            <a:lumMod val="40000"/>
            <a:lumOff val="60000"/>
          </a:schemeClr>
        </a:solidFill>
        <a:ln>
          <a:noFill/>
        </a:ln>
        <a:effectLst/>
        <a:sp3d/>
      </c:spPr>
    </c:floor>
    <c:sideWall>
      <c:thickness val="0"/>
      <c:spPr>
        <a:solidFill>
          <a:schemeClr val="accent2">
            <a:lumMod val="40000"/>
            <a:lumOff val="60000"/>
          </a:schemeClr>
        </a:solidFill>
        <a:ln>
          <a:noFill/>
        </a:ln>
        <a:effectLst/>
        <a:sp3d/>
      </c:spPr>
    </c:sideWall>
    <c:backWall>
      <c:thickness val="0"/>
      <c:spPr>
        <a:solidFill>
          <a:schemeClr val="accent2">
            <a:lumMod val="40000"/>
            <a:lumOff val="60000"/>
          </a:schemeClr>
        </a:solidFill>
        <a:ln>
          <a:noFill/>
        </a:ln>
        <a:effectLst/>
        <a:sp3d/>
      </c:spPr>
    </c:backWall>
    <c:plotArea>
      <c:layout>
        <c:manualLayout>
          <c:layoutTarget val="inner"/>
          <c:xMode val="edge"/>
          <c:yMode val="edge"/>
          <c:x val="6.1756216236832515E-2"/>
          <c:y val="0.20046296296296295"/>
          <c:w val="0.90990240177489679"/>
          <c:h val="0.61334791484397788"/>
        </c:manualLayout>
      </c:layout>
      <c:bar3DChart>
        <c:barDir val="col"/>
        <c:grouping val="clustered"/>
        <c:varyColors val="0"/>
        <c:ser>
          <c:idx val="0"/>
          <c:order val="0"/>
          <c:tx>
            <c:strRef>
              <c:f>'[KELLY VERA.xlsx]4'!$C$79</c:f>
              <c:strCache>
                <c:ptCount val="1"/>
                <c:pt idx="0">
                  <c:v>CANTIDADES</c:v>
                </c:pt>
              </c:strCache>
            </c:strRef>
          </c:tx>
          <c:spPr>
            <a:solidFill>
              <a:schemeClr val="accent2">
                <a:lumMod val="20000"/>
                <a:lumOff val="8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50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'[KELLY VERA.xlsx]4'!$B$80:$B$84</c:f>
              <c:strCache>
                <c:ptCount val="5"/>
                <c:pt idx="0">
                  <c:v>SI AFECTO</c:v>
                </c:pt>
                <c:pt idx="1">
                  <c:v>NO AFECTO</c:v>
                </c:pt>
                <c:pt idx="2">
                  <c:v>PARCIALMENTE</c:v>
                </c:pt>
                <c:pt idx="3">
                  <c:v>INDIFERENTE</c:v>
                </c:pt>
                <c:pt idx="4">
                  <c:v>NO APLICA</c:v>
                </c:pt>
              </c:strCache>
            </c:strRef>
          </c:cat>
          <c:val>
            <c:numRef>
              <c:f>'[KELLY VERA.xlsx]4'!$C$80:$C$84</c:f>
              <c:numCache>
                <c:formatCode>General</c:formatCode>
                <c:ptCount val="5"/>
                <c:pt idx="0">
                  <c:v>30</c:v>
                </c:pt>
                <c:pt idx="1">
                  <c:v>19</c:v>
                </c:pt>
                <c:pt idx="2">
                  <c:v>13</c:v>
                </c:pt>
                <c:pt idx="3">
                  <c:v>10</c:v>
                </c:pt>
                <c:pt idx="4">
                  <c:v>8</c:v>
                </c:pt>
              </c:numCache>
            </c:numRef>
          </c:val>
          <c:extLst xmlns:c16r2="http://schemas.microsoft.com/office/drawing/2015/06/chart">
            <c:ext xmlns:c16="http://schemas.microsoft.com/office/drawing/2014/chart" uri="{C3380CC4-5D6E-409C-BE32-E72D297353CC}">
              <c16:uniqueId val="{00000000-E190-4BC8-8ED5-471AC664E0CB}"/>
            </c:ext>
          </c:extLst>
        </c:ser>
        <c:ser>
          <c:idx val="1"/>
          <c:order val="1"/>
          <c:tx>
            <c:strRef>
              <c:f>'[KELLY VERA.xlsx]4'!$D$79</c:f>
              <c:strCache>
                <c:ptCount val="1"/>
                <c:pt idx="0">
                  <c:v>%</c:v>
                </c:pt>
              </c:strCache>
            </c:strRef>
          </c:tx>
          <c:spPr>
            <a:solidFill>
              <a:schemeClr val="accent4">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lumMod val="50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'[KELLY VERA.xlsx]4'!$B$80:$B$84</c:f>
              <c:strCache>
                <c:ptCount val="5"/>
                <c:pt idx="0">
                  <c:v>SI AFECTO</c:v>
                </c:pt>
                <c:pt idx="1">
                  <c:v>NO AFECTO</c:v>
                </c:pt>
                <c:pt idx="2">
                  <c:v>PARCIALMENTE</c:v>
                </c:pt>
                <c:pt idx="3">
                  <c:v>INDIFERENTE</c:v>
                </c:pt>
                <c:pt idx="4">
                  <c:v>NO APLICA</c:v>
                </c:pt>
              </c:strCache>
            </c:strRef>
          </c:cat>
          <c:val>
            <c:numRef>
              <c:f>'[KELLY VERA.xlsx]4'!$D$80:$D$84</c:f>
              <c:numCache>
                <c:formatCode>0.00</c:formatCode>
                <c:ptCount val="5"/>
                <c:pt idx="0">
                  <c:v>37.5</c:v>
                </c:pt>
                <c:pt idx="1">
                  <c:v>23.75</c:v>
                </c:pt>
                <c:pt idx="2">
                  <c:v>16.25</c:v>
                </c:pt>
                <c:pt idx="3">
                  <c:v>12.5</c:v>
                </c:pt>
                <c:pt idx="4">
                  <c:v>10</c:v>
                </c:pt>
              </c:numCache>
            </c:numRef>
          </c:val>
          <c:extLst xmlns:c16r2="http://schemas.microsoft.com/office/drawing/2015/06/chart">
            <c:ext xmlns:c16="http://schemas.microsoft.com/office/drawing/2014/chart" uri="{C3380CC4-5D6E-409C-BE32-E72D297353CC}">
              <c16:uniqueId val="{00000001-E190-4BC8-8ED5-471AC664E0CB}"/>
            </c:ext>
          </c:extLst>
        </c:ser>
        <c:dLbls>
          <c:showLegendKey val="0"/>
          <c:showVal val="0"/>
          <c:showCatName val="0"/>
          <c:showSerName val="0"/>
          <c:showPercent val="0"/>
          <c:showBubbleSize val="0"/>
        </c:dLbls>
        <c:gapWidth val="150"/>
        <c:gapDepth val="0"/>
        <c:shape val="box"/>
        <c:axId val="289883480"/>
        <c:axId val="289881128"/>
        <c:axId val="0"/>
      </c:bar3DChart>
      <c:catAx>
        <c:axId val="289883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accent2">
                    <a:lumMod val="50000"/>
                  </a:schemeClr>
                </a:solidFill>
                <a:latin typeface="+mn-lt"/>
                <a:ea typeface="+mn-ea"/>
                <a:cs typeface="+mn-cs"/>
              </a:defRPr>
            </a:pPr>
            <a:endParaRPr lang="es-EC"/>
          </a:p>
        </c:txPr>
        <c:crossAx val="289881128"/>
        <c:crosses val="autoZero"/>
        <c:auto val="1"/>
        <c:lblAlgn val="ctr"/>
        <c:lblOffset val="100"/>
        <c:noMultiLvlLbl val="0"/>
      </c:catAx>
      <c:valAx>
        <c:axId val="289881128"/>
        <c:scaling>
          <c:orientation val="minMax"/>
        </c:scaling>
        <c:delete val="0"/>
        <c:axPos val="l"/>
        <c:majorGridlines>
          <c:spPr>
            <a:ln w="9525" cap="flat" cmpd="sng" algn="ctr">
              <a:solidFill>
                <a:schemeClr val="accent2">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accent2">
                    <a:lumMod val="50000"/>
                  </a:schemeClr>
                </a:solidFill>
                <a:latin typeface="+mn-lt"/>
                <a:ea typeface="+mn-ea"/>
                <a:cs typeface="+mn-cs"/>
              </a:defRPr>
            </a:pPr>
            <a:endParaRPr lang="es-EC"/>
          </a:p>
        </c:txPr>
        <c:crossAx val="289883480"/>
        <c:crosses val="autoZero"/>
        <c:crossBetween val="between"/>
      </c:valAx>
      <c:spPr>
        <a:solidFill>
          <a:schemeClr val="accent2">
            <a:lumMod val="20000"/>
            <a:lumOff val="80000"/>
          </a:schemeClr>
        </a:solid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accent2">
                  <a:lumMod val="50000"/>
                </a:schemeClr>
              </a:solidFill>
              <a:latin typeface="+mn-lt"/>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2">
        <a:lumMod val="60000"/>
        <a:lumOff val="40000"/>
      </a:schemeClr>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14</Pages>
  <Words>3729</Words>
  <Characters>20514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jony javier rivera vera</dc:creator>
  <cp:keywords/>
  <dc:description/>
  <cp:lastModifiedBy>CUBÍCULO-005</cp:lastModifiedBy>
  <cp:revision>27</cp:revision>
  <dcterms:created xsi:type="dcterms:W3CDTF">2021-10-17T18:40:00Z</dcterms:created>
  <dcterms:modified xsi:type="dcterms:W3CDTF">2022-02-15T13:44:00Z</dcterms:modified>
</cp:coreProperties>
</file>