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C38A1" w14:textId="493540E1" w:rsidR="00C85531" w:rsidRPr="00135F25" w:rsidRDefault="00DB62E2" w:rsidP="00870A6E">
      <w:pPr>
        <w:tabs>
          <w:tab w:val="left" w:pos="8265"/>
        </w:tabs>
        <w:jc w:val="center"/>
        <w:rPr>
          <w:rFonts w:asciiTheme="minorHAnsi" w:hAnsiTheme="minorHAnsi" w:cstheme="minorHAnsi"/>
          <w:b/>
          <w:sz w:val="22"/>
          <w:szCs w:val="22"/>
        </w:rPr>
      </w:pPr>
      <w:bookmarkStart w:id="1" w:name="_Hlk71225719"/>
      <w:r w:rsidRPr="00135F25">
        <w:rPr>
          <w:rFonts w:asciiTheme="minorHAnsi" w:hAnsiTheme="minorHAnsi" w:cstheme="minorHAnsi"/>
          <w:b/>
          <w:sz w:val="22"/>
          <w:szCs w:val="22"/>
        </w:rPr>
        <w:t xml:space="preserve">TÉRMINOS DE REFERENCIA PARA </w:t>
      </w:r>
      <w:r w:rsidR="00E916AF" w:rsidRPr="00135F25">
        <w:rPr>
          <w:rFonts w:asciiTheme="minorHAnsi" w:hAnsiTheme="minorHAnsi" w:cstheme="minorHAnsi"/>
          <w:b/>
          <w:sz w:val="22"/>
          <w:szCs w:val="22"/>
        </w:rPr>
        <w:t xml:space="preserve">EL </w:t>
      </w:r>
      <w:r w:rsidR="00C85531" w:rsidRPr="00135F25">
        <w:rPr>
          <w:rFonts w:asciiTheme="minorHAnsi" w:hAnsiTheme="minorHAnsi" w:cstheme="minorHAnsi"/>
          <w:b/>
          <w:sz w:val="22"/>
          <w:szCs w:val="22"/>
        </w:rPr>
        <w:t>“DISEÑO E IMPLEMENTACIÓN DE UN SISTEMA</w:t>
      </w:r>
      <w:r w:rsidR="00E916AF" w:rsidRPr="00135F25">
        <w:rPr>
          <w:rFonts w:asciiTheme="minorHAnsi" w:hAnsiTheme="minorHAnsi" w:cstheme="minorHAnsi"/>
          <w:b/>
          <w:sz w:val="22"/>
          <w:szCs w:val="22"/>
        </w:rPr>
        <w:t xml:space="preserve"> DE SECADO ARTIFICIAL ELÉCTRICO EN MARQUESINA</w:t>
      </w:r>
      <w:r w:rsidR="00C85531" w:rsidRPr="00135F25">
        <w:rPr>
          <w:rFonts w:asciiTheme="minorHAnsi" w:hAnsiTheme="minorHAnsi" w:cstheme="minorHAnsi"/>
          <w:b/>
          <w:sz w:val="22"/>
          <w:szCs w:val="22"/>
        </w:rPr>
        <w:t>”</w:t>
      </w:r>
    </w:p>
    <w:p w14:paraId="5DDEB8B5" w14:textId="72946AA7" w:rsidR="00DB62E2" w:rsidRPr="00135F25" w:rsidRDefault="00DB62E2" w:rsidP="00870A6E">
      <w:pPr>
        <w:tabs>
          <w:tab w:val="left" w:pos="8265"/>
        </w:tabs>
        <w:jc w:val="both"/>
        <w:rPr>
          <w:rFonts w:asciiTheme="minorHAnsi" w:eastAsia="Calibri" w:hAnsiTheme="minorHAnsi" w:cstheme="minorHAnsi"/>
          <w:b/>
          <w:bCs/>
          <w:sz w:val="22"/>
          <w:szCs w:val="22"/>
        </w:rPr>
      </w:pPr>
    </w:p>
    <w:bookmarkEnd w:id="1"/>
    <w:p w14:paraId="51050983" w14:textId="511FB4E9" w:rsidR="00DB62E2" w:rsidRPr="00135F25" w:rsidRDefault="00DB62E2" w:rsidP="00BF2F1B">
      <w:pPr>
        <w:tabs>
          <w:tab w:val="left" w:pos="8265"/>
        </w:tabs>
        <w:ind w:left="426"/>
        <w:jc w:val="both"/>
        <w:rPr>
          <w:rFonts w:asciiTheme="minorHAnsi" w:hAnsiTheme="minorHAnsi" w:cstheme="minorHAnsi"/>
          <w:b/>
          <w:color w:val="404040" w:themeColor="text1" w:themeTint="BF"/>
          <w:sz w:val="22"/>
          <w:szCs w:val="22"/>
          <w:lang w:eastAsia="ar-SA"/>
        </w:rPr>
      </w:pPr>
      <w:r w:rsidRPr="00135F25">
        <w:rPr>
          <w:rFonts w:asciiTheme="minorHAnsi" w:hAnsiTheme="minorHAnsi" w:cstheme="minorHAnsi"/>
          <w:b/>
          <w:color w:val="404040" w:themeColor="text1" w:themeTint="BF"/>
          <w:sz w:val="22"/>
          <w:szCs w:val="22"/>
          <w:lang w:eastAsia="ar-SA"/>
        </w:rPr>
        <w:t xml:space="preserve">Partida Presupuestaria: </w:t>
      </w:r>
      <w:r w:rsidR="00F973DE" w:rsidRPr="00135F25">
        <w:rPr>
          <w:rFonts w:asciiTheme="minorHAnsi" w:hAnsiTheme="minorHAnsi" w:cstheme="minorHAnsi"/>
          <w:b/>
          <w:color w:val="404040" w:themeColor="text1" w:themeTint="BF"/>
          <w:sz w:val="22"/>
          <w:szCs w:val="22"/>
          <w:lang w:eastAsia="ar-SA"/>
        </w:rPr>
        <w:t>1.3.7.1.1; 1.3.7.1.2; 1.3.7.1.4 y 1.3.7.1.5</w:t>
      </w:r>
    </w:p>
    <w:p w14:paraId="494AC047" w14:textId="557CDA4F" w:rsidR="00DB62E2" w:rsidRPr="00135F25" w:rsidRDefault="00DB62E2" w:rsidP="00870A6E">
      <w:pPr>
        <w:tabs>
          <w:tab w:val="left" w:pos="8265"/>
        </w:tabs>
        <w:jc w:val="both"/>
        <w:rPr>
          <w:rFonts w:asciiTheme="minorHAnsi" w:eastAsia="Calibri" w:hAnsiTheme="minorHAnsi" w:cstheme="minorHAnsi"/>
          <w:b/>
          <w:bCs/>
          <w:sz w:val="22"/>
          <w:szCs w:val="22"/>
          <w:lang w:val="es-ES"/>
        </w:rPr>
      </w:pPr>
    </w:p>
    <w:p w14:paraId="31CFFA24" w14:textId="77777777" w:rsidR="00BF2F1B" w:rsidRPr="00135F25" w:rsidRDefault="00BF2F1B" w:rsidP="00870A6E">
      <w:pPr>
        <w:tabs>
          <w:tab w:val="left" w:pos="8265"/>
        </w:tabs>
        <w:jc w:val="both"/>
        <w:rPr>
          <w:rFonts w:asciiTheme="minorHAnsi" w:eastAsia="Calibri" w:hAnsiTheme="minorHAnsi" w:cstheme="minorHAnsi"/>
          <w:b/>
          <w:bCs/>
          <w:sz w:val="22"/>
          <w:szCs w:val="22"/>
          <w:lang w:val="es-ES"/>
        </w:rPr>
      </w:pPr>
    </w:p>
    <w:p w14:paraId="53BF4DE4" w14:textId="77777777" w:rsidR="00DB62E2" w:rsidRPr="00135F25" w:rsidRDefault="00DB62E2" w:rsidP="00B93757">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rPr>
      </w:pPr>
      <w:r w:rsidRPr="00135F25">
        <w:rPr>
          <w:rFonts w:asciiTheme="minorHAnsi" w:hAnsiTheme="minorHAnsi" w:cstheme="minorHAnsi"/>
          <w:b/>
        </w:rPr>
        <w:t>ANTECEDENTES</w:t>
      </w:r>
    </w:p>
    <w:p w14:paraId="6D1C0575" w14:textId="77777777" w:rsidR="00DB62E2" w:rsidRPr="00135F25" w:rsidRDefault="00DB62E2" w:rsidP="00870A6E">
      <w:pPr>
        <w:pStyle w:val="Prrafodelista"/>
        <w:widowControl w:val="0"/>
        <w:autoSpaceDE w:val="0"/>
        <w:autoSpaceDN w:val="0"/>
        <w:spacing w:after="0" w:line="240" w:lineRule="auto"/>
        <w:ind w:left="567"/>
        <w:jc w:val="both"/>
        <w:rPr>
          <w:rFonts w:asciiTheme="minorHAnsi" w:hAnsiTheme="minorHAnsi" w:cstheme="minorHAnsi"/>
          <w:b/>
        </w:rPr>
      </w:pPr>
    </w:p>
    <w:p w14:paraId="670A4D57" w14:textId="77777777" w:rsidR="00DB62E2" w:rsidRPr="00135F25" w:rsidRDefault="00DB62E2" w:rsidP="00E24123">
      <w:pPr>
        <w:tabs>
          <w:tab w:val="left" w:pos="2025"/>
          <w:tab w:val="center" w:pos="4320"/>
          <w:tab w:val="center" w:pos="4513"/>
          <w:tab w:val="right" w:pos="8640"/>
        </w:tabs>
        <w:ind w:left="284"/>
        <w:jc w:val="both"/>
        <w:rPr>
          <w:rFonts w:asciiTheme="minorHAnsi" w:hAnsiTheme="minorHAnsi" w:cstheme="minorHAnsi"/>
          <w:sz w:val="22"/>
          <w:szCs w:val="22"/>
        </w:rPr>
      </w:pPr>
      <w:r w:rsidRPr="00135F25">
        <w:rPr>
          <w:rFonts w:asciiTheme="minorHAnsi" w:hAnsiTheme="minorHAnsi" w:cstheme="minorHAnsi"/>
          <w:sz w:val="22"/>
          <w:szCs w:val="22"/>
        </w:rPr>
        <w:t xml:space="preserve">Mediante un contrato firmado entre la Fundación ACRA y el Fondo Ítalo Ecuatoriano para el Desarrollo Sostenible (FIEDS) de fecha 29 de enero del 2021, con código FIEDS-03-2019, se aprueba el proyecto </w:t>
      </w:r>
      <w:r w:rsidRPr="00135F25">
        <w:rPr>
          <w:rFonts w:asciiTheme="minorHAnsi" w:hAnsiTheme="minorHAnsi" w:cstheme="minorHAnsi"/>
          <w:i/>
          <w:sz w:val="22"/>
          <w:szCs w:val="22"/>
        </w:rPr>
        <w:t>“La herencia del cacao: calidad, equidad e identidad cultural para el fortalecimiento de la cadena productiva del cacao nacional fino de aroma”</w:t>
      </w:r>
      <w:r w:rsidRPr="00135F25">
        <w:rPr>
          <w:rFonts w:asciiTheme="minorHAnsi" w:hAnsiTheme="minorHAnsi" w:cstheme="minorHAnsi"/>
          <w:sz w:val="22"/>
          <w:szCs w:val="22"/>
        </w:rPr>
        <w:t xml:space="preserve">, financiado por el FIEDS, cuyo ejecutor es la Fundación ACRA y sus socios el </w:t>
      </w:r>
      <w:r w:rsidRPr="00135F25">
        <w:rPr>
          <w:rStyle w:val="acopre"/>
          <w:rFonts w:asciiTheme="minorHAnsi" w:hAnsiTheme="minorHAnsi" w:cstheme="minorHAnsi"/>
          <w:sz w:val="22"/>
          <w:szCs w:val="22"/>
        </w:rPr>
        <w:t xml:space="preserve">Gobierno Autónomo Descentralizado de la Provincia de Esmeraldas (GADPE), la </w:t>
      </w:r>
      <w:r w:rsidRPr="00135F25">
        <w:rPr>
          <w:rFonts w:asciiTheme="minorHAnsi" w:hAnsiTheme="minorHAnsi" w:cstheme="minorHAnsi"/>
          <w:color w:val="000000"/>
          <w:sz w:val="22"/>
          <w:szCs w:val="22"/>
        </w:rPr>
        <w:t>Corporación Esmeraldeña para la Formación y Desarrollo Integral (CEFODI), KAACAO S.A. y la Escuela Superior Politécnica Agropecuaria de Manabí Manuel Félix López (ESPAM MFL).</w:t>
      </w:r>
      <w:r w:rsidRPr="00135F25">
        <w:rPr>
          <w:rStyle w:val="acopre"/>
          <w:rFonts w:asciiTheme="minorHAnsi" w:hAnsiTheme="minorHAnsi" w:cstheme="minorHAnsi"/>
          <w:sz w:val="22"/>
          <w:szCs w:val="22"/>
        </w:rPr>
        <w:t xml:space="preserve"> </w:t>
      </w:r>
      <w:r w:rsidRPr="00135F25">
        <w:rPr>
          <w:rFonts w:asciiTheme="minorHAnsi" w:hAnsiTheme="minorHAnsi" w:cstheme="minorHAnsi"/>
          <w:sz w:val="22"/>
          <w:szCs w:val="22"/>
        </w:rPr>
        <w:t>Se establece como fecha de inicio del mencionado proyecto, el 1 de marzo del 2021 y su duración es de 36 meses.</w:t>
      </w:r>
    </w:p>
    <w:p w14:paraId="1145FBEB" w14:textId="77777777" w:rsidR="00DB62E2" w:rsidRPr="00135F25" w:rsidRDefault="00DB62E2" w:rsidP="00E24123">
      <w:pPr>
        <w:tabs>
          <w:tab w:val="left" w:pos="2025"/>
          <w:tab w:val="center" w:pos="4320"/>
          <w:tab w:val="center" w:pos="4513"/>
          <w:tab w:val="right" w:pos="8640"/>
        </w:tabs>
        <w:ind w:left="284"/>
        <w:jc w:val="both"/>
        <w:rPr>
          <w:rFonts w:asciiTheme="minorHAnsi" w:hAnsiTheme="minorHAnsi" w:cstheme="minorHAnsi"/>
          <w:sz w:val="22"/>
          <w:szCs w:val="22"/>
        </w:rPr>
      </w:pPr>
    </w:p>
    <w:p w14:paraId="44DE1CC5" w14:textId="77777777" w:rsidR="00DB62E2" w:rsidRPr="00135F25" w:rsidRDefault="00DB62E2" w:rsidP="00E24123">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t xml:space="preserve">El proyecto promueve el desarrollo de un modelo integral de la cadena productiva del cacao orgánico fino de aroma, basado en la producción de alta calidad comercial, en la sostenibilidad socioambiental y en la alianza técnica y comercial entre pequeños productores, academia, </w:t>
      </w:r>
      <w:proofErr w:type="spellStart"/>
      <w:r w:rsidRPr="00135F25">
        <w:rPr>
          <w:rFonts w:asciiTheme="minorHAnsi" w:hAnsiTheme="minorHAnsi" w:cstheme="minorHAnsi"/>
          <w:sz w:val="22"/>
          <w:szCs w:val="22"/>
        </w:rPr>
        <w:t>GADs</w:t>
      </w:r>
      <w:proofErr w:type="spellEnd"/>
      <w:r w:rsidRPr="00135F25">
        <w:rPr>
          <w:rFonts w:asciiTheme="minorHAnsi" w:hAnsiTheme="minorHAnsi" w:cstheme="minorHAnsi"/>
          <w:sz w:val="22"/>
          <w:szCs w:val="22"/>
        </w:rPr>
        <w:t xml:space="preserve"> y empresas privadas, interesadas al cacao de alta calidad.</w:t>
      </w:r>
    </w:p>
    <w:p w14:paraId="18028677" w14:textId="77777777" w:rsidR="00DB62E2" w:rsidRPr="00135F25" w:rsidRDefault="00DB62E2" w:rsidP="00E24123">
      <w:pPr>
        <w:pStyle w:val="Textoindependiente"/>
        <w:spacing w:after="0"/>
        <w:ind w:left="284"/>
        <w:jc w:val="both"/>
        <w:rPr>
          <w:rFonts w:asciiTheme="minorHAnsi" w:hAnsiTheme="minorHAnsi" w:cstheme="minorHAnsi"/>
          <w:sz w:val="22"/>
          <w:szCs w:val="22"/>
        </w:rPr>
      </w:pPr>
    </w:p>
    <w:p w14:paraId="33ED2EFD" w14:textId="77777777" w:rsidR="00DB62E2" w:rsidRPr="00135F25" w:rsidRDefault="00DB62E2" w:rsidP="00E24123">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t>La estrategia prevé 4 componentes, que aportarán en todos los eslabones de la cadena de valor:</w:t>
      </w:r>
    </w:p>
    <w:p w14:paraId="2D307CBF" w14:textId="77777777" w:rsidR="00DB62E2" w:rsidRPr="00135F25" w:rsidRDefault="00DB62E2" w:rsidP="00870A6E">
      <w:pPr>
        <w:pStyle w:val="Textoindependiente"/>
        <w:spacing w:after="0"/>
        <w:ind w:left="567"/>
        <w:jc w:val="both"/>
        <w:rPr>
          <w:rFonts w:asciiTheme="minorHAnsi" w:hAnsiTheme="minorHAnsi" w:cstheme="minorHAnsi"/>
          <w:sz w:val="22"/>
          <w:szCs w:val="22"/>
        </w:rPr>
      </w:pPr>
    </w:p>
    <w:p w14:paraId="382E8740" w14:textId="77777777" w:rsidR="00DB62E2" w:rsidRPr="00135F25" w:rsidRDefault="00DB62E2" w:rsidP="00F03B2F">
      <w:pPr>
        <w:pStyle w:val="Textoindependiente"/>
        <w:numPr>
          <w:ilvl w:val="0"/>
          <w:numId w:val="31"/>
        </w:numPr>
        <w:spacing w:after="0"/>
        <w:ind w:left="709" w:hanging="283"/>
        <w:jc w:val="both"/>
        <w:rPr>
          <w:rFonts w:asciiTheme="minorHAnsi" w:hAnsiTheme="minorHAnsi" w:cstheme="minorHAnsi"/>
          <w:sz w:val="22"/>
          <w:szCs w:val="22"/>
        </w:rPr>
      </w:pPr>
      <w:r w:rsidRPr="00135F25">
        <w:rPr>
          <w:rFonts w:asciiTheme="minorHAnsi" w:hAnsiTheme="minorHAnsi" w:cstheme="minorHAnsi"/>
          <w:sz w:val="22"/>
          <w:szCs w:val="22"/>
        </w:rPr>
        <w:t>Fortalecimiento de capacidades productivas en finca y estrategias de gestión basadas en aumento de la productividad y en calidad genética del cacao;</w:t>
      </w:r>
    </w:p>
    <w:p w14:paraId="6C07703F" w14:textId="77777777" w:rsidR="00DB62E2" w:rsidRPr="00135F25" w:rsidRDefault="00DB62E2" w:rsidP="00F03B2F">
      <w:pPr>
        <w:pStyle w:val="Textoindependiente"/>
        <w:numPr>
          <w:ilvl w:val="0"/>
          <w:numId w:val="31"/>
        </w:numPr>
        <w:spacing w:after="0"/>
        <w:ind w:left="709" w:hanging="283"/>
        <w:jc w:val="both"/>
        <w:rPr>
          <w:rFonts w:asciiTheme="minorHAnsi" w:hAnsiTheme="minorHAnsi" w:cstheme="minorHAnsi"/>
          <w:sz w:val="22"/>
          <w:szCs w:val="22"/>
        </w:rPr>
      </w:pPr>
      <w:r w:rsidRPr="00135F25">
        <w:rPr>
          <w:rFonts w:asciiTheme="minorHAnsi" w:hAnsiTheme="minorHAnsi" w:cstheme="minorHAnsi"/>
          <w:sz w:val="22"/>
          <w:szCs w:val="22"/>
        </w:rPr>
        <w:t>Fortalecimiento de procesos socios-organizativos, transparencia e incentivos a la fidelización de productores;</w:t>
      </w:r>
    </w:p>
    <w:p w14:paraId="746A2475" w14:textId="3A430CFC" w:rsidR="00DB62E2" w:rsidRPr="00135F25" w:rsidRDefault="00DB62E2" w:rsidP="00F03B2F">
      <w:pPr>
        <w:pStyle w:val="Textoindependiente"/>
        <w:numPr>
          <w:ilvl w:val="0"/>
          <w:numId w:val="31"/>
        </w:numPr>
        <w:spacing w:after="0"/>
        <w:ind w:left="709" w:hanging="283"/>
        <w:jc w:val="both"/>
        <w:rPr>
          <w:rFonts w:asciiTheme="minorHAnsi" w:hAnsiTheme="minorHAnsi" w:cstheme="minorHAnsi"/>
          <w:sz w:val="22"/>
          <w:szCs w:val="22"/>
        </w:rPr>
      </w:pPr>
      <w:r w:rsidRPr="00135F25">
        <w:rPr>
          <w:rFonts w:asciiTheme="minorHAnsi" w:hAnsiTheme="minorHAnsi" w:cstheme="minorHAnsi"/>
          <w:sz w:val="22"/>
          <w:szCs w:val="22"/>
        </w:rPr>
        <w:t>Mejoramiento de procesos postcosecha, mediante formación, innovación tecnológica e investigación en alianza con la academia;</w:t>
      </w:r>
    </w:p>
    <w:p w14:paraId="27059B36" w14:textId="77777777" w:rsidR="00DB62E2" w:rsidRPr="00135F25" w:rsidRDefault="00DB62E2" w:rsidP="00F03B2F">
      <w:pPr>
        <w:pStyle w:val="Textoindependiente"/>
        <w:numPr>
          <w:ilvl w:val="0"/>
          <w:numId w:val="31"/>
        </w:numPr>
        <w:spacing w:after="0"/>
        <w:ind w:left="709" w:hanging="283"/>
        <w:jc w:val="both"/>
        <w:rPr>
          <w:rFonts w:asciiTheme="minorHAnsi" w:hAnsiTheme="minorHAnsi" w:cstheme="minorHAnsi"/>
          <w:sz w:val="22"/>
          <w:szCs w:val="22"/>
        </w:rPr>
      </w:pPr>
      <w:r w:rsidRPr="00135F25">
        <w:rPr>
          <w:rFonts w:asciiTheme="minorHAnsi" w:hAnsiTheme="minorHAnsi" w:cstheme="minorHAnsi"/>
          <w:sz w:val="22"/>
          <w:szCs w:val="22"/>
        </w:rPr>
        <w:t>Favorecer la exportación y el posicionamiento de los productos terminados en mercados que reconozcan la alta calidad del cacao y su valor cultural y patrimonial, en alianza con el ministerio competente.</w:t>
      </w:r>
    </w:p>
    <w:p w14:paraId="1D202017" w14:textId="77777777" w:rsidR="00DB62E2" w:rsidRPr="00135F25" w:rsidRDefault="00DB62E2" w:rsidP="00870A6E">
      <w:pPr>
        <w:pStyle w:val="Textoindependiente"/>
        <w:spacing w:after="0"/>
        <w:ind w:left="1134"/>
        <w:jc w:val="both"/>
        <w:rPr>
          <w:rFonts w:asciiTheme="minorHAnsi" w:hAnsiTheme="minorHAnsi" w:cstheme="minorHAnsi"/>
          <w:sz w:val="22"/>
          <w:szCs w:val="22"/>
        </w:rPr>
      </w:pPr>
    </w:p>
    <w:p w14:paraId="747BD20B" w14:textId="77777777" w:rsidR="00DB62E2" w:rsidRPr="00135F25" w:rsidRDefault="00DB62E2" w:rsidP="00BF2F1B">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t>El proyecto se desarrollará en las provincias de Esmeraldas y Manabí, donde el cacao constituye una actividad relevante en la generación de empleo y, sin embargo, aún no logra generar desarrollo, inclusión e ingresos para los pequeños productores. Las provincias, además, sufren una parálisis económica debida al terremoto de abril 2016. Por esta razón se promueve el rescate de la centralidad del pequeño productor en la cadena de valor, fomentando la superación de la fragmentación entre agricultores de pequeña escala y las alianzas público-privadas a beneficio del productor.</w:t>
      </w:r>
    </w:p>
    <w:p w14:paraId="4D35D8F8" w14:textId="77777777" w:rsidR="00DB62E2" w:rsidRPr="00135F25" w:rsidRDefault="00DB62E2" w:rsidP="00F03B2F">
      <w:pPr>
        <w:pStyle w:val="Textoindependiente"/>
        <w:spacing w:after="0"/>
        <w:ind w:left="426"/>
        <w:jc w:val="both"/>
        <w:rPr>
          <w:rFonts w:asciiTheme="minorHAnsi" w:hAnsiTheme="minorHAnsi" w:cstheme="minorHAnsi"/>
          <w:sz w:val="22"/>
          <w:szCs w:val="22"/>
        </w:rPr>
      </w:pPr>
    </w:p>
    <w:p w14:paraId="25D18E5E" w14:textId="77777777" w:rsidR="00DB62E2" w:rsidRPr="00135F25" w:rsidRDefault="00DB62E2" w:rsidP="00BF2F1B">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lastRenderedPageBreak/>
        <w:t>También se promueve la producción de la calidad del cacao, con énfasis en la recuperación de calidad genética, la potenciación de perfiles aromáticos (organolépticos) y el cumplimiento de estándares requeridos por el mercado internacional (cadmio). El rescate del rol de la mujer y del patrimonio cultural de la tradición cacaotera son ejes trasversales que beneficiarán directamente los productores y aportarán valor agregado a la comercialización.</w:t>
      </w:r>
    </w:p>
    <w:p w14:paraId="734F71AE" w14:textId="77777777" w:rsidR="00DB62E2" w:rsidRPr="00135F25" w:rsidRDefault="00DB62E2" w:rsidP="00F03B2F">
      <w:pPr>
        <w:pStyle w:val="Textoindependiente"/>
        <w:spacing w:after="0"/>
        <w:ind w:left="426"/>
        <w:jc w:val="both"/>
        <w:rPr>
          <w:rFonts w:asciiTheme="minorHAnsi" w:hAnsiTheme="minorHAnsi" w:cstheme="minorHAnsi"/>
          <w:sz w:val="22"/>
          <w:szCs w:val="22"/>
        </w:rPr>
      </w:pPr>
    </w:p>
    <w:p w14:paraId="49C90FA1" w14:textId="5885E94C" w:rsidR="00DB62E2" w:rsidRPr="00135F25" w:rsidRDefault="00DB62E2" w:rsidP="00BF2F1B">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t xml:space="preserve">En el marco del proyecto se prevé </w:t>
      </w:r>
      <w:r w:rsidR="00870A6E" w:rsidRPr="00135F25">
        <w:rPr>
          <w:rFonts w:asciiTheme="minorHAnsi" w:hAnsiTheme="minorHAnsi" w:cstheme="minorHAnsi"/>
          <w:sz w:val="22"/>
          <w:szCs w:val="22"/>
        </w:rPr>
        <w:t xml:space="preserve">dotar al centro de proceso manejado por la ESPAM y KAACAO, de un equipo de secado artificial eléctrico en marquesina. Este tipo de maquinaria prevé la posibilidad de ventilación forzada con aire caliente y seco vehiculada por debajo de las camas de las marquesinas pudiendo controlar temperatura y caudal, en función de las condiciones atmosféricas. Se dotará cada marquesina de sensores </w:t>
      </w:r>
      <w:r w:rsidR="00870A6E" w:rsidRPr="00135F25">
        <w:rPr>
          <w:rFonts w:asciiTheme="minorHAnsi" w:hAnsiTheme="minorHAnsi" w:cstheme="minorHAnsi"/>
          <w:i/>
          <w:iCs/>
          <w:sz w:val="22"/>
          <w:szCs w:val="22"/>
        </w:rPr>
        <w:t xml:space="preserve">data </w:t>
      </w:r>
      <w:proofErr w:type="spellStart"/>
      <w:r w:rsidR="00870A6E" w:rsidRPr="00135F25">
        <w:rPr>
          <w:rFonts w:asciiTheme="minorHAnsi" w:hAnsiTheme="minorHAnsi" w:cstheme="minorHAnsi"/>
          <w:i/>
          <w:iCs/>
          <w:sz w:val="22"/>
          <w:szCs w:val="22"/>
        </w:rPr>
        <w:t>logger</w:t>
      </w:r>
      <w:proofErr w:type="spellEnd"/>
      <w:r w:rsidR="00870A6E" w:rsidRPr="00135F25">
        <w:rPr>
          <w:rFonts w:asciiTheme="minorHAnsi" w:hAnsiTheme="minorHAnsi" w:cstheme="minorHAnsi"/>
          <w:sz w:val="22"/>
          <w:szCs w:val="22"/>
        </w:rPr>
        <w:t xml:space="preserve"> para registrar los datos y realizar control de proceso. Esta maquinaria es una innovación en este campo, ya que típicamente los sistemas de secado artificial del cacao están compuestos de maquinarias que producen aire caliente quemando gas o diésel, lo que produce humos de combustión que influyen negativamente en los perfiles aromáticos del producto final. El secado eléctrico en marquesina permite aprovechar al máximo la energía solar, ya que en días soleados no es necesario encender la ventilación forzada; pero por contra en días húmedos y nublados permite avanzar con el proceso de secado según los tiempos adecuados para evitar la formación de mohos y hongos filamentosos, sin incurrir tampoco en modificaciones indeseadas de las características organolépticas típico de sistemas de secado con combustión. El proceso tiene como objetivo estandarizar el proceso de secado, prescindiendo del clima atmosférico, pero conservando y valorizando los aromas y perfiles organolépticos.</w:t>
      </w:r>
      <w:r w:rsidRPr="00135F25">
        <w:rPr>
          <w:rFonts w:asciiTheme="minorHAnsi" w:hAnsiTheme="minorHAnsi" w:cstheme="minorHAnsi"/>
          <w:sz w:val="22"/>
          <w:szCs w:val="22"/>
        </w:rPr>
        <w:t xml:space="preserve"> </w:t>
      </w:r>
    </w:p>
    <w:p w14:paraId="1817BDA3" w14:textId="77777777" w:rsidR="00DB62E2" w:rsidRPr="00135F25" w:rsidRDefault="00DB62E2" w:rsidP="00870A6E">
      <w:pPr>
        <w:pStyle w:val="Textoindependiente"/>
        <w:spacing w:after="0"/>
        <w:ind w:left="567"/>
        <w:jc w:val="both"/>
        <w:rPr>
          <w:rFonts w:asciiTheme="minorHAnsi" w:hAnsiTheme="minorHAnsi" w:cstheme="minorHAnsi"/>
          <w:sz w:val="22"/>
          <w:szCs w:val="22"/>
        </w:rPr>
      </w:pPr>
    </w:p>
    <w:p w14:paraId="323BDD6A" w14:textId="61D2C80A"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rPr>
      </w:pPr>
      <w:r w:rsidRPr="00135F25">
        <w:rPr>
          <w:rFonts w:asciiTheme="minorHAnsi" w:hAnsiTheme="minorHAnsi" w:cstheme="minorHAnsi"/>
          <w:b/>
        </w:rPr>
        <w:t>OBJETIVOS DEL PROCESO DE CONTRATACIÓN</w:t>
      </w:r>
    </w:p>
    <w:p w14:paraId="095DBC2A" w14:textId="75606D91" w:rsidR="00DB62E2" w:rsidRPr="00135F25" w:rsidRDefault="00870A6E" w:rsidP="00BF2F1B">
      <w:pPr>
        <w:pStyle w:val="Textoindependiente"/>
        <w:spacing w:after="0"/>
        <w:ind w:left="284"/>
        <w:jc w:val="both"/>
        <w:rPr>
          <w:rFonts w:asciiTheme="minorHAnsi" w:hAnsiTheme="minorHAnsi" w:cstheme="minorHAnsi"/>
          <w:b/>
          <w:sz w:val="22"/>
          <w:szCs w:val="22"/>
        </w:rPr>
      </w:pPr>
      <w:r w:rsidRPr="00135F25">
        <w:rPr>
          <w:rFonts w:asciiTheme="minorHAnsi" w:hAnsiTheme="minorHAnsi" w:cstheme="minorHAnsi"/>
          <w:sz w:val="22"/>
          <w:szCs w:val="22"/>
        </w:rPr>
        <w:t xml:space="preserve">El proceso tiene como objetivo </w:t>
      </w:r>
      <w:r w:rsidR="00EE3DFE" w:rsidRPr="00135F25">
        <w:rPr>
          <w:rFonts w:asciiTheme="minorHAnsi" w:hAnsiTheme="minorHAnsi" w:cstheme="minorHAnsi"/>
          <w:sz w:val="22"/>
          <w:szCs w:val="22"/>
        </w:rPr>
        <w:t>implementar un sistema de secado artificial eléctrico en marquesina para cacao.</w:t>
      </w:r>
    </w:p>
    <w:p w14:paraId="0BBC7819" w14:textId="585815CC" w:rsidR="00DB62E2" w:rsidRPr="00135F25" w:rsidRDefault="00DB62E2" w:rsidP="00870A6E">
      <w:pPr>
        <w:widowControl w:val="0"/>
        <w:autoSpaceDE w:val="0"/>
        <w:autoSpaceDN w:val="0"/>
        <w:jc w:val="both"/>
        <w:rPr>
          <w:rFonts w:asciiTheme="minorHAnsi" w:hAnsiTheme="minorHAnsi" w:cstheme="minorHAnsi"/>
          <w:b/>
          <w:sz w:val="22"/>
          <w:szCs w:val="22"/>
        </w:rPr>
      </w:pPr>
    </w:p>
    <w:p w14:paraId="2EB926CF" w14:textId="2BC7E14F" w:rsidR="00DB62E2" w:rsidRPr="00135F25" w:rsidRDefault="00DB62E2" w:rsidP="002D360F">
      <w:pPr>
        <w:pStyle w:val="Prrafodelista"/>
        <w:widowControl w:val="0"/>
        <w:numPr>
          <w:ilvl w:val="0"/>
          <w:numId w:val="30"/>
        </w:numPr>
        <w:autoSpaceDE w:val="0"/>
        <w:autoSpaceDN w:val="0"/>
        <w:spacing w:after="0" w:line="360" w:lineRule="auto"/>
        <w:ind w:left="284" w:hanging="284"/>
        <w:jc w:val="both"/>
        <w:rPr>
          <w:rFonts w:asciiTheme="minorHAnsi" w:hAnsiTheme="minorHAnsi" w:cstheme="minorHAnsi"/>
          <w:b/>
        </w:rPr>
      </w:pPr>
      <w:r w:rsidRPr="00135F25">
        <w:rPr>
          <w:rFonts w:asciiTheme="minorHAnsi" w:hAnsiTheme="minorHAnsi" w:cstheme="minorHAnsi"/>
          <w:b/>
        </w:rPr>
        <w:t>ACTIVIDADES Y PRODUCTOS ESPERADOS</w:t>
      </w:r>
    </w:p>
    <w:p w14:paraId="0EE9B981" w14:textId="2C974DC9" w:rsidR="00DB62E2" w:rsidRPr="00135F25" w:rsidRDefault="006C1FB5" w:rsidP="00BF2F1B">
      <w:pPr>
        <w:pStyle w:val="Textoindependiente"/>
        <w:numPr>
          <w:ilvl w:val="0"/>
          <w:numId w:val="31"/>
        </w:numPr>
        <w:spacing w:after="0"/>
        <w:ind w:left="709" w:hanging="283"/>
        <w:jc w:val="both"/>
        <w:rPr>
          <w:rFonts w:asciiTheme="minorHAnsi" w:hAnsiTheme="minorHAnsi" w:cstheme="minorHAnsi"/>
          <w:bCs/>
          <w:noProof/>
          <w:sz w:val="22"/>
          <w:szCs w:val="22"/>
        </w:rPr>
      </w:pPr>
      <w:r w:rsidRPr="00135F25">
        <w:rPr>
          <w:rFonts w:asciiTheme="minorHAnsi" w:hAnsiTheme="minorHAnsi" w:cstheme="minorHAnsi"/>
          <w:b/>
          <w:noProof/>
          <w:sz w:val="22"/>
          <w:szCs w:val="22"/>
        </w:rPr>
        <w:t>Producto 1:</w:t>
      </w:r>
      <w:r w:rsidRPr="00135F25">
        <w:rPr>
          <w:rFonts w:asciiTheme="minorHAnsi" w:hAnsiTheme="minorHAnsi" w:cstheme="minorHAnsi"/>
          <w:bCs/>
          <w:noProof/>
          <w:sz w:val="22"/>
          <w:szCs w:val="22"/>
        </w:rPr>
        <w:t xml:space="preserve"> </w:t>
      </w:r>
      <w:r w:rsidR="00F973DE" w:rsidRPr="00135F25">
        <w:rPr>
          <w:rFonts w:asciiTheme="minorHAnsi" w:hAnsiTheme="minorHAnsi" w:cstheme="minorHAnsi"/>
          <w:bCs/>
          <w:noProof/>
          <w:sz w:val="22"/>
          <w:szCs w:val="22"/>
        </w:rPr>
        <w:t>Diseño e implementación de un sistema de secado por ventilación forzada de aire caliente con fuente de energía eléctrica. El sistema debe integrarse al existente sistema de secado solar. Tiene que contar con medición temporizada de los parámetros</w:t>
      </w:r>
      <w:r w:rsidR="00EE3DFE" w:rsidRPr="00135F25">
        <w:rPr>
          <w:rFonts w:asciiTheme="minorHAnsi" w:hAnsiTheme="minorHAnsi" w:cstheme="minorHAnsi"/>
          <w:bCs/>
          <w:noProof/>
          <w:sz w:val="22"/>
          <w:szCs w:val="22"/>
        </w:rPr>
        <w:t xml:space="preserve"> (data logger)</w:t>
      </w:r>
      <w:r w:rsidR="00F973DE" w:rsidRPr="00135F25">
        <w:rPr>
          <w:rFonts w:asciiTheme="minorHAnsi" w:hAnsiTheme="minorHAnsi" w:cstheme="minorHAnsi"/>
          <w:bCs/>
          <w:noProof/>
          <w:sz w:val="22"/>
          <w:szCs w:val="22"/>
        </w:rPr>
        <w:t xml:space="preserve">, y posibilidad de </w:t>
      </w:r>
      <w:r w:rsidR="001E7C8A" w:rsidRPr="00135F25">
        <w:rPr>
          <w:rFonts w:asciiTheme="minorHAnsi" w:hAnsiTheme="minorHAnsi" w:cstheme="minorHAnsi"/>
          <w:bCs/>
          <w:noProof/>
          <w:sz w:val="22"/>
          <w:szCs w:val="22"/>
        </w:rPr>
        <w:t>automatización</w:t>
      </w:r>
      <w:r w:rsidR="00F973DE" w:rsidRPr="00135F25">
        <w:rPr>
          <w:rFonts w:asciiTheme="minorHAnsi" w:hAnsiTheme="minorHAnsi" w:cstheme="minorHAnsi"/>
          <w:bCs/>
          <w:noProof/>
          <w:sz w:val="22"/>
          <w:szCs w:val="22"/>
        </w:rPr>
        <w:t>.</w:t>
      </w:r>
      <w:r w:rsidR="001E7C8A" w:rsidRPr="00135F25">
        <w:rPr>
          <w:rFonts w:asciiTheme="minorHAnsi" w:hAnsiTheme="minorHAnsi" w:cstheme="minorHAnsi"/>
          <w:bCs/>
          <w:noProof/>
          <w:sz w:val="22"/>
          <w:szCs w:val="22"/>
        </w:rPr>
        <w:t xml:space="preserve"> </w:t>
      </w:r>
      <w:r w:rsidR="00C85531" w:rsidRPr="00135F25">
        <w:rPr>
          <w:rFonts w:asciiTheme="minorHAnsi" w:hAnsiTheme="minorHAnsi" w:cstheme="minorHAnsi"/>
          <w:bCs/>
          <w:noProof/>
          <w:sz w:val="22"/>
          <w:szCs w:val="22"/>
        </w:rPr>
        <w:t xml:space="preserve">La oferta técnica deberá contener </w:t>
      </w:r>
      <w:r w:rsidRPr="00135F25">
        <w:rPr>
          <w:rFonts w:asciiTheme="minorHAnsi" w:hAnsiTheme="minorHAnsi" w:cstheme="minorHAnsi"/>
          <w:bCs/>
          <w:noProof/>
          <w:sz w:val="22"/>
          <w:szCs w:val="22"/>
        </w:rPr>
        <w:t>el diseño y las especificidades de cada uno de los equipos que conformarán el sistema de secado</w:t>
      </w:r>
      <w:r w:rsidR="00E916AF" w:rsidRPr="00135F25">
        <w:rPr>
          <w:rFonts w:asciiTheme="minorHAnsi" w:hAnsiTheme="minorHAnsi" w:cstheme="minorHAnsi"/>
          <w:bCs/>
          <w:noProof/>
          <w:sz w:val="22"/>
          <w:szCs w:val="22"/>
        </w:rPr>
        <w:t xml:space="preserve"> eléctrico en marquesina.</w:t>
      </w:r>
      <w:r w:rsidR="00C85531" w:rsidRPr="00135F25">
        <w:rPr>
          <w:rFonts w:asciiTheme="minorHAnsi" w:hAnsiTheme="minorHAnsi" w:cstheme="minorHAnsi"/>
          <w:bCs/>
          <w:noProof/>
          <w:sz w:val="22"/>
          <w:szCs w:val="22"/>
        </w:rPr>
        <w:t xml:space="preserve"> </w:t>
      </w:r>
      <w:r w:rsidRPr="00135F25">
        <w:rPr>
          <w:rFonts w:asciiTheme="minorHAnsi" w:hAnsiTheme="minorHAnsi" w:cstheme="minorHAnsi"/>
          <w:bCs/>
          <w:noProof/>
          <w:sz w:val="22"/>
          <w:szCs w:val="22"/>
        </w:rPr>
        <w:t xml:space="preserve"> </w:t>
      </w:r>
    </w:p>
    <w:p w14:paraId="233FD51D" w14:textId="4DFFF546" w:rsidR="006C1FB5" w:rsidRPr="00135F25" w:rsidRDefault="006C1FB5" w:rsidP="00BF2F1B">
      <w:pPr>
        <w:pStyle w:val="Textoindependiente"/>
        <w:numPr>
          <w:ilvl w:val="0"/>
          <w:numId w:val="31"/>
        </w:numPr>
        <w:spacing w:after="0"/>
        <w:ind w:left="709" w:hanging="283"/>
        <w:jc w:val="both"/>
        <w:rPr>
          <w:rFonts w:asciiTheme="minorHAnsi" w:hAnsiTheme="minorHAnsi" w:cstheme="minorHAnsi"/>
          <w:bCs/>
          <w:noProof/>
          <w:sz w:val="22"/>
          <w:szCs w:val="22"/>
        </w:rPr>
      </w:pPr>
      <w:r w:rsidRPr="00135F25">
        <w:rPr>
          <w:rFonts w:asciiTheme="minorHAnsi" w:hAnsiTheme="minorHAnsi" w:cstheme="minorHAnsi"/>
          <w:b/>
          <w:noProof/>
          <w:sz w:val="22"/>
          <w:szCs w:val="22"/>
        </w:rPr>
        <w:t>Producto 2:</w:t>
      </w:r>
      <w:r w:rsidRPr="00135F25">
        <w:rPr>
          <w:rFonts w:asciiTheme="minorHAnsi" w:hAnsiTheme="minorHAnsi" w:cstheme="minorHAnsi"/>
          <w:bCs/>
          <w:noProof/>
          <w:sz w:val="22"/>
          <w:szCs w:val="22"/>
        </w:rPr>
        <w:t xml:space="preserve"> </w:t>
      </w:r>
      <w:r w:rsidR="00E916AF" w:rsidRPr="00135F25">
        <w:rPr>
          <w:rFonts w:asciiTheme="minorHAnsi" w:hAnsiTheme="minorHAnsi" w:cstheme="minorHAnsi"/>
          <w:bCs/>
          <w:noProof/>
          <w:sz w:val="22"/>
          <w:szCs w:val="22"/>
        </w:rPr>
        <w:t xml:space="preserve">4 </w:t>
      </w:r>
      <w:r w:rsidRPr="00135F25">
        <w:rPr>
          <w:rFonts w:asciiTheme="minorHAnsi" w:hAnsiTheme="minorHAnsi" w:cstheme="minorHAnsi"/>
          <w:bCs/>
          <w:noProof/>
          <w:sz w:val="22"/>
          <w:szCs w:val="22"/>
        </w:rPr>
        <w:t>Marquesinas con estructura de acero galvanizado y plástico de 6x12m, instalación incluída.</w:t>
      </w:r>
    </w:p>
    <w:p w14:paraId="7E396DA4" w14:textId="08438646" w:rsidR="006C1FB5" w:rsidRDefault="006C1FB5" w:rsidP="00BF2F1B">
      <w:pPr>
        <w:pStyle w:val="Textoindependiente"/>
        <w:numPr>
          <w:ilvl w:val="0"/>
          <w:numId w:val="31"/>
        </w:numPr>
        <w:spacing w:after="0"/>
        <w:ind w:left="709" w:hanging="283"/>
        <w:jc w:val="both"/>
        <w:rPr>
          <w:rFonts w:asciiTheme="minorHAnsi" w:hAnsiTheme="minorHAnsi" w:cstheme="minorHAnsi"/>
          <w:bCs/>
          <w:noProof/>
          <w:sz w:val="22"/>
          <w:szCs w:val="22"/>
        </w:rPr>
      </w:pPr>
      <w:r w:rsidRPr="00135F25">
        <w:rPr>
          <w:rFonts w:asciiTheme="minorHAnsi" w:hAnsiTheme="minorHAnsi" w:cstheme="minorHAnsi"/>
          <w:b/>
          <w:noProof/>
          <w:sz w:val="22"/>
          <w:szCs w:val="22"/>
        </w:rPr>
        <w:t>Producto 3:</w:t>
      </w:r>
      <w:r w:rsidRPr="00135F25">
        <w:rPr>
          <w:rFonts w:asciiTheme="minorHAnsi" w:hAnsiTheme="minorHAnsi" w:cstheme="minorHAnsi"/>
          <w:bCs/>
          <w:noProof/>
          <w:sz w:val="22"/>
          <w:szCs w:val="22"/>
        </w:rPr>
        <w:t xml:space="preserve"> </w:t>
      </w:r>
      <w:r w:rsidR="00E916AF" w:rsidRPr="00135F25">
        <w:rPr>
          <w:rFonts w:asciiTheme="minorHAnsi" w:hAnsiTheme="minorHAnsi" w:cstheme="minorHAnsi"/>
          <w:bCs/>
          <w:noProof/>
          <w:sz w:val="22"/>
          <w:szCs w:val="22"/>
        </w:rPr>
        <w:t xml:space="preserve">8 </w:t>
      </w:r>
      <w:r w:rsidRPr="00135F25">
        <w:rPr>
          <w:rFonts w:asciiTheme="minorHAnsi" w:hAnsiTheme="minorHAnsi" w:cstheme="minorHAnsi"/>
          <w:bCs/>
          <w:noProof/>
          <w:sz w:val="22"/>
          <w:szCs w:val="22"/>
        </w:rPr>
        <w:t>Tendales con estructura de acero galvanizado, malla plástica, láminas de aluminio de 2x11.5 m, instalación incluída.</w:t>
      </w:r>
    </w:p>
    <w:p w14:paraId="2182F011" w14:textId="0A31E179" w:rsidR="000A18AC" w:rsidRPr="00135F25" w:rsidRDefault="000A18AC" w:rsidP="00BF2F1B">
      <w:pPr>
        <w:pStyle w:val="Textoindependiente"/>
        <w:numPr>
          <w:ilvl w:val="0"/>
          <w:numId w:val="31"/>
        </w:numPr>
        <w:spacing w:after="0"/>
        <w:ind w:left="709" w:hanging="283"/>
        <w:jc w:val="both"/>
        <w:rPr>
          <w:rFonts w:asciiTheme="minorHAnsi" w:hAnsiTheme="minorHAnsi" w:cstheme="minorHAnsi"/>
          <w:bCs/>
          <w:noProof/>
          <w:sz w:val="22"/>
          <w:szCs w:val="22"/>
        </w:rPr>
      </w:pPr>
      <w:r>
        <w:rPr>
          <w:rFonts w:asciiTheme="minorHAnsi" w:hAnsiTheme="minorHAnsi" w:cstheme="minorHAnsi"/>
          <w:b/>
          <w:noProof/>
          <w:sz w:val="22"/>
          <w:szCs w:val="22"/>
        </w:rPr>
        <w:t>Producto 4:</w:t>
      </w:r>
      <w:r>
        <w:rPr>
          <w:rFonts w:asciiTheme="minorHAnsi" w:hAnsiTheme="minorHAnsi" w:cstheme="minorHAnsi"/>
          <w:bCs/>
          <w:noProof/>
          <w:sz w:val="22"/>
          <w:szCs w:val="22"/>
        </w:rPr>
        <w:t xml:space="preserve"> Manuales de operación y mantenimiento de la maquinarias instal</w:t>
      </w:r>
      <w:r w:rsidR="00893D24">
        <w:rPr>
          <w:rFonts w:asciiTheme="minorHAnsi" w:hAnsiTheme="minorHAnsi" w:cstheme="minorHAnsi"/>
          <w:bCs/>
          <w:noProof/>
          <w:sz w:val="22"/>
          <w:szCs w:val="22"/>
        </w:rPr>
        <w:t>a</w:t>
      </w:r>
      <w:r>
        <w:rPr>
          <w:rFonts w:asciiTheme="minorHAnsi" w:hAnsiTheme="minorHAnsi" w:cstheme="minorHAnsi"/>
          <w:bCs/>
          <w:noProof/>
          <w:sz w:val="22"/>
          <w:szCs w:val="22"/>
        </w:rPr>
        <w:t>das con capacitación para al menos 5 personas.</w:t>
      </w:r>
    </w:p>
    <w:p w14:paraId="46490E39" w14:textId="244C083C" w:rsidR="00DB62E2" w:rsidRPr="00135F25" w:rsidRDefault="00DB62E2" w:rsidP="00870A6E">
      <w:pPr>
        <w:widowControl w:val="0"/>
        <w:autoSpaceDE w:val="0"/>
        <w:autoSpaceDN w:val="0"/>
        <w:jc w:val="both"/>
        <w:rPr>
          <w:rFonts w:asciiTheme="minorHAnsi" w:hAnsiTheme="minorHAnsi" w:cstheme="minorHAnsi"/>
          <w:b/>
          <w:sz w:val="22"/>
          <w:szCs w:val="22"/>
        </w:rPr>
      </w:pPr>
    </w:p>
    <w:p w14:paraId="48EC29A5" w14:textId="77777777"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noProof/>
        </w:rPr>
      </w:pPr>
      <w:r w:rsidRPr="00135F25">
        <w:rPr>
          <w:rFonts w:asciiTheme="minorHAnsi" w:hAnsiTheme="minorHAnsi" w:cstheme="minorHAnsi"/>
          <w:b/>
          <w:noProof/>
        </w:rPr>
        <w:t>DOCUMENTOS HABILITANTES</w:t>
      </w:r>
    </w:p>
    <w:p w14:paraId="70AF6485" w14:textId="77777777" w:rsidR="00DB62E2" w:rsidRPr="00135F25" w:rsidRDefault="00DB62E2" w:rsidP="00BF2F1B">
      <w:pPr>
        <w:pStyle w:val="Prrafodelista"/>
        <w:widowControl w:val="0"/>
        <w:numPr>
          <w:ilvl w:val="0"/>
          <w:numId w:val="32"/>
        </w:numPr>
        <w:autoSpaceDE w:val="0"/>
        <w:autoSpaceDN w:val="0"/>
        <w:spacing w:after="0" w:line="240" w:lineRule="auto"/>
        <w:ind w:left="709" w:hanging="283"/>
        <w:jc w:val="both"/>
        <w:rPr>
          <w:rFonts w:asciiTheme="minorHAnsi" w:hAnsiTheme="minorHAnsi" w:cstheme="minorHAnsi"/>
        </w:rPr>
      </w:pPr>
      <w:r w:rsidRPr="00135F25">
        <w:rPr>
          <w:rFonts w:asciiTheme="minorHAnsi" w:hAnsiTheme="minorHAnsi" w:cstheme="minorHAnsi"/>
        </w:rPr>
        <w:t>Copia del</w:t>
      </w:r>
      <w:r w:rsidRPr="00135F25">
        <w:rPr>
          <w:rFonts w:asciiTheme="minorHAnsi" w:hAnsiTheme="minorHAnsi" w:cstheme="minorHAnsi"/>
          <w:spacing w:val="-3"/>
        </w:rPr>
        <w:t xml:space="preserve"> </w:t>
      </w:r>
      <w:r w:rsidRPr="00135F25">
        <w:rPr>
          <w:rFonts w:asciiTheme="minorHAnsi" w:hAnsiTheme="minorHAnsi" w:cstheme="minorHAnsi"/>
        </w:rPr>
        <w:t>RUC.</w:t>
      </w:r>
    </w:p>
    <w:p w14:paraId="67AAAB77" w14:textId="342E20EB" w:rsidR="00DB62E2" w:rsidRPr="00135F25" w:rsidRDefault="00DB62E2" w:rsidP="00BF2F1B">
      <w:pPr>
        <w:pStyle w:val="Prrafodelista"/>
        <w:widowControl w:val="0"/>
        <w:numPr>
          <w:ilvl w:val="0"/>
          <w:numId w:val="32"/>
        </w:numPr>
        <w:autoSpaceDE w:val="0"/>
        <w:autoSpaceDN w:val="0"/>
        <w:spacing w:after="0" w:line="240" w:lineRule="auto"/>
        <w:ind w:left="709" w:hanging="283"/>
        <w:jc w:val="both"/>
        <w:rPr>
          <w:rFonts w:asciiTheme="minorHAnsi" w:hAnsiTheme="minorHAnsi" w:cstheme="minorHAnsi"/>
        </w:rPr>
      </w:pPr>
      <w:r w:rsidRPr="00135F25">
        <w:rPr>
          <w:rFonts w:asciiTheme="minorHAnsi" w:hAnsiTheme="minorHAnsi" w:cstheme="minorHAnsi"/>
        </w:rPr>
        <w:t>Facturas Vigentes disponibles.</w:t>
      </w:r>
    </w:p>
    <w:p w14:paraId="2C8716A7" w14:textId="77777777" w:rsidR="00BF2F1B" w:rsidRPr="00135F25" w:rsidRDefault="00BF2F1B" w:rsidP="00870A6E">
      <w:pPr>
        <w:widowControl w:val="0"/>
        <w:autoSpaceDE w:val="0"/>
        <w:autoSpaceDN w:val="0"/>
        <w:jc w:val="both"/>
        <w:rPr>
          <w:rFonts w:asciiTheme="minorHAnsi" w:hAnsiTheme="minorHAnsi" w:cstheme="minorHAnsi"/>
          <w:b/>
          <w:sz w:val="22"/>
          <w:szCs w:val="22"/>
          <w:lang w:val="es-PE"/>
        </w:rPr>
      </w:pPr>
    </w:p>
    <w:p w14:paraId="1828CD60" w14:textId="373C1AD0"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noProof/>
        </w:rPr>
      </w:pPr>
      <w:r w:rsidRPr="00135F25">
        <w:rPr>
          <w:rFonts w:asciiTheme="minorHAnsi" w:hAnsiTheme="minorHAnsi" w:cstheme="minorHAnsi"/>
          <w:b/>
          <w:noProof/>
        </w:rPr>
        <w:t>CRITERIOS DE SELECCIÓN</w:t>
      </w:r>
    </w:p>
    <w:p w14:paraId="0F53D09F" w14:textId="2CB8859D" w:rsidR="0013436F" w:rsidRPr="00135F25" w:rsidRDefault="0013436F" w:rsidP="002D360F">
      <w:pPr>
        <w:widowControl w:val="0"/>
        <w:autoSpaceDE w:val="0"/>
        <w:autoSpaceDN w:val="0"/>
        <w:ind w:left="284"/>
        <w:jc w:val="both"/>
        <w:rPr>
          <w:rFonts w:asciiTheme="minorHAnsi" w:hAnsiTheme="minorHAnsi" w:cstheme="minorHAnsi"/>
          <w:sz w:val="22"/>
          <w:szCs w:val="22"/>
          <w:lang w:eastAsia="it-IT"/>
        </w:rPr>
      </w:pPr>
      <w:r w:rsidRPr="00135F25">
        <w:rPr>
          <w:rFonts w:asciiTheme="minorHAnsi" w:hAnsiTheme="minorHAnsi" w:cstheme="minorHAnsi"/>
          <w:sz w:val="22"/>
          <w:szCs w:val="22"/>
          <w:lang w:eastAsia="it-IT"/>
        </w:rPr>
        <w:t xml:space="preserve">La evaluación de las ofertas se hará por medio del método de puntuación combinada, en donde la propuesta técnica se ponderará con un puntaje máximo de </w:t>
      </w:r>
      <w:r w:rsidR="00EE3DFE" w:rsidRPr="00135F25">
        <w:rPr>
          <w:rFonts w:asciiTheme="minorHAnsi" w:hAnsiTheme="minorHAnsi" w:cstheme="minorHAnsi"/>
          <w:sz w:val="22"/>
          <w:szCs w:val="22"/>
          <w:lang w:eastAsia="it-IT"/>
        </w:rPr>
        <w:t>4</w:t>
      </w:r>
      <w:r w:rsidRPr="00135F25">
        <w:rPr>
          <w:rFonts w:asciiTheme="minorHAnsi" w:hAnsiTheme="minorHAnsi" w:cstheme="minorHAnsi"/>
          <w:sz w:val="22"/>
          <w:szCs w:val="22"/>
          <w:lang w:eastAsia="it-IT"/>
        </w:rPr>
        <w:t xml:space="preserve">0 puntos combinándose con la propuesta económica que se ponderará con un máximo de </w:t>
      </w:r>
      <w:r w:rsidR="005E0078" w:rsidRPr="00135F25">
        <w:rPr>
          <w:rFonts w:asciiTheme="minorHAnsi" w:hAnsiTheme="minorHAnsi" w:cstheme="minorHAnsi"/>
          <w:sz w:val="22"/>
          <w:szCs w:val="22"/>
          <w:lang w:eastAsia="it-IT"/>
        </w:rPr>
        <w:t>1</w:t>
      </w:r>
      <w:r w:rsidRPr="00135F25">
        <w:rPr>
          <w:rFonts w:asciiTheme="minorHAnsi" w:hAnsiTheme="minorHAnsi" w:cstheme="minorHAnsi"/>
          <w:sz w:val="22"/>
          <w:szCs w:val="22"/>
          <w:lang w:eastAsia="it-IT"/>
        </w:rPr>
        <w:t>0 puntos, por un total de 50 puntos.</w:t>
      </w:r>
    </w:p>
    <w:p w14:paraId="422F580D" w14:textId="2D51B248" w:rsidR="0013436F" w:rsidRPr="00135F25" w:rsidRDefault="0013436F" w:rsidP="0013436F">
      <w:pPr>
        <w:widowControl w:val="0"/>
        <w:suppressAutoHyphens/>
        <w:jc w:val="both"/>
        <w:rPr>
          <w:rFonts w:asciiTheme="minorHAnsi" w:hAnsiTheme="minorHAnsi" w:cstheme="minorHAnsi"/>
          <w:bCs/>
          <w:noProof/>
          <w:sz w:val="22"/>
          <w:szCs w:val="22"/>
        </w:rPr>
      </w:pPr>
    </w:p>
    <w:tbl>
      <w:tblPr>
        <w:tblW w:w="79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417"/>
      </w:tblGrid>
      <w:tr w:rsidR="0013436F" w:rsidRPr="00135F25" w14:paraId="0EDE723B" w14:textId="77777777" w:rsidTr="002D360F">
        <w:trPr>
          <w:trHeight w:val="20"/>
        </w:trPr>
        <w:tc>
          <w:tcPr>
            <w:tcW w:w="6521" w:type="dxa"/>
            <w:shd w:val="clear" w:color="auto" w:fill="B4C6E7"/>
            <w:noWrap/>
            <w:vAlign w:val="bottom"/>
            <w:hideMark/>
          </w:tcPr>
          <w:p w14:paraId="2579449E" w14:textId="77777777" w:rsidR="0013436F" w:rsidRPr="00135F25" w:rsidRDefault="0013436F" w:rsidP="00CB04BB">
            <w:pPr>
              <w:jc w:val="both"/>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CRITERIOS DE SELECCIÓN</w:t>
            </w:r>
          </w:p>
        </w:tc>
        <w:tc>
          <w:tcPr>
            <w:tcW w:w="1417" w:type="dxa"/>
            <w:shd w:val="clear" w:color="auto" w:fill="B4C6E7"/>
            <w:noWrap/>
            <w:vAlign w:val="center"/>
            <w:hideMark/>
          </w:tcPr>
          <w:p w14:paraId="384A20F0" w14:textId="77777777" w:rsidR="0013436F" w:rsidRPr="00135F25" w:rsidRDefault="0013436F"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PUNTAJE</w:t>
            </w:r>
          </w:p>
        </w:tc>
      </w:tr>
      <w:tr w:rsidR="0013436F" w:rsidRPr="00135F25" w14:paraId="1A5CEBFC" w14:textId="77777777" w:rsidTr="002D360F">
        <w:trPr>
          <w:trHeight w:val="20"/>
        </w:trPr>
        <w:tc>
          <w:tcPr>
            <w:tcW w:w="6521" w:type="dxa"/>
            <w:noWrap/>
            <w:vAlign w:val="bottom"/>
            <w:hideMark/>
          </w:tcPr>
          <w:p w14:paraId="06D0E926" w14:textId="108BC160" w:rsidR="0013436F" w:rsidRPr="00135F25" w:rsidRDefault="00EE3DFE" w:rsidP="00CB04BB">
            <w:pPr>
              <w:jc w:val="both"/>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 xml:space="preserve">OFERTA </w:t>
            </w:r>
            <w:r w:rsidR="0013436F" w:rsidRPr="00135F25">
              <w:rPr>
                <w:rFonts w:asciiTheme="minorHAnsi" w:hAnsiTheme="minorHAnsi" w:cstheme="minorHAnsi"/>
                <w:b/>
                <w:bCs/>
                <w:color w:val="000000"/>
                <w:sz w:val="20"/>
                <w:szCs w:val="20"/>
              </w:rPr>
              <w:t>TÉCNICA</w:t>
            </w:r>
          </w:p>
        </w:tc>
        <w:tc>
          <w:tcPr>
            <w:tcW w:w="1417" w:type="dxa"/>
            <w:noWrap/>
            <w:vAlign w:val="center"/>
            <w:hideMark/>
          </w:tcPr>
          <w:p w14:paraId="178D14A0" w14:textId="28EEC079" w:rsidR="0013436F" w:rsidRPr="00135F25" w:rsidRDefault="0013436F"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 xml:space="preserve">Max. </w:t>
            </w:r>
            <w:r w:rsidR="00EE3DFE" w:rsidRPr="00135F25">
              <w:rPr>
                <w:rFonts w:asciiTheme="minorHAnsi" w:hAnsiTheme="minorHAnsi" w:cstheme="minorHAnsi"/>
                <w:b/>
                <w:bCs/>
                <w:color w:val="000000"/>
                <w:sz w:val="20"/>
                <w:szCs w:val="20"/>
              </w:rPr>
              <w:t>4</w:t>
            </w:r>
            <w:r w:rsidRPr="00135F25">
              <w:rPr>
                <w:rFonts w:asciiTheme="minorHAnsi" w:hAnsiTheme="minorHAnsi" w:cstheme="minorHAnsi"/>
                <w:b/>
                <w:bCs/>
                <w:color w:val="000000"/>
                <w:sz w:val="20"/>
                <w:szCs w:val="20"/>
              </w:rPr>
              <w:t>0</w:t>
            </w:r>
          </w:p>
        </w:tc>
      </w:tr>
      <w:tr w:rsidR="0013436F" w:rsidRPr="00135F25" w14:paraId="0A912A7F" w14:textId="77777777" w:rsidTr="002D360F">
        <w:trPr>
          <w:trHeight w:val="20"/>
        </w:trPr>
        <w:tc>
          <w:tcPr>
            <w:tcW w:w="6521" w:type="dxa"/>
            <w:vAlign w:val="bottom"/>
          </w:tcPr>
          <w:p w14:paraId="1C71EAFE" w14:textId="4A9A28FB" w:rsidR="0013436F" w:rsidRPr="00135F25" w:rsidRDefault="0013436F" w:rsidP="00CB04BB">
            <w:pPr>
              <w:widowControl w:val="0"/>
              <w:autoSpaceDE w:val="0"/>
              <w:autoSpaceDN w:val="0"/>
              <w:jc w:val="both"/>
              <w:rPr>
                <w:rFonts w:asciiTheme="minorHAnsi" w:hAnsiTheme="minorHAnsi" w:cstheme="minorHAnsi"/>
                <w:sz w:val="20"/>
                <w:szCs w:val="20"/>
              </w:rPr>
            </w:pPr>
            <w:r w:rsidRPr="00135F25">
              <w:rPr>
                <w:rFonts w:asciiTheme="minorHAnsi" w:hAnsiTheme="minorHAnsi" w:cstheme="minorHAnsi"/>
                <w:sz w:val="20"/>
                <w:szCs w:val="20"/>
              </w:rPr>
              <w:t>Evaluación del diseño por parte del equipo técnico</w:t>
            </w:r>
            <w:r w:rsidR="00EE3DFE" w:rsidRPr="00135F25">
              <w:rPr>
                <w:rFonts w:asciiTheme="minorHAnsi" w:hAnsiTheme="minorHAnsi" w:cstheme="minorHAnsi"/>
                <w:sz w:val="20"/>
                <w:szCs w:val="20"/>
              </w:rPr>
              <w:t xml:space="preserve"> del proyecto</w:t>
            </w:r>
          </w:p>
        </w:tc>
        <w:tc>
          <w:tcPr>
            <w:tcW w:w="1417" w:type="dxa"/>
            <w:noWrap/>
            <w:vAlign w:val="center"/>
            <w:hideMark/>
          </w:tcPr>
          <w:p w14:paraId="5950C48D" w14:textId="3427D5C5" w:rsidR="0013436F" w:rsidRPr="00135F25" w:rsidRDefault="00EE3DFE" w:rsidP="00CB04BB">
            <w:pPr>
              <w:jc w:val="center"/>
              <w:rPr>
                <w:rFonts w:asciiTheme="minorHAnsi" w:hAnsiTheme="minorHAnsi" w:cstheme="minorHAnsi"/>
                <w:color w:val="000000"/>
                <w:sz w:val="20"/>
                <w:szCs w:val="20"/>
              </w:rPr>
            </w:pPr>
            <w:r w:rsidRPr="00135F25">
              <w:rPr>
                <w:rFonts w:asciiTheme="minorHAnsi" w:hAnsiTheme="minorHAnsi" w:cstheme="minorHAnsi"/>
                <w:color w:val="000000"/>
                <w:sz w:val="20"/>
                <w:szCs w:val="20"/>
              </w:rPr>
              <w:t>30 puntos</w:t>
            </w:r>
          </w:p>
        </w:tc>
      </w:tr>
      <w:tr w:rsidR="0013436F" w:rsidRPr="00135F25" w14:paraId="58C9849F" w14:textId="77777777" w:rsidTr="002D360F">
        <w:trPr>
          <w:trHeight w:val="20"/>
        </w:trPr>
        <w:tc>
          <w:tcPr>
            <w:tcW w:w="6521" w:type="dxa"/>
            <w:vAlign w:val="bottom"/>
          </w:tcPr>
          <w:p w14:paraId="50F683FE" w14:textId="1BBB2526" w:rsidR="0013436F" w:rsidRPr="00135F25" w:rsidRDefault="0013436F" w:rsidP="00CB04BB">
            <w:pPr>
              <w:widowControl w:val="0"/>
              <w:autoSpaceDE w:val="0"/>
              <w:autoSpaceDN w:val="0"/>
              <w:jc w:val="both"/>
              <w:rPr>
                <w:rFonts w:asciiTheme="minorHAnsi" w:hAnsiTheme="minorHAnsi" w:cstheme="minorHAnsi"/>
                <w:sz w:val="20"/>
                <w:szCs w:val="20"/>
              </w:rPr>
            </w:pPr>
            <w:r w:rsidRPr="00135F25">
              <w:rPr>
                <w:rFonts w:asciiTheme="minorHAnsi" w:hAnsiTheme="minorHAnsi" w:cstheme="minorHAnsi"/>
                <w:sz w:val="20"/>
                <w:szCs w:val="20"/>
              </w:rPr>
              <w:t xml:space="preserve">Garantía de los equipos </w:t>
            </w:r>
            <w:r w:rsidR="00EE3DFE" w:rsidRPr="00135F25">
              <w:rPr>
                <w:rFonts w:asciiTheme="minorHAnsi" w:hAnsiTheme="minorHAnsi" w:cstheme="minorHAnsi"/>
                <w:sz w:val="20"/>
                <w:szCs w:val="20"/>
              </w:rPr>
              <w:t>de</w:t>
            </w:r>
            <w:r w:rsidRPr="00135F25">
              <w:rPr>
                <w:rFonts w:asciiTheme="minorHAnsi" w:hAnsiTheme="minorHAnsi" w:cstheme="minorHAnsi"/>
                <w:sz w:val="20"/>
                <w:szCs w:val="20"/>
              </w:rPr>
              <w:t xml:space="preserve"> mínimo 1 año por defectos de fábrica</w:t>
            </w:r>
          </w:p>
        </w:tc>
        <w:tc>
          <w:tcPr>
            <w:tcW w:w="1417" w:type="dxa"/>
            <w:noWrap/>
            <w:vAlign w:val="center"/>
          </w:tcPr>
          <w:p w14:paraId="1C32829D" w14:textId="2D85FA21" w:rsidR="0013436F" w:rsidRPr="00135F25" w:rsidRDefault="00EE3DFE" w:rsidP="00CB04BB">
            <w:pPr>
              <w:jc w:val="center"/>
              <w:rPr>
                <w:rFonts w:asciiTheme="minorHAnsi" w:hAnsiTheme="minorHAnsi" w:cstheme="minorHAnsi"/>
                <w:color w:val="000000"/>
                <w:sz w:val="20"/>
                <w:szCs w:val="20"/>
              </w:rPr>
            </w:pPr>
            <w:r w:rsidRPr="00135F25">
              <w:rPr>
                <w:rFonts w:asciiTheme="minorHAnsi" w:hAnsiTheme="minorHAnsi" w:cstheme="minorHAnsi"/>
                <w:color w:val="000000"/>
                <w:sz w:val="20"/>
                <w:szCs w:val="20"/>
              </w:rPr>
              <w:t>5 puntos</w:t>
            </w:r>
          </w:p>
        </w:tc>
      </w:tr>
      <w:tr w:rsidR="0013436F" w:rsidRPr="00135F25" w14:paraId="50A63A3F" w14:textId="77777777" w:rsidTr="002D360F">
        <w:trPr>
          <w:trHeight w:val="20"/>
        </w:trPr>
        <w:tc>
          <w:tcPr>
            <w:tcW w:w="6521" w:type="dxa"/>
            <w:vAlign w:val="bottom"/>
          </w:tcPr>
          <w:p w14:paraId="55A202FB" w14:textId="22EF5D0D" w:rsidR="0013436F" w:rsidRPr="00135F25" w:rsidRDefault="0013436F" w:rsidP="00CB04BB">
            <w:pPr>
              <w:widowControl w:val="0"/>
              <w:autoSpaceDE w:val="0"/>
              <w:autoSpaceDN w:val="0"/>
              <w:jc w:val="both"/>
              <w:rPr>
                <w:rFonts w:asciiTheme="minorHAnsi" w:hAnsiTheme="minorHAnsi" w:cstheme="minorHAnsi"/>
                <w:sz w:val="20"/>
                <w:szCs w:val="20"/>
              </w:rPr>
            </w:pPr>
            <w:r w:rsidRPr="00135F25">
              <w:rPr>
                <w:rFonts w:asciiTheme="minorHAnsi" w:hAnsiTheme="minorHAnsi" w:cstheme="minorHAnsi"/>
                <w:sz w:val="20"/>
                <w:szCs w:val="20"/>
              </w:rPr>
              <w:t>T</w:t>
            </w:r>
            <w:r w:rsidR="00EE3DFE" w:rsidRPr="00135F25">
              <w:rPr>
                <w:rFonts w:asciiTheme="minorHAnsi" w:hAnsiTheme="minorHAnsi" w:cstheme="minorHAnsi"/>
                <w:sz w:val="20"/>
                <w:szCs w:val="20"/>
              </w:rPr>
              <w:t>iempos de entrega</w:t>
            </w:r>
          </w:p>
        </w:tc>
        <w:tc>
          <w:tcPr>
            <w:tcW w:w="1417" w:type="dxa"/>
            <w:noWrap/>
            <w:vAlign w:val="center"/>
          </w:tcPr>
          <w:p w14:paraId="4359372B" w14:textId="230964AC" w:rsidR="0013436F" w:rsidRPr="00135F25" w:rsidRDefault="00EE3DFE" w:rsidP="00CB04BB">
            <w:pPr>
              <w:jc w:val="center"/>
              <w:rPr>
                <w:rFonts w:asciiTheme="minorHAnsi" w:hAnsiTheme="minorHAnsi" w:cstheme="minorHAnsi"/>
                <w:color w:val="000000"/>
                <w:sz w:val="20"/>
                <w:szCs w:val="20"/>
              </w:rPr>
            </w:pPr>
            <w:r w:rsidRPr="00135F25">
              <w:rPr>
                <w:rFonts w:asciiTheme="minorHAnsi" w:hAnsiTheme="minorHAnsi" w:cstheme="minorHAnsi"/>
                <w:color w:val="000000"/>
                <w:sz w:val="20"/>
                <w:szCs w:val="20"/>
              </w:rPr>
              <w:t>5 puntos</w:t>
            </w:r>
          </w:p>
        </w:tc>
      </w:tr>
      <w:tr w:rsidR="0013436F" w:rsidRPr="00135F25" w14:paraId="38C88A8B" w14:textId="77777777" w:rsidTr="002D360F">
        <w:trPr>
          <w:trHeight w:val="270"/>
        </w:trPr>
        <w:tc>
          <w:tcPr>
            <w:tcW w:w="6521" w:type="dxa"/>
            <w:noWrap/>
            <w:vAlign w:val="bottom"/>
            <w:hideMark/>
          </w:tcPr>
          <w:p w14:paraId="7E17F25F" w14:textId="58268B10" w:rsidR="0013436F" w:rsidRPr="00135F25" w:rsidRDefault="00EE3DFE" w:rsidP="00CB04BB">
            <w:pPr>
              <w:jc w:val="both"/>
              <w:rPr>
                <w:rFonts w:asciiTheme="minorHAnsi" w:hAnsiTheme="minorHAnsi" w:cstheme="minorHAnsi"/>
                <w:b/>
                <w:bCs/>
                <w:sz w:val="20"/>
                <w:szCs w:val="20"/>
              </w:rPr>
            </w:pPr>
            <w:r w:rsidRPr="00135F25">
              <w:rPr>
                <w:rFonts w:asciiTheme="minorHAnsi" w:hAnsiTheme="minorHAnsi" w:cstheme="minorHAnsi"/>
                <w:b/>
                <w:bCs/>
                <w:sz w:val="20"/>
                <w:szCs w:val="20"/>
              </w:rPr>
              <w:t xml:space="preserve">OFERTA </w:t>
            </w:r>
            <w:r w:rsidR="0013436F" w:rsidRPr="00135F25">
              <w:rPr>
                <w:rFonts w:asciiTheme="minorHAnsi" w:hAnsiTheme="minorHAnsi" w:cstheme="minorHAnsi"/>
                <w:b/>
                <w:bCs/>
                <w:sz w:val="20"/>
                <w:szCs w:val="20"/>
              </w:rPr>
              <w:t>ECONÓMICA</w:t>
            </w:r>
          </w:p>
        </w:tc>
        <w:tc>
          <w:tcPr>
            <w:tcW w:w="1417" w:type="dxa"/>
            <w:noWrap/>
            <w:vAlign w:val="center"/>
            <w:hideMark/>
          </w:tcPr>
          <w:p w14:paraId="77BA151A" w14:textId="108B30D5" w:rsidR="0013436F" w:rsidRPr="00135F25" w:rsidRDefault="0013436F"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 xml:space="preserve">Max. </w:t>
            </w:r>
            <w:r w:rsidR="00EE3DFE" w:rsidRPr="00135F25">
              <w:rPr>
                <w:rFonts w:asciiTheme="minorHAnsi" w:hAnsiTheme="minorHAnsi" w:cstheme="minorHAnsi"/>
                <w:b/>
                <w:bCs/>
                <w:color w:val="000000"/>
                <w:sz w:val="20"/>
                <w:szCs w:val="20"/>
              </w:rPr>
              <w:t>1</w:t>
            </w:r>
            <w:r w:rsidRPr="00135F25">
              <w:rPr>
                <w:rFonts w:asciiTheme="minorHAnsi" w:hAnsiTheme="minorHAnsi" w:cstheme="minorHAnsi"/>
                <w:b/>
                <w:bCs/>
                <w:color w:val="000000"/>
                <w:sz w:val="20"/>
                <w:szCs w:val="20"/>
              </w:rPr>
              <w:t>0</w:t>
            </w:r>
          </w:p>
        </w:tc>
      </w:tr>
      <w:tr w:rsidR="0013436F" w:rsidRPr="00135F25" w14:paraId="387F287A" w14:textId="77777777" w:rsidTr="002D360F">
        <w:trPr>
          <w:trHeight w:val="20"/>
        </w:trPr>
        <w:tc>
          <w:tcPr>
            <w:tcW w:w="6521" w:type="dxa"/>
            <w:vAlign w:val="bottom"/>
            <w:hideMark/>
          </w:tcPr>
          <w:p w14:paraId="48E4478C" w14:textId="5B00F2DA" w:rsidR="0013436F" w:rsidRPr="00135F25" w:rsidRDefault="0013436F" w:rsidP="0013436F">
            <w:pPr>
              <w:jc w:val="both"/>
              <w:rPr>
                <w:rFonts w:asciiTheme="minorHAnsi" w:hAnsiTheme="minorHAnsi" w:cstheme="minorHAnsi"/>
                <w:sz w:val="20"/>
                <w:szCs w:val="20"/>
              </w:rPr>
            </w:pPr>
            <w:r w:rsidRPr="00135F25">
              <w:rPr>
                <w:rFonts w:asciiTheme="minorHAnsi" w:hAnsiTheme="minorHAnsi" w:cstheme="minorHAnsi"/>
                <w:sz w:val="20"/>
                <w:szCs w:val="20"/>
              </w:rPr>
              <w:t xml:space="preserve">Equilibrio calidad </w:t>
            </w:r>
            <w:r w:rsidR="00B93757" w:rsidRPr="00135F25">
              <w:rPr>
                <w:rFonts w:asciiTheme="minorHAnsi" w:hAnsiTheme="minorHAnsi" w:cstheme="minorHAnsi"/>
                <w:sz w:val="20"/>
                <w:szCs w:val="20"/>
              </w:rPr>
              <w:t>–</w:t>
            </w:r>
            <w:r w:rsidRPr="00135F25">
              <w:rPr>
                <w:rFonts w:asciiTheme="minorHAnsi" w:hAnsiTheme="minorHAnsi" w:cstheme="minorHAnsi"/>
                <w:sz w:val="20"/>
                <w:szCs w:val="20"/>
              </w:rPr>
              <w:t xml:space="preserve"> precio</w:t>
            </w:r>
          </w:p>
        </w:tc>
        <w:tc>
          <w:tcPr>
            <w:tcW w:w="1417" w:type="dxa"/>
            <w:noWrap/>
            <w:vAlign w:val="center"/>
            <w:hideMark/>
          </w:tcPr>
          <w:p w14:paraId="78999F3F" w14:textId="5730900E" w:rsidR="0013436F" w:rsidRPr="00135F25" w:rsidRDefault="00B93757" w:rsidP="00CB04BB">
            <w:pPr>
              <w:jc w:val="center"/>
              <w:rPr>
                <w:rFonts w:asciiTheme="minorHAnsi" w:hAnsiTheme="minorHAnsi" w:cstheme="minorHAnsi"/>
                <w:color w:val="000000"/>
                <w:sz w:val="20"/>
                <w:szCs w:val="20"/>
              </w:rPr>
            </w:pPr>
            <w:r w:rsidRPr="00135F25">
              <w:rPr>
                <w:rFonts w:asciiTheme="minorHAnsi" w:hAnsiTheme="minorHAnsi" w:cstheme="minorHAnsi"/>
                <w:color w:val="000000"/>
                <w:sz w:val="20"/>
                <w:szCs w:val="20"/>
              </w:rPr>
              <w:t>10</w:t>
            </w:r>
          </w:p>
        </w:tc>
      </w:tr>
      <w:tr w:rsidR="0013436F" w:rsidRPr="00135F25" w14:paraId="082B84D6" w14:textId="77777777" w:rsidTr="002D360F">
        <w:trPr>
          <w:trHeight w:val="20"/>
        </w:trPr>
        <w:tc>
          <w:tcPr>
            <w:tcW w:w="6521" w:type="dxa"/>
            <w:shd w:val="clear" w:color="auto" w:fill="B4C6E7"/>
            <w:noWrap/>
            <w:vAlign w:val="bottom"/>
            <w:hideMark/>
          </w:tcPr>
          <w:p w14:paraId="2120BBC9" w14:textId="54946E98" w:rsidR="0013436F" w:rsidRPr="00135F25" w:rsidRDefault="0013436F" w:rsidP="00CB04BB">
            <w:pPr>
              <w:jc w:val="both"/>
              <w:rPr>
                <w:rFonts w:asciiTheme="minorHAnsi" w:hAnsiTheme="minorHAnsi" w:cstheme="minorHAnsi"/>
                <w:b/>
                <w:bCs/>
                <w:color w:val="000000"/>
                <w:sz w:val="20"/>
                <w:szCs w:val="20"/>
              </w:rPr>
            </w:pPr>
            <w:proofErr w:type="gramStart"/>
            <w:r w:rsidRPr="00135F25">
              <w:rPr>
                <w:rFonts w:asciiTheme="minorHAnsi" w:hAnsiTheme="minorHAnsi" w:cstheme="minorHAnsi"/>
                <w:b/>
                <w:bCs/>
                <w:color w:val="000000"/>
                <w:sz w:val="20"/>
                <w:szCs w:val="20"/>
              </w:rPr>
              <w:t>Total</w:t>
            </w:r>
            <w:proofErr w:type="gramEnd"/>
            <w:r w:rsidRPr="00135F25">
              <w:rPr>
                <w:rFonts w:asciiTheme="minorHAnsi" w:hAnsiTheme="minorHAnsi" w:cstheme="minorHAnsi"/>
                <w:b/>
                <w:bCs/>
                <w:color w:val="000000"/>
                <w:sz w:val="20"/>
                <w:szCs w:val="20"/>
              </w:rPr>
              <w:t xml:space="preserve"> de la </w:t>
            </w:r>
            <w:r w:rsidR="00EE3DFE" w:rsidRPr="00135F25">
              <w:rPr>
                <w:rFonts w:asciiTheme="minorHAnsi" w:hAnsiTheme="minorHAnsi" w:cstheme="minorHAnsi"/>
                <w:b/>
                <w:bCs/>
                <w:color w:val="000000"/>
                <w:sz w:val="20"/>
                <w:szCs w:val="20"/>
              </w:rPr>
              <w:t>Propuesta Técnica</w:t>
            </w:r>
            <w:r w:rsidR="000B63FF">
              <w:rPr>
                <w:rFonts w:asciiTheme="minorHAnsi" w:hAnsiTheme="minorHAnsi" w:cstheme="minorHAnsi"/>
                <w:b/>
                <w:bCs/>
                <w:color w:val="000000"/>
                <w:sz w:val="20"/>
                <w:szCs w:val="20"/>
              </w:rPr>
              <w:t xml:space="preserve"> </w:t>
            </w:r>
          </w:p>
        </w:tc>
        <w:tc>
          <w:tcPr>
            <w:tcW w:w="1417" w:type="dxa"/>
            <w:shd w:val="clear" w:color="auto" w:fill="B4C6E7"/>
            <w:noWrap/>
            <w:vAlign w:val="center"/>
            <w:hideMark/>
          </w:tcPr>
          <w:p w14:paraId="7FD0CBE8" w14:textId="49786FD4" w:rsidR="0013436F" w:rsidRPr="00135F25" w:rsidRDefault="00EE3DFE"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40</w:t>
            </w:r>
          </w:p>
        </w:tc>
      </w:tr>
      <w:tr w:rsidR="00BF2F1B" w:rsidRPr="00135F25" w14:paraId="4C775642" w14:textId="77777777" w:rsidTr="002D360F">
        <w:trPr>
          <w:trHeight w:val="20"/>
        </w:trPr>
        <w:tc>
          <w:tcPr>
            <w:tcW w:w="6521" w:type="dxa"/>
            <w:shd w:val="clear" w:color="auto" w:fill="B4C6E7"/>
            <w:noWrap/>
            <w:vAlign w:val="bottom"/>
          </w:tcPr>
          <w:p w14:paraId="72454610" w14:textId="01E21656" w:rsidR="00BF2F1B" w:rsidRPr="00135F25" w:rsidRDefault="00BF2F1B" w:rsidP="00CB04BB">
            <w:pPr>
              <w:jc w:val="both"/>
              <w:rPr>
                <w:rFonts w:asciiTheme="minorHAnsi" w:hAnsiTheme="minorHAnsi" w:cstheme="minorHAnsi"/>
                <w:b/>
                <w:bCs/>
                <w:color w:val="000000"/>
                <w:sz w:val="20"/>
                <w:szCs w:val="20"/>
              </w:rPr>
            </w:pPr>
            <w:proofErr w:type="gramStart"/>
            <w:r w:rsidRPr="00135F25">
              <w:rPr>
                <w:rFonts w:asciiTheme="minorHAnsi" w:hAnsiTheme="minorHAnsi" w:cstheme="minorHAnsi"/>
                <w:b/>
                <w:bCs/>
                <w:color w:val="000000"/>
                <w:sz w:val="20"/>
                <w:szCs w:val="20"/>
              </w:rPr>
              <w:t>Total</w:t>
            </w:r>
            <w:proofErr w:type="gramEnd"/>
            <w:r w:rsidRPr="00135F25">
              <w:rPr>
                <w:rFonts w:asciiTheme="minorHAnsi" w:hAnsiTheme="minorHAnsi" w:cstheme="minorHAnsi"/>
                <w:b/>
                <w:bCs/>
                <w:color w:val="000000"/>
                <w:sz w:val="20"/>
                <w:szCs w:val="20"/>
              </w:rPr>
              <w:t xml:space="preserve"> de la Propuesta Económica</w:t>
            </w:r>
          </w:p>
        </w:tc>
        <w:tc>
          <w:tcPr>
            <w:tcW w:w="1417" w:type="dxa"/>
            <w:shd w:val="clear" w:color="auto" w:fill="B4C6E7"/>
            <w:noWrap/>
            <w:vAlign w:val="center"/>
          </w:tcPr>
          <w:p w14:paraId="669DBD62" w14:textId="540DB15A" w:rsidR="00BF2F1B" w:rsidRPr="00135F25" w:rsidRDefault="00BF2F1B"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10</w:t>
            </w:r>
          </w:p>
        </w:tc>
      </w:tr>
      <w:tr w:rsidR="0013436F" w:rsidRPr="00135F25" w14:paraId="622F650A" w14:textId="77777777" w:rsidTr="002D360F">
        <w:trPr>
          <w:trHeight w:val="58"/>
        </w:trPr>
        <w:tc>
          <w:tcPr>
            <w:tcW w:w="6521" w:type="dxa"/>
            <w:shd w:val="clear" w:color="auto" w:fill="DBE5F1" w:themeFill="accent1" w:themeFillTint="33"/>
            <w:noWrap/>
            <w:vAlign w:val="bottom"/>
            <w:hideMark/>
          </w:tcPr>
          <w:p w14:paraId="15DCFFC8" w14:textId="77777777" w:rsidR="0013436F" w:rsidRPr="00135F25" w:rsidRDefault="0013436F" w:rsidP="00CB04BB">
            <w:pPr>
              <w:jc w:val="both"/>
              <w:rPr>
                <w:rFonts w:asciiTheme="minorHAnsi" w:hAnsiTheme="minorHAnsi" w:cstheme="minorHAnsi"/>
                <w:b/>
                <w:bCs/>
                <w:color w:val="000000"/>
                <w:sz w:val="20"/>
                <w:szCs w:val="20"/>
              </w:rPr>
            </w:pPr>
            <w:r w:rsidRPr="00135F25">
              <w:rPr>
                <w:rFonts w:asciiTheme="minorHAnsi" w:hAnsiTheme="minorHAnsi" w:cstheme="minorHAnsi"/>
                <w:color w:val="000000"/>
                <w:sz w:val="20"/>
                <w:szCs w:val="20"/>
              </w:rPr>
              <w:t> </w:t>
            </w:r>
            <w:r w:rsidRPr="00135F25">
              <w:rPr>
                <w:rFonts w:asciiTheme="minorHAnsi" w:hAnsiTheme="minorHAnsi" w:cstheme="minorHAnsi"/>
                <w:b/>
                <w:bCs/>
                <w:color w:val="000000"/>
                <w:sz w:val="20"/>
                <w:szCs w:val="20"/>
              </w:rPr>
              <w:t>Puntaje Total</w:t>
            </w:r>
          </w:p>
        </w:tc>
        <w:tc>
          <w:tcPr>
            <w:tcW w:w="1417" w:type="dxa"/>
            <w:shd w:val="clear" w:color="auto" w:fill="DBE5F1" w:themeFill="accent1" w:themeFillTint="33"/>
            <w:noWrap/>
            <w:vAlign w:val="center"/>
            <w:hideMark/>
          </w:tcPr>
          <w:p w14:paraId="5A4D4A7C" w14:textId="77777777" w:rsidR="0013436F" w:rsidRPr="00135F25" w:rsidRDefault="0013436F" w:rsidP="00CB04BB">
            <w:pPr>
              <w:jc w:val="center"/>
              <w:rPr>
                <w:rFonts w:asciiTheme="minorHAnsi" w:hAnsiTheme="minorHAnsi" w:cstheme="minorHAnsi"/>
                <w:b/>
                <w:bCs/>
                <w:color w:val="000000"/>
                <w:sz w:val="20"/>
                <w:szCs w:val="20"/>
              </w:rPr>
            </w:pPr>
            <w:r w:rsidRPr="00135F25">
              <w:rPr>
                <w:rFonts w:asciiTheme="minorHAnsi" w:hAnsiTheme="minorHAnsi" w:cstheme="minorHAnsi"/>
                <w:b/>
                <w:bCs/>
                <w:color w:val="000000"/>
                <w:sz w:val="20"/>
                <w:szCs w:val="20"/>
              </w:rPr>
              <w:t>50</w:t>
            </w:r>
          </w:p>
        </w:tc>
      </w:tr>
    </w:tbl>
    <w:p w14:paraId="1F64D2A3" w14:textId="77777777" w:rsidR="00870A6E" w:rsidRPr="00135F25" w:rsidRDefault="00870A6E" w:rsidP="00870A6E">
      <w:pPr>
        <w:widowControl w:val="0"/>
        <w:suppressAutoHyphens/>
        <w:ind w:left="360"/>
        <w:jc w:val="both"/>
        <w:rPr>
          <w:rFonts w:asciiTheme="minorHAnsi" w:hAnsiTheme="minorHAnsi" w:cstheme="minorHAnsi"/>
          <w:bCs/>
          <w:noProof/>
          <w:sz w:val="22"/>
          <w:szCs w:val="22"/>
        </w:rPr>
      </w:pPr>
    </w:p>
    <w:p w14:paraId="2CF82773" w14:textId="4C2C3E89"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noProof/>
        </w:rPr>
      </w:pPr>
      <w:r w:rsidRPr="00135F25">
        <w:rPr>
          <w:rFonts w:asciiTheme="minorHAnsi" w:hAnsiTheme="minorHAnsi" w:cstheme="minorHAnsi"/>
          <w:b/>
          <w:noProof/>
        </w:rPr>
        <w:t>CALENDARIO DE EJECUCIÓN</w:t>
      </w:r>
    </w:p>
    <w:p w14:paraId="080B67FF" w14:textId="0293B454" w:rsidR="00DB62E2" w:rsidRPr="00135F25" w:rsidRDefault="00B11CB1" w:rsidP="002D360F">
      <w:pPr>
        <w:pStyle w:val="Prrafodelista"/>
        <w:spacing w:after="0" w:line="240" w:lineRule="auto"/>
        <w:ind w:left="284"/>
        <w:jc w:val="both"/>
        <w:rPr>
          <w:rFonts w:asciiTheme="minorHAnsi" w:hAnsiTheme="minorHAnsi" w:cstheme="minorHAnsi"/>
          <w:bCs/>
        </w:rPr>
      </w:pPr>
      <w:r w:rsidRPr="00135F25">
        <w:rPr>
          <w:rFonts w:asciiTheme="minorHAnsi" w:hAnsiTheme="minorHAnsi" w:cstheme="minorHAnsi"/>
          <w:bCs/>
        </w:rPr>
        <w:t>A consideración</w:t>
      </w:r>
      <w:r w:rsidRPr="00135F25">
        <w:rPr>
          <w:rFonts w:asciiTheme="minorHAnsi" w:hAnsiTheme="minorHAnsi" w:cstheme="minorHAnsi"/>
          <w:bCs/>
          <w:lang w:val="es-EC"/>
        </w:rPr>
        <w:t xml:space="preserve"> del proveedor, sin embargo, se establece </w:t>
      </w:r>
      <w:r w:rsidR="00DB62E2" w:rsidRPr="00135F25">
        <w:rPr>
          <w:rFonts w:asciiTheme="minorHAnsi" w:hAnsiTheme="minorHAnsi" w:cstheme="minorHAnsi"/>
          <w:bCs/>
        </w:rPr>
        <w:t xml:space="preserve">un máximo de </w:t>
      </w:r>
      <w:r w:rsidR="00EE3DFE" w:rsidRPr="00135F25">
        <w:rPr>
          <w:rFonts w:asciiTheme="minorHAnsi" w:hAnsiTheme="minorHAnsi" w:cstheme="minorHAnsi"/>
          <w:bCs/>
        </w:rPr>
        <w:t>6</w:t>
      </w:r>
      <w:r w:rsidR="00DB62E2" w:rsidRPr="00135F25">
        <w:rPr>
          <w:rFonts w:asciiTheme="minorHAnsi" w:hAnsiTheme="minorHAnsi" w:cstheme="minorHAnsi"/>
          <w:bCs/>
        </w:rPr>
        <w:t xml:space="preserve">0 días para la entrega </w:t>
      </w:r>
      <w:r w:rsidR="000A18AC">
        <w:rPr>
          <w:rFonts w:asciiTheme="minorHAnsi" w:hAnsiTheme="minorHAnsi" w:cstheme="minorHAnsi"/>
          <w:bCs/>
        </w:rPr>
        <w:t xml:space="preserve">e instalación de los equipos, así como capacitación al personal designado por el contratante, </w:t>
      </w:r>
      <w:r w:rsidR="00DB62E2" w:rsidRPr="00135F25">
        <w:rPr>
          <w:rFonts w:asciiTheme="minorHAnsi" w:hAnsiTheme="minorHAnsi" w:cstheme="minorHAnsi"/>
          <w:bCs/>
        </w:rPr>
        <w:t>a partir de la firma del contrato.</w:t>
      </w:r>
    </w:p>
    <w:p w14:paraId="38A16479" w14:textId="77777777" w:rsidR="00DB62E2" w:rsidRPr="00135F25" w:rsidRDefault="00DB62E2" w:rsidP="00870A6E">
      <w:pPr>
        <w:pStyle w:val="Prrafodelista"/>
        <w:spacing w:after="0" w:line="240" w:lineRule="auto"/>
        <w:ind w:left="0"/>
        <w:jc w:val="both"/>
        <w:rPr>
          <w:rFonts w:asciiTheme="minorHAnsi" w:hAnsiTheme="minorHAnsi" w:cstheme="minorHAnsi"/>
          <w:b/>
          <w:noProof/>
        </w:rPr>
      </w:pPr>
    </w:p>
    <w:p w14:paraId="229850B3" w14:textId="1070DA31" w:rsidR="00DB62E2" w:rsidRPr="00135F25" w:rsidRDefault="00C85531"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noProof/>
        </w:rPr>
      </w:pPr>
      <w:r w:rsidRPr="00135F25">
        <w:rPr>
          <w:rFonts w:asciiTheme="minorHAnsi" w:hAnsiTheme="minorHAnsi" w:cstheme="minorHAnsi"/>
          <w:b/>
          <w:noProof/>
        </w:rPr>
        <w:t>VALOR</w:t>
      </w:r>
    </w:p>
    <w:p w14:paraId="4E37B44E" w14:textId="77777777" w:rsidR="00C85531" w:rsidRPr="00135F25" w:rsidRDefault="00DB62E2" w:rsidP="002D360F">
      <w:pPr>
        <w:ind w:left="284"/>
        <w:jc w:val="both"/>
        <w:rPr>
          <w:rFonts w:asciiTheme="minorHAnsi" w:hAnsiTheme="minorHAnsi" w:cstheme="minorHAnsi"/>
          <w:sz w:val="22"/>
          <w:szCs w:val="22"/>
          <w:lang w:eastAsia="it-IT"/>
        </w:rPr>
      </w:pPr>
      <w:r w:rsidRPr="00135F25">
        <w:rPr>
          <w:rFonts w:asciiTheme="minorHAnsi" w:hAnsiTheme="minorHAnsi" w:cstheme="minorHAnsi"/>
          <w:sz w:val="22"/>
          <w:szCs w:val="22"/>
          <w:lang w:eastAsia="it-IT"/>
        </w:rPr>
        <w:t xml:space="preserve">El proveedor deberá describir su oferta económica en USD, considerando un precio </w:t>
      </w:r>
      <w:r w:rsidR="003A04F3" w:rsidRPr="00135F25">
        <w:rPr>
          <w:rFonts w:asciiTheme="minorHAnsi" w:hAnsiTheme="minorHAnsi" w:cstheme="minorHAnsi"/>
          <w:sz w:val="22"/>
          <w:szCs w:val="22"/>
          <w:lang w:eastAsia="it-IT"/>
        </w:rPr>
        <w:t xml:space="preserve">unitario </w:t>
      </w:r>
      <w:r w:rsidRPr="00135F25">
        <w:rPr>
          <w:rFonts w:asciiTheme="minorHAnsi" w:hAnsiTheme="minorHAnsi" w:cstheme="minorHAnsi"/>
          <w:sz w:val="22"/>
          <w:szCs w:val="22"/>
          <w:lang w:eastAsia="it-IT"/>
        </w:rPr>
        <w:t xml:space="preserve">por </w:t>
      </w:r>
      <w:r w:rsidR="006C1FB5" w:rsidRPr="00135F25">
        <w:rPr>
          <w:rFonts w:asciiTheme="minorHAnsi" w:hAnsiTheme="minorHAnsi" w:cstheme="minorHAnsi"/>
          <w:sz w:val="22"/>
          <w:szCs w:val="22"/>
          <w:lang w:eastAsia="it-IT"/>
        </w:rPr>
        <w:t xml:space="preserve">cada producto solicitado. </w:t>
      </w:r>
    </w:p>
    <w:p w14:paraId="6CEC0816" w14:textId="77777777" w:rsidR="00C85531" w:rsidRPr="00135F25" w:rsidRDefault="00C85531" w:rsidP="002D360F">
      <w:pPr>
        <w:ind w:left="284"/>
        <w:jc w:val="both"/>
        <w:rPr>
          <w:rFonts w:asciiTheme="minorHAnsi" w:hAnsiTheme="minorHAnsi" w:cstheme="minorHAnsi"/>
          <w:sz w:val="22"/>
          <w:szCs w:val="22"/>
          <w:lang w:eastAsia="it-IT"/>
        </w:rPr>
      </w:pPr>
    </w:p>
    <w:p w14:paraId="7E27942F" w14:textId="0F8B81CE" w:rsidR="00904EB9" w:rsidRPr="00135F25" w:rsidRDefault="006C1FB5" w:rsidP="002D360F">
      <w:pPr>
        <w:ind w:left="284"/>
        <w:jc w:val="both"/>
        <w:rPr>
          <w:rFonts w:asciiTheme="minorHAnsi" w:hAnsiTheme="minorHAnsi" w:cstheme="minorHAnsi"/>
          <w:sz w:val="22"/>
          <w:szCs w:val="22"/>
          <w:lang w:eastAsia="it-IT"/>
        </w:rPr>
      </w:pPr>
      <w:r w:rsidRPr="00135F25">
        <w:rPr>
          <w:rFonts w:asciiTheme="minorHAnsi" w:hAnsiTheme="minorHAnsi" w:cstheme="minorHAnsi"/>
          <w:sz w:val="22"/>
          <w:szCs w:val="22"/>
          <w:lang w:eastAsia="it-IT"/>
        </w:rPr>
        <w:t xml:space="preserve">Precio referencial global para la </w:t>
      </w:r>
      <w:r w:rsidR="00DB62E2" w:rsidRPr="00135F25">
        <w:rPr>
          <w:rFonts w:asciiTheme="minorHAnsi" w:hAnsiTheme="minorHAnsi" w:cstheme="minorHAnsi"/>
          <w:sz w:val="22"/>
          <w:szCs w:val="22"/>
          <w:lang w:eastAsia="it-IT"/>
        </w:rPr>
        <w:t xml:space="preserve">adquisición </w:t>
      </w:r>
      <w:r w:rsidR="00866241">
        <w:rPr>
          <w:rFonts w:asciiTheme="minorHAnsi" w:hAnsiTheme="minorHAnsi" w:cstheme="minorHAnsi"/>
          <w:sz w:val="22"/>
          <w:szCs w:val="22"/>
          <w:lang w:eastAsia="it-IT"/>
        </w:rPr>
        <w:t xml:space="preserve">es de </w:t>
      </w:r>
      <w:r w:rsidR="00B11CB1" w:rsidRPr="00135F25">
        <w:rPr>
          <w:rFonts w:asciiTheme="minorHAnsi" w:hAnsiTheme="minorHAnsi" w:cstheme="minorHAnsi"/>
          <w:sz w:val="22"/>
          <w:szCs w:val="22"/>
          <w:lang w:eastAsia="it-IT"/>
        </w:rPr>
        <w:t>$</w:t>
      </w:r>
      <w:r w:rsidR="00F973DE" w:rsidRPr="00135F25">
        <w:rPr>
          <w:rFonts w:asciiTheme="minorHAnsi" w:hAnsiTheme="minorHAnsi" w:cstheme="minorHAnsi"/>
          <w:sz w:val="22"/>
          <w:szCs w:val="22"/>
          <w:lang w:eastAsia="it-IT"/>
        </w:rPr>
        <w:t>52</w:t>
      </w:r>
      <w:r w:rsidR="00DB62E2" w:rsidRPr="00135F25">
        <w:rPr>
          <w:rFonts w:asciiTheme="minorHAnsi" w:hAnsiTheme="minorHAnsi" w:cstheme="minorHAnsi"/>
          <w:sz w:val="22"/>
          <w:szCs w:val="22"/>
          <w:lang w:eastAsia="it-IT"/>
        </w:rPr>
        <w:t>.</w:t>
      </w:r>
      <w:r w:rsidR="00FA78F8" w:rsidRPr="00135F25">
        <w:rPr>
          <w:rFonts w:asciiTheme="minorHAnsi" w:hAnsiTheme="minorHAnsi" w:cstheme="minorHAnsi"/>
          <w:sz w:val="22"/>
          <w:szCs w:val="22"/>
          <w:lang w:eastAsia="it-IT"/>
        </w:rPr>
        <w:t>0</w:t>
      </w:r>
      <w:r w:rsidR="00DB62E2" w:rsidRPr="00135F25">
        <w:rPr>
          <w:rFonts w:asciiTheme="minorHAnsi" w:hAnsiTheme="minorHAnsi" w:cstheme="minorHAnsi"/>
          <w:sz w:val="22"/>
          <w:szCs w:val="22"/>
          <w:lang w:eastAsia="it-IT"/>
        </w:rPr>
        <w:t xml:space="preserve">00 </w:t>
      </w:r>
      <w:r w:rsidR="00B11CB1" w:rsidRPr="00135F25">
        <w:rPr>
          <w:rFonts w:asciiTheme="minorHAnsi" w:hAnsiTheme="minorHAnsi" w:cstheme="minorHAnsi"/>
          <w:sz w:val="22"/>
          <w:szCs w:val="22"/>
          <w:lang w:eastAsia="it-IT"/>
        </w:rPr>
        <w:t>USD Cincuenta y dos mil dólares/00</w:t>
      </w:r>
      <w:r w:rsidR="00DB62E2" w:rsidRPr="00135F25">
        <w:rPr>
          <w:rFonts w:asciiTheme="minorHAnsi" w:hAnsiTheme="minorHAnsi" w:cstheme="minorHAnsi"/>
          <w:sz w:val="22"/>
          <w:szCs w:val="22"/>
          <w:lang w:eastAsia="it-IT"/>
        </w:rPr>
        <w:t xml:space="preserve"> (+ IVA)</w:t>
      </w:r>
      <w:r w:rsidR="000B63FF">
        <w:rPr>
          <w:rFonts w:asciiTheme="minorHAnsi" w:hAnsiTheme="minorHAnsi" w:cstheme="minorHAnsi"/>
          <w:sz w:val="22"/>
          <w:szCs w:val="22"/>
          <w:lang w:eastAsia="it-IT"/>
        </w:rPr>
        <w:t>, el cual se cancelará de la siguiente manera 40% de anticipo, 60% a la entrega de los productos</w:t>
      </w:r>
    </w:p>
    <w:p w14:paraId="25628F86" w14:textId="5128D47B" w:rsidR="00DB62E2" w:rsidRPr="00135F25" w:rsidRDefault="00DB62E2" w:rsidP="00870A6E">
      <w:pPr>
        <w:rPr>
          <w:rFonts w:asciiTheme="minorHAnsi" w:eastAsia="Calibri" w:hAnsiTheme="minorHAnsi" w:cstheme="minorHAnsi"/>
          <w:sz w:val="22"/>
          <w:szCs w:val="22"/>
        </w:rPr>
      </w:pPr>
    </w:p>
    <w:p w14:paraId="24CBD654" w14:textId="77777777"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rPr>
      </w:pPr>
      <w:r w:rsidRPr="00135F25">
        <w:rPr>
          <w:rFonts w:asciiTheme="minorHAnsi" w:hAnsiTheme="minorHAnsi" w:cstheme="minorHAnsi"/>
          <w:b/>
        </w:rPr>
        <w:t>GARANTÍAS</w:t>
      </w:r>
    </w:p>
    <w:p w14:paraId="3F3E8D13" w14:textId="75F4872D" w:rsidR="00DB62E2" w:rsidRPr="00135F25" w:rsidRDefault="00DB62E2" w:rsidP="002D360F">
      <w:pPr>
        <w:widowControl w:val="0"/>
        <w:autoSpaceDE w:val="0"/>
        <w:autoSpaceDN w:val="0"/>
        <w:ind w:left="284" w:right="108"/>
        <w:jc w:val="both"/>
        <w:rPr>
          <w:rFonts w:asciiTheme="minorHAnsi" w:hAnsiTheme="minorHAnsi" w:cstheme="minorHAnsi"/>
          <w:sz w:val="22"/>
          <w:szCs w:val="22"/>
        </w:rPr>
      </w:pPr>
      <w:r w:rsidRPr="00135F25">
        <w:rPr>
          <w:rFonts w:asciiTheme="minorHAnsi" w:hAnsiTheme="minorHAnsi" w:cstheme="minorHAnsi"/>
          <w:sz w:val="22"/>
          <w:szCs w:val="22"/>
          <w:lang w:val="es-PE"/>
        </w:rPr>
        <w:t xml:space="preserve">En caso de adjudicación del contrato, </w:t>
      </w:r>
      <w:r w:rsidRPr="00135F25">
        <w:rPr>
          <w:rFonts w:asciiTheme="minorHAnsi" w:hAnsiTheme="minorHAnsi" w:cstheme="minorHAnsi"/>
          <w:sz w:val="22"/>
          <w:szCs w:val="22"/>
        </w:rPr>
        <w:t>la persona natural o jurídica seleccionada, deberá contar con garantías que certifiquen el buen uso del anticipo. Esta garantía podrá ser una garantía bancaria o póliza de seguro.</w:t>
      </w:r>
    </w:p>
    <w:p w14:paraId="5DB6EF69" w14:textId="77777777" w:rsidR="00DB62E2" w:rsidRPr="00135F25" w:rsidRDefault="00DB62E2" w:rsidP="00870A6E">
      <w:pPr>
        <w:pStyle w:val="Prrafodelista"/>
        <w:widowControl w:val="0"/>
        <w:tabs>
          <w:tab w:val="left" w:pos="745"/>
        </w:tabs>
        <w:autoSpaceDE w:val="0"/>
        <w:autoSpaceDN w:val="0"/>
        <w:spacing w:after="0" w:line="240" w:lineRule="auto"/>
        <w:jc w:val="both"/>
        <w:rPr>
          <w:rFonts w:asciiTheme="minorHAnsi" w:hAnsiTheme="minorHAnsi" w:cstheme="minorHAnsi"/>
          <w:b/>
        </w:rPr>
      </w:pPr>
    </w:p>
    <w:p w14:paraId="4E0B835C" w14:textId="77777777" w:rsidR="00DB62E2" w:rsidRPr="00135F25" w:rsidRDefault="00DB62E2" w:rsidP="00E24123">
      <w:pPr>
        <w:pStyle w:val="Prrafodelista"/>
        <w:widowControl w:val="0"/>
        <w:numPr>
          <w:ilvl w:val="0"/>
          <w:numId w:val="30"/>
        </w:numPr>
        <w:autoSpaceDE w:val="0"/>
        <w:autoSpaceDN w:val="0"/>
        <w:spacing w:after="0" w:line="240" w:lineRule="auto"/>
        <w:ind w:left="284" w:hanging="284"/>
        <w:jc w:val="both"/>
        <w:rPr>
          <w:rFonts w:asciiTheme="minorHAnsi" w:hAnsiTheme="minorHAnsi" w:cstheme="minorHAnsi"/>
          <w:b/>
        </w:rPr>
      </w:pPr>
      <w:r w:rsidRPr="00135F25">
        <w:rPr>
          <w:rFonts w:asciiTheme="minorHAnsi" w:hAnsiTheme="minorHAnsi" w:cstheme="minorHAnsi"/>
          <w:b/>
        </w:rPr>
        <w:t>LUGAR DE PRESENTACIÓN DE LOS SERVICIOS</w:t>
      </w:r>
    </w:p>
    <w:p w14:paraId="6A21A03F" w14:textId="61289CC9" w:rsidR="00DB62E2" w:rsidRPr="00135F25" w:rsidRDefault="00DB62E2" w:rsidP="00BF2F1B">
      <w:pPr>
        <w:pStyle w:val="Textoindependiente"/>
        <w:spacing w:after="0"/>
        <w:ind w:left="284"/>
        <w:jc w:val="both"/>
        <w:rPr>
          <w:rFonts w:asciiTheme="minorHAnsi" w:hAnsiTheme="minorHAnsi" w:cstheme="minorHAnsi"/>
          <w:sz w:val="22"/>
          <w:szCs w:val="22"/>
        </w:rPr>
      </w:pPr>
      <w:r w:rsidRPr="00135F25">
        <w:rPr>
          <w:rFonts w:asciiTheme="minorHAnsi" w:hAnsiTheme="minorHAnsi" w:cstheme="minorHAnsi"/>
          <w:sz w:val="22"/>
          <w:szCs w:val="22"/>
        </w:rPr>
        <w:t>Los servicios serán prestados en la Provincia de Manabí. Los valores de movilización u otros que</w:t>
      </w:r>
      <w:r w:rsidR="00F6698C" w:rsidRPr="00135F25">
        <w:rPr>
          <w:rFonts w:asciiTheme="minorHAnsi" w:hAnsiTheme="minorHAnsi" w:cstheme="minorHAnsi"/>
          <w:sz w:val="22"/>
          <w:szCs w:val="22"/>
        </w:rPr>
        <w:t xml:space="preserve"> se</w:t>
      </w:r>
      <w:r w:rsidRPr="00135F25">
        <w:rPr>
          <w:rFonts w:asciiTheme="minorHAnsi" w:hAnsiTheme="minorHAnsi" w:cstheme="minorHAnsi"/>
          <w:sz w:val="22"/>
          <w:szCs w:val="22"/>
        </w:rPr>
        <w:t xml:space="preserve"> requiera, correrán a cargo del proveedor.</w:t>
      </w:r>
    </w:p>
    <w:p w14:paraId="270D6FE6" w14:textId="77777777" w:rsidR="00DB62E2" w:rsidRPr="00135F25" w:rsidRDefault="00DB62E2" w:rsidP="002D360F">
      <w:pPr>
        <w:pStyle w:val="Textoindependiente"/>
        <w:spacing w:after="0"/>
        <w:ind w:right="109"/>
        <w:jc w:val="both"/>
        <w:rPr>
          <w:rFonts w:asciiTheme="minorHAnsi" w:hAnsiTheme="minorHAnsi" w:cstheme="minorHAnsi"/>
          <w:sz w:val="22"/>
          <w:szCs w:val="22"/>
        </w:rPr>
      </w:pPr>
    </w:p>
    <w:p w14:paraId="498A8A52" w14:textId="77777777" w:rsidR="00DB62E2" w:rsidRPr="00135F25" w:rsidRDefault="00DB62E2" w:rsidP="002D360F">
      <w:pPr>
        <w:pStyle w:val="Textoindependiente"/>
        <w:spacing w:after="0"/>
        <w:ind w:right="109"/>
        <w:jc w:val="both"/>
        <w:rPr>
          <w:rFonts w:asciiTheme="minorHAnsi" w:hAnsiTheme="minorHAnsi" w:cstheme="minorHAnsi"/>
          <w:sz w:val="22"/>
          <w:szCs w:val="22"/>
        </w:rPr>
      </w:pPr>
    </w:p>
    <w:p w14:paraId="266C537E" w14:textId="77777777" w:rsidR="00DB62E2" w:rsidRPr="00135F25" w:rsidRDefault="00DB62E2" w:rsidP="00870A6E">
      <w:pPr>
        <w:rPr>
          <w:rFonts w:asciiTheme="minorHAnsi" w:eastAsia="Calibri" w:hAnsiTheme="minorHAnsi" w:cstheme="minorHAnsi"/>
          <w:sz w:val="22"/>
          <w:szCs w:val="22"/>
        </w:rPr>
      </w:pPr>
    </w:p>
    <w:sectPr w:rsidR="00DB62E2" w:rsidRPr="00135F25" w:rsidSect="00B93757">
      <w:headerReference w:type="default" r:id="rId7"/>
      <w:footerReference w:type="default" r:id="rId8"/>
      <w:pgSz w:w="11907" w:h="16840"/>
      <w:pgMar w:top="1417" w:right="1559" w:bottom="1417" w:left="1701" w:header="284" w:footer="33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EE936" w14:textId="77777777" w:rsidR="00EF2F88" w:rsidRDefault="00EF2F88">
      <w:r>
        <w:separator/>
      </w:r>
    </w:p>
  </w:endnote>
  <w:endnote w:type="continuationSeparator" w:id="0">
    <w:p w14:paraId="2FE67186" w14:textId="77777777" w:rsidR="00EF2F88" w:rsidRDefault="00EF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865" w14:textId="77777777" w:rsidR="00940D02" w:rsidRPr="004F22B2" w:rsidRDefault="009A57E4">
    <w:pPr>
      <w:pBdr>
        <w:top w:val="nil"/>
        <w:left w:val="nil"/>
        <w:bottom w:val="nil"/>
        <w:right w:val="nil"/>
        <w:between w:val="nil"/>
      </w:pBdr>
      <w:tabs>
        <w:tab w:val="center" w:pos="4320"/>
        <w:tab w:val="right" w:pos="8640"/>
      </w:tabs>
      <w:jc w:val="center"/>
      <w:rPr>
        <w:rFonts w:asciiTheme="minorHAnsi" w:hAnsiTheme="minorHAnsi"/>
        <w:color w:val="000000"/>
        <w:sz w:val="18"/>
        <w:szCs w:val="18"/>
      </w:rPr>
    </w:pPr>
    <w:r w:rsidRPr="004F22B2">
      <w:rPr>
        <w:rFonts w:asciiTheme="minorHAnsi" w:hAnsiTheme="minorHAnsi"/>
        <w:color w:val="000000"/>
        <w:sz w:val="20"/>
        <w:szCs w:val="20"/>
      </w:rPr>
      <w:fldChar w:fldCharType="begin"/>
    </w:r>
    <w:r w:rsidRPr="004F22B2">
      <w:rPr>
        <w:rFonts w:asciiTheme="minorHAnsi" w:hAnsiTheme="minorHAnsi"/>
        <w:color w:val="000000"/>
        <w:sz w:val="20"/>
        <w:szCs w:val="20"/>
      </w:rPr>
      <w:instrText>PAGE</w:instrText>
    </w:r>
    <w:r w:rsidRPr="004F22B2">
      <w:rPr>
        <w:rFonts w:asciiTheme="minorHAnsi" w:hAnsiTheme="minorHAnsi"/>
        <w:color w:val="000000"/>
        <w:sz w:val="20"/>
        <w:szCs w:val="20"/>
      </w:rPr>
      <w:fldChar w:fldCharType="separate"/>
    </w:r>
    <w:r w:rsidR="005C12F4" w:rsidRPr="004F22B2">
      <w:rPr>
        <w:rFonts w:asciiTheme="minorHAnsi" w:hAnsiTheme="minorHAnsi"/>
        <w:noProof/>
        <w:color w:val="000000"/>
        <w:sz w:val="20"/>
        <w:szCs w:val="20"/>
      </w:rPr>
      <w:t>5</w:t>
    </w:r>
    <w:r w:rsidRPr="004F22B2">
      <w:rPr>
        <w:rFonts w:asciiTheme="minorHAnsi" w:hAnsiTheme="minorHAnsi"/>
        <w:color w:val="000000"/>
        <w:sz w:val="20"/>
        <w:szCs w:val="20"/>
      </w:rPr>
      <w:fldChar w:fldCharType="end"/>
    </w:r>
  </w:p>
  <w:p w14:paraId="5EBEA369" w14:textId="77777777" w:rsidR="00940D02" w:rsidRDefault="00940D0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E73D4" w14:textId="77777777" w:rsidR="00EF2F88" w:rsidRDefault="00EF2F88">
      <w:bookmarkStart w:id="0" w:name="_Hlk77493086"/>
      <w:bookmarkEnd w:id="0"/>
      <w:r>
        <w:separator/>
      </w:r>
    </w:p>
  </w:footnote>
  <w:footnote w:type="continuationSeparator" w:id="0">
    <w:p w14:paraId="2F5F44B6" w14:textId="77777777" w:rsidR="00EF2F88" w:rsidRDefault="00EF2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1AA2" w14:textId="6340058A" w:rsidR="005F693D" w:rsidRDefault="00866241" w:rsidP="001B0162">
    <w:pPr>
      <w:pStyle w:val="Encabezado"/>
      <w:ind w:left="-709"/>
    </w:pPr>
    <w:r>
      <w:rPr>
        <w:rFonts w:eastAsia="Calibri"/>
        <w:noProof/>
        <w:lang w:val="es-ES"/>
      </w:rPr>
      <w:drawing>
        <wp:anchor distT="0" distB="0" distL="114300" distR="114300" simplePos="0" relativeHeight="251668480" behindDoc="1" locked="0" layoutInCell="1" allowOverlap="1" wp14:anchorId="2A21620A" wp14:editId="0BAE88C5">
          <wp:simplePos x="0" y="0"/>
          <wp:positionH relativeFrom="column">
            <wp:posOffset>3209925</wp:posOffset>
          </wp:positionH>
          <wp:positionV relativeFrom="paragraph">
            <wp:posOffset>10160</wp:posOffset>
          </wp:positionV>
          <wp:extent cx="684503" cy="586740"/>
          <wp:effectExtent l="0" t="0" r="1905" b="3810"/>
          <wp:wrapTight wrapText="bothSides">
            <wp:wrapPolygon edited="0">
              <wp:start x="0" y="0"/>
              <wp:lineTo x="0" y="21039"/>
              <wp:lineTo x="21058" y="21039"/>
              <wp:lineTo x="210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4503" cy="586740"/>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lang w:val="es-ES"/>
      </w:rPr>
      <w:drawing>
        <wp:anchor distT="0" distB="0" distL="114300" distR="114300" simplePos="0" relativeHeight="251665408" behindDoc="0" locked="0" layoutInCell="1" allowOverlap="1" wp14:anchorId="62E545CB" wp14:editId="3F61BF79">
          <wp:simplePos x="0" y="0"/>
          <wp:positionH relativeFrom="margin">
            <wp:posOffset>4119245</wp:posOffset>
          </wp:positionH>
          <wp:positionV relativeFrom="paragraph">
            <wp:posOffset>179705</wp:posOffset>
          </wp:positionV>
          <wp:extent cx="1276350" cy="413385"/>
          <wp:effectExtent l="0" t="0" r="0" b="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1276350" cy="413385"/>
                  </a:xfrm>
                  <a:prstGeom prst="rect">
                    <a:avLst/>
                  </a:prstGeom>
                </pic:spPr>
              </pic:pic>
            </a:graphicData>
          </a:graphic>
          <wp14:sizeRelH relativeFrom="page">
            <wp14:pctWidth>0</wp14:pctWidth>
          </wp14:sizeRelH>
          <wp14:sizeRelV relativeFrom="page">
            <wp14:pctHeight>0</wp14:pctHeight>
          </wp14:sizeRelV>
        </wp:anchor>
      </w:drawing>
    </w:r>
    <w:r w:rsidR="002D360F">
      <w:rPr>
        <w:noProof/>
      </w:rPr>
      <w:drawing>
        <wp:anchor distT="0" distB="0" distL="114300" distR="114300" simplePos="0" relativeHeight="251663360" behindDoc="0" locked="0" layoutInCell="1" allowOverlap="1" wp14:anchorId="419C00C4" wp14:editId="16385681">
          <wp:simplePos x="0" y="0"/>
          <wp:positionH relativeFrom="column">
            <wp:posOffset>2339975</wp:posOffset>
          </wp:positionH>
          <wp:positionV relativeFrom="paragraph">
            <wp:posOffset>97790</wp:posOffset>
          </wp:positionV>
          <wp:extent cx="534670" cy="475615"/>
          <wp:effectExtent l="0" t="0" r="0" b="635"/>
          <wp:wrapSquare wrapText="bothSides"/>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3">
                    <a:extLst>
                      <a:ext uri="{28A0092B-C50C-407E-A947-70E740481C1C}">
                        <a14:useLocalDpi xmlns:a14="http://schemas.microsoft.com/office/drawing/2010/main" val="0"/>
                      </a:ext>
                    </a:extLst>
                  </a:blip>
                  <a:srcRect l="13139" t="20437" r="14599" b="15329"/>
                  <a:stretch/>
                </pic:blipFill>
                <pic:spPr bwMode="auto">
                  <a:xfrm>
                    <a:off x="0" y="0"/>
                    <a:ext cx="534670" cy="47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60F">
      <w:rPr>
        <w:noProof/>
      </w:rPr>
      <w:drawing>
        <wp:anchor distT="0" distB="0" distL="114300" distR="114300" simplePos="0" relativeHeight="251667456" behindDoc="0" locked="0" layoutInCell="1" allowOverlap="1" wp14:anchorId="2BBA418A" wp14:editId="6DBA1158">
          <wp:simplePos x="0" y="0"/>
          <wp:positionH relativeFrom="column">
            <wp:posOffset>1362075</wp:posOffset>
          </wp:positionH>
          <wp:positionV relativeFrom="paragraph">
            <wp:posOffset>10160</wp:posOffset>
          </wp:positionV>
          <wp:extent cx="678180" cy="678180"/>
          <wp:effectExtent l="0" t="0" r="762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r w:rsidR="002D360F">
      <w:rPr>
        <w:noProof/>
      </w:rPr>
      <w:drawing>
        <wp:anchor distT="0" distB="0" distL="114300" distR="114300" simplePos="0" relativeHeight="251661312" behindDoc="0" locked="0" layoutInCell="1" allowOverlap="1" wp14:anchorId="63C6D8A2" wp14:editId="573A2C15">
          <wp:simplePos x="0" y="0"/>
          <wp:positionH relativeFrom="column">
            <wp:posOffset>-168275</wp:posOffset>
          </wp:positionH>
          <wp:positionV relativeFrom="paragraph">
            <wp:posOffset>122555</wp:posOffset>
          </wp:positionV>
          <wp:extent cx="1301750" cy="437515"/>
          <wp:effectExtent l="0" t="0" r="0" b="635"/>
          <wp:wrapSquare wrapText="bothSides"/>
          <wp:docPr id="10" name="Imagen 10" descr="Resultado de imagen para a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cra"/>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0175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93D">
      <w:tab/>
    </w:r>
  </w:p>
  <w:p w14:paraId="0A96308A" w14:textId="77777777" w:rsidR="00E7657D" w:rsidRDefault="00E7657D" w:rsidP="00ED5C6B">
    <w:pPr>
      <w:pStyle w:val="Encabezado"/>
      <w:jc w:val="center"/>
      <w:rPr>
        <w:b/>
        <w:sz w:val="22"/>
        <w:szCs w:val="22"/>
      </w:rPr>
    </w:pPr>
  </w:p>
  <w:p w14:paraId="7C694042" w14:textId="77777777" w:rsidR="001D7D5C" w:rsidRPr="00BF2F1B" w:rsidRDefault="001D7D5C" w:rsidP="00ED5C6B">
    <w:pPr>
      <w:pStyle w:val="Encabezado"/>
      <w:jc w:val="center"/>
      <w:rPr>
        <w:b/>
        <w:sz w:val="12"/>
        <w:szCs w:val="12"/>
      </w:rPr>
    </w:pPr>
  </w:p>
  <w:p w14:paraId="426EA4D0" w14:textId="2657411A" w:rsidR="00A312A0" w:rsidRPr="00B93757" w:rsidRDefault="00A312A0" w:rsidP="00ED5C6B">
    <w:pPr>
      <w:pStyle w:val="Encabezado"/>
      <w:jc w:val="center"/>
      <w:rPr>
        <w:rFonts w:ascii="Arial Nova" w:hAnsi="Arial Nova"/>
        <w:b/>
        <w:color w:val="404040" w:themeColor="text1" w:themeTint="BF"/>
        <w:sz w:val="20"/>
        <w:szCs w:val="20"/>
      </w:rPr>
    </w:pPr>
    <w:r w:rsidRPr="00B93757">
      <w:rPr>
        <w:rFonts w:ascii="Arial Nova" w:hAnsi="Arial Nova"/>
        <w:b/>
        <w:color w:val="404040" w:themeColor="text1" w:themeTint="BF"/>
        <w:sz w:val="20"/>
        <w:szCs w:val="20"/>
      </w:rPr>
      <w:t>FIEDS -03-2019</w:t>
    </w:r>
  </w:p>
  <w:p w14:paraId="5AC2826F" w14:textId="77777777" w:rsidR="001B0162" w:rsidRPr="00B93757" w:rsidRDefault="001B0162" w:rsidP="00ED5C6B">
    <w:pPr>
      <w:pStyle w:val="Encabezado"/>
      <w:jc w:val="center"/>
      <w:rPr>
        <w:rFonts w:ascii="Arial Nova" w:hAnsi="Arial Nova"/>
        <w:b/>
        <w:color w:val="404040" w:themeColor="text1" w:themeTint="BF"/>
        <w:sz w:val="20"/>
        <w:szCs w:val="20"/>
      </w:rPr>
    </w:pPr>
  </w:p>
  <w:p w14:paraId="5668C64F" w14:textId="62FE716E" w:rsidR="00940D02" w:rsidRPr="00B93757" w:rsidRDefault="00A312A0" w:rsidP="00A312A0">
    <w:pPr>
      <w:pBdr>
        <w:top w:val="nil"/>
        <w:left w:val="nil"/>
        <w:bottom w:val="nil"/>
        <w:right w:val="nil"/>
        <w:between w:val="nil"/>
      </w:pBdr>
      <w:tabs>
        <w:tab w:val="left" w:pos="2025"/>
        <w:tab w:val="center" w:pos="4320"/>
        <w:tab w:val="center" w:pos="4513"/>
        <w:tab w:val="right" w:pos="8640"/>
      </w:tabs>
      <w:jc w:val="center"/>
      <w:rPr>
        <w:rFonts w:ascii="Arial Nova" w:hAnsi="Arial Nova"/>
        <w:b/>
        <w:color w:val="404040" w:themeColor="text1" w:themeTint="BF"/>
        <w:sz w:val="20"/>
        <w:szCs w:val="20"/>
      </w:rPr>
    </w:pPr>
    <w:r w:rsidRPr="00B93757">
      <w:rPr>
        <w:rFonts w:ascii="Arial Nova" w:hAnsi="Arial Nova"/>
        <w:b/>
        <w:color w:val="404040" w:themeColor="text1" w:themeTint="BF"/>
        <w:sz w:val="20"/>
        <w:szCs w:val="20"/>
      </w:rPr>
      <w:t>LA HERENCIA DEL CACAO: CALIDAD, EQUIDAD E IDENTIDAD CULTURAL PARA EL FORTALECIMIENTO DE LA CADENA PRODUCTIVA DEL CACAO NACIONAL FINO DE AROMA</w:t>
    </w:r>
  </w:p>
  <w:p w14:paraId="56528770" w14:textId="77777777" w:rsidR="00D02E86" w:rsidRPr="00E7657D" w:rsidRDefault="00D02E86" w:rsidP="00A312A0">
    <w:pPr>
      <w:pBdr>
        <w:top w:val="nil"/>
        <w:left w:val="nil"/>
        <w:bottom w:val="nil"/>
        <w:right w:val="nil"/>
        <w:between w:val="nil"/>
      </w:pBdr>
      <w:tabs>
        <w:tab w:val="left" w:pos="2025"/>
        <w:tab w:val="center" w:pos="4320"/>
        <w:tab w:val="center" w:pos="4513"/>
        <w:tab w:val="right" w:pos="8640"/>
      </w:tabs>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23F0"/>
    <w:multiLevelType w:val="hybridMultilevel"/>
    <w:tmpl w:val="7DBE41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AC089E"/>
    <w:multiLevelType w:val="hybridMultilevel"/>
    <w:tmpl w:val="6B3E82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9D2CEC"/>
    <w:multiLevelType w:val="hybridMultilevel"/>
    <w:tmpl w:val="1206C84A"/>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 w15:restartNumberingAfterBreak="0">
    <w:nsid w:val="243A6B5D"/>
    <w:multiLevelType w:val="hybridMultilevel"/>
    <w:tmpl w:val="5F14D9E8"/>
    <w:lvl w:ilvl="0" w:tplc="51A81BA6">
      <w:start w:val="1"/>
      <w:numFmt w:val="bullet"/>
      <w:lvlText w:val="#"/>
      <w:lvlJc w:val="left"/>
      <w:pPr>
        <w:tabs>
          <w:tab w:val="num" w:pos="720"/>
        </w:tabs>
        <w:ind w:left="720" w:hanging="360"/>
      </w:pPr>
      <w:rPr>
        <w:rFonts w:ascii="Arial" w:hAnsi="Arial" w:hint="default"/>
      </w:rPr>
    </w:lvl>
    <w:lvl w:ilvl="1" w:tplc="10F61648" w:tentative="1">
      <w:start w:val="1"/>
      <w:numFmt w:val="bullet"/>
      <w:lvlText w:val="#"/>
      <w:lvlJc w:val="left"/>
      <w:pPr>
        <w:tabs>
          <w:tab w:val="num" w:pos="1440"/>
        </w:tabs>
        <w:ind w:left="1440" w:hanging="360"/>
      </w:pPr>
      <w:rPr>
        <w:rFonts w:ascii="Arial" w:hAnsi="Arial" w:hint="default"/>
      </w:rPr>
    </w:lvl>
    <w:lvl w:ilvl="2" w:tplc="0B5E8084" w:tentative="1">
      <w:start w:val="1"/>
      <w:numFmt w:val="bullet"/>
      <w:lvlText w:val="#"/>
      <w:lvlJc w:val="left"/>
      <w:pPr>
        <w:tabs>
          <w:tab w:val="num" w:pos="2160"/>
        </w:tabs>
        <w:ind w:left="2160" w:hanging="360"/>
      </w:pPr>
      <w:rPr>
        <w:rFonts w:ascii="Arial" w:hAnsi="Arial" w:hint="default"/>
      </w:rPr>
    </w:lvl>
    <w:lvl w:ilvl="3" w:tplc="D018A642" w:tentative="1">
      <w:start w:val="1"/>
      <w:numFmt w:val="bullet"/>
      <w:lvlText w:val="#"/>
      <w:lvlJc w:val="left"/>
      <w:pPr>
        <w:tabs>
          <w:tab w:val="num" w:pos="2880"/>
        </w:tabs>
        <w:ind w:left="2880" w:hanging="360"/>
      </w:pPr>
      <w:rPr>
        <w:rFonts w:ascii="Arial" w:hAnsi="Arial" w:hint="default"/>
      </w:rPr>
    </w:lvl>
    <w:lvl w:ilvl="4" w:tplc="B142C450" w:tentative="1">
      <w:start w:val="1"/>
      <w:numFmt w:val="bullet"/>
      <w:lvlText w:val="#"/>
      <w:lvlJc w:val="left"/>
      <w:pPr>
        <w:tabs>
          <w:tab w:val="num" w:pos="3600"/>
        </w:tabs>
        <w:ind w:left="3600" w:hanging="360"/>
      </w:pPr>
      <w:rPr>
        <w:rFonts w:ascii="Arial" w:hAnsi="Arial" w:hint="default"/>
      </w:rPr>
    </w:lvl>
    <w:lvl w:ilvl="5" w:tplc="D9A4127C" w:tentative="1">
      <w:start w:val="1"/>
      <w:numFmt w:val="bullet"/>
      <w:lvlText w:val="#"/>
      <w:lvlJc w:val="left"/>
      <w:pPr>
        <w:tabs>
          <w:tab w:val="num" w:pos="4320"/>
        </w:tabs>
        <w:ind w:left="4320" w:hanging="360"/>
      </w:pPr>
      <w:rPr>
        <w:rFonts w:ascii="Arial" w:hAnsi="Arial" w:hint="default"/>
      </w:rPr>
    </w:lvl>
    <w:lvl w:ilvl="6" w:tplc="5E9C1A7E" w:tentative="1">
      <w:start w:val="1"/>
      <w:numFmt w:val="bullet"/>
      <w:lvlText w:val="#"/>
      <w:lvlJc w:val="left"/>
      <w:pPr>
        <w:tabs>
          <w:tab w:val="num" w:pos="5040"/>
        </w:tabs>
        <w:ind w:left="5040" w:hanging="360"/>
      </w:pPr>
      <w:rPr>
        <w:rFonts w:ascii="Arial" w:hAnsi="Arial" w:hint="default"/>
      </w:rPr>
    </w:lvl>
    <w:lvl w:ilvl="7" w:tplc="DC484034" w:tentative="1">
      <w:start w:val="1"/>
      <w:numFmt w:val="bullet"/>
      <w:lvlText w:val="#"/>
      <w:lvlJc w:val="left"/>
      <w:pPr>
        <w:tabs>
          <w:tab w:val="num" w:pos="5760"/>
        </w:tabs>
        <w:ind w:left="5760" w:hanging="360"/>
      </w:pPr>
      <w:rPr>
        <w:rFonts w:ascii="Arial" w:hAnsi="Arial" w:hint="default"/>
      </w:rPr>
    </w:lvl>
    <w:lvl w:ilvl="8" w:tplc="61A8FA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D95F3F"/>
    <w:multiLevelType w:val="hybridMultilevel"/>
    <w:tmpl w:val="3AAA148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9E145B4"/>
    <w:multiLevelType w:val="hybridMultilevel"/>
    <w:tmpl w:val="94449B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A06697E"/>
    <w:multiLevelType w:val="hybridMultilevel"/>
    <w:tmpl w:val="F29CFA26"/>
    <w:lvl w:ilvl="0" w:tplc="FBA209B6">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2CFE4812"/>
    <w:multiLevelType w:val="hybridMultilevel"/>
    <w:tmpl w:val="57EA366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 w15:restartNumberingAfterBreak="0">
    <w:nsid w:val="31926F7B"/>
    <w:multiLevelType w:val="hybridMultilevel"/>
    <w:tmpl w:val="10B68E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 w15:restartNumberingAfterBreak="0">
    <w:nsid w:val="32261B84"/>
    <w:multiLevelType w:val="hybridMultilevel"/>
    <w:tmpl w:val="D8166D6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33708E2"/>
    <w:multiLevelType w:val="hybridMultilevel"/>
    <w:tmpl w:val="C4685F3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1" w15:restartNumberingAfterBreak="0">
    <w:nsid w:val="3A244486"/>
    <w:multiLevelType w:val="hybridMultilevel"/>
    <w:tmpl w:val="094AD0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3CB94E48"/>
    <w:multiLevelType w:val="hybridMultilevel"/>
    <w:tmpl w:val="2814FD7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3DD960E6"/>
    <w:multiLevelType w:val="hybridMultilevel"/>
    <w:tmpl w:val="D06EB5E8"/>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4" w15:restartNumberingAfterBreak="0">
    <w:nsid w:val="3F2E0B47"/>
    <w:multiLevelType w:val="hybridMultilevel"/>
    <w:tmpl w:val="8D3A8E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40571507"/>
    <w:multiLevelType w:val="multilevel"/>
    <w:tmpl w:val="C73863D2"/>
    <w:lvl w:ilvl="0">
      <w:start w:val="1"/>
      <w:numFmt w:val="bullet"/>
      <w:pStyle w:val="TI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1873E7"/>
    <w:multiLevelType w:val="multilevel"/>
    <w:tmpl w:val="E4FE647E"/>
    <w:lvl w:ilvl="0">
      <w:start w:val="1"/>
      <w:numFmt w:val="decimal"/>
      <w:lvlText w:val="%1)"/>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5C576D"/>
    <w:multiLevelType w:val="multilevel"/>
    <w:tmpl w:val="BA1E9A86"/>
    <w:lvl w:ilvl="0">
      <w:start w:val="1"/>
      <w:numFmt w:val="decimal"/>
      <w:lvlText w:val="%1."/>
      <w:lvlJc w:val="left"/>
      <w:pPr>
        <w:ind w:left="36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4E6D7ED6"/>
    <w:multiLevelType w:val="multilevel"/>
    <w:tmpl w:val="D05E5C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31F15BB"/>
    <w:multiLevelType w:val="hybridMultilevel"/>
    <w:tmpl w:val="2B7CA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6B3CB3"/>
    <w:multiLevelType w:val="hybridMultilevel"/>
    <w:tmpl w:val="9A38E43C"/>
    <w:lvl w:ilvl="0" w:tplc="81C63118">
      <w:start w:val="1"/>
      <w:numFmt w:val="lowerLetter"/>
      <w:lvlText w:val="%1."/>
      <w:lvlJc w:val="left"/>
      <w:pPr>
        <w:ind w:left="1494" w:hanging="360"/>
      </w:pPr>
      <w:rPr>
        <w:rFonts w:ascii="Times New Roman" w:eastAsia="Times New Roman" w:hAnsi="Times New Roman" w:cs="Times New Roman" w:hint="default"/>
        <w:spacing w:val="-5"/>
        <w:w w:val="99"/>
        <w:sz w:val="22"/>
        <w:szCs w:val="22"/>
        <w:lang w:val="es-ES" w:eastAsia="en-US" w:bidi="ar-SA"/>
      </w:rPr>
    </w:lvl>
    <w:lvl w:ilvl="1" w:tplc="B08EB006">
      <w:numFmt w:val="bullet"/>
      <w:lvlText w:val="•"/>
      <w:lvlJc w:val="left"/>
      <w:pPr>
        <w:ind w:left="2267" w:hanging="360"/>
      </w:pPr>
      <w:rPr>
        <w:lang w:val="es-ES" w:eastAsia="en-US" w:bidi="ar-SA"/>
      </w:rPr>
    </w:lvl>
    <w:lvl w:ilvl="2" w:tplc="68A4E6BE">
      <w:numFmt w:val="bullet"/>
      <w:lvlText w:val="•"/>
      <w:lvlJc w:val="left"/>
      <w:pPr>
        <w:ind w:left="3041" w:hanging="360"/>
      </w:pPr>
      <w:rPr>
        <w:lang w:val="es-ES" w:eastAsia="en-US" w:bidi="ar-SA"/>
      </w:rPr>
    </w:lvl>
    <w:lvl w:ilvl="3" w:tplc="B874B93C">
      <w:numFmt w:val="bullet"/>
      <w:lvlText w:val="•"/>
      <w:lvlJc w:val="left"/>
      <w:pPr>
        <w:ind w:left="3815" w:hanging="360"/>
      </w:pPr>
      <w:rPr>
        <w:lang w:val="es-ES" w:eastAsia="en-US" w:bidi="ar-SA"/>
      </w:rPr>
    </w:lvl>
    <w:lvl w:ilvl="4" w:tplc="A5064994">
      <w:numFmt w:val="bullet"/>
      <w:lvlText w:val="•"/>
      <w:lvlJc w:val="left"/>
      <w:pPr>
        <w:ind w:left="4589" w:hanging="360"/>
      </w:pPr>
      <w:rPr>
        <w:lang w:val="es-ES" w:eastAsia="en-US" w:bidi="ar-SA"/>
      </w:rPr>
    </w:lvl>
    <w:lvl w:ilvl="5" w:tplc="3EE66906">
      <w:numFmt w:val="bullet"/>
      <w:lvlText w:val="•"/>
      <w:lvlJc w:val="left"/>
      <w:pPr>
        <w:ind w:left="5363" w:hanging="360"/>
      </w:pPr>
      <w:rPr>
        <w:lang w:val="es-ES" w:eastAsia="en-US" w:bidi="ar-SA"/>
      </w:rPr>
    </w:lvl>
    <w:lvl w:ilvl="6" w:tplc="715EB9AE">
      <w:numFmt w:val="bullet"/>
      <w:lvlText w:val="•"/>
      <w:lvlJc w:val="left"/>
      <w:pPr>
        <w:ind w:left="6137" w:hanging="360"/>
      </w:pPr>
      <w:rPr>
        <w:lang w:val="es-ES" w:eastAsia="en-US" w:bidi="ar-SA"/>
      </w:rPr>
    </w:lvl>
    <w:lvl w:ilvl="7" w:tplc="F68C1136">
      <w:numFmt w:val="bullet"/>
      <w:lvlText w:val="•"/>
      <w:lvlJc w:val="left"/>
      <w:pPr>
        <w:ind w:left="6911" w:hanging="360"/>
      </w:pPr>
      <w:rPr>
        <w:lang w:val="es-ES" w:eastAsia="en-US" w:bidi="ar-SA"/>
      </w:rPr>
    </w:lvl>
    <w:lvl w:ilvl="8" w:tplc="C6A68000">
      <w:numFmt w:val="bullet"/>
      <w:lvlText w:val="•"/>
      <w:lvlJc w:val="left"/>
      <w:pPr>
        <w:ind w:left="7685" w:hanging="360"/>
      </w:pPr>
      <w:rPr>
        <w:lang w:val="es-ES" w:eastAsia="en-US" w:bidi="ar-SA"/>
      </w:rPr>
    </w:lvl>
  </w:abstractNum>
  <w:abstractNum w:abstractNumId="21" w15:restartNumberingAfterBreak="0">
    <w:nsid w:val="575E673F"/>
    <w:multiLevelType w:val="hybridMultilevel"/>
    <w:tmpl w:val="F188B5FE"/>
    <w:lvl w:ilvl="0" w:tplc="984ACDBA">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9DE6B73"/>
    <w:multiLevelType w:val="hybridMultilevel"/>
    <w:tmpl w:val="C77A32A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15:restartNumberingAfterBreak="0">
    <w:nsid w:val="5BEB1922"/>
    <w:multiLevelType w:val="hybridMultilevel"/>
    <w:tmpl w:val="A18AAB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CBB2C65"/>
    <w:multiLevelType w:val="hybridMultilevel"/>
    <w:tmpl w:val="AD948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0D35310"/>
    <w:multiLevelType w:val="multilevel"/>
    <w:tmpl w:val="A9546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FF4F6A"/>
    <w:multiLevelType w:val="hybridMultilevel"/>
    <w:tmpl w:val="D0F2587A"/>
    <w:lvl w:ilvl="0" w:tplc="0410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7" w15:restartNumberingAfterBreak="0">
    <w:nsid w:val="670503A5"/>
    <w:multiLevelType w:val="hybridMultilevel"/>
    <w:tmpl w:val="25AC922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9F64037"/>
    <w:multiLevelType w:val="hybridMultilevel"/>
    <w:tmpl w:val="A09020F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6B8D5C67"/>
    <w:multiLevelType w:val="hybridMultilevel"/>
    <w:tmpl w:val="4CF0FDB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0" w15:restartNumberingAfterBreak="0">
    <w:nsid w:val="6C0F5A72"/>
    <w:multiLevelType w:val="multilevel"/>
    <w:tmpl w:val="898AF08A"/>
    <w:lvl w:ilvl="0">
      <w:start w:val="1"/>
      <w:numFmt w:val="decimal"/>
      <w:lvlText w:val="%1)"/>
      <w:lvlJc w:val="left"/>
      <w:pPr>
        <w:ind w:left="720" w:hanging="360"/>
      </w:pPr>
      <w:rPr>
        <w:rFonts w:ascii="Arial" w:eastAsia="Calibri" w:hAnsi="Arial" w:cs="Arial"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CF0F48"/>
    <w:multiLevelType w:val="hybridMultilevel"/>
    <w:tmpl w:val="574C5D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168047E"/>
    <w:multiLevelType w:val="hybridMultilevel"/>
    <w:tmpl w:val="1D4AEC32"/>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3" w15:restartNumberingAfterBreak="0">
    <w:nsid w:val="7537064C"/>
    <w:multiLevelType w:val="hybridMultilevel"/>
    <w:tmpl w:val="C5EEEA5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5"/>
  </w:num>
  <w:num w:numId="2">
    <w:abstractNumId w:val="30"/>
  </w:num>
  <w:num w:numId="3">
    <w:abstractNumId w:val="25"/>
  </w:num>
  <w:num w:numId="4">
    <w:abstractNumId w:val="16"/>
  </w:num>
  <w:num w:numId="5">
    <w:abstractNumId w:val="2"/>
  </w:num>
  <w:num w:numId="6">
    <w:abstractNumId w:val="10"/>
  </w:num>
  <w:num w:numId="7">
    <w:abstractNumId w:val="13"/>
  </w:num>
  <w:num w:numId="8">
    <w:abstractNumId w:val="32"/>
  </w:num>
  <w:num w:numId="9">
    <w:abstractNumId w:val="12"/>
  </w:num>
  <w:num w:numId="10">
    <w:abstractNumId w:val="33"/>
  </w:num>
  <w:num w:numId="11">
    <w:abstractNumId w:val="4"/>
  </w:num>
  <w:num w:numId="12">
    <w:abstractNumId w:val="18"/>
  </w:num>
  <w:num w:numId="13">
    <w:abstractNumId w:val="9"/>
  </w:num>
  <w:num w:numId="14">
    <w:abstractNumId w:val="27"/>
  </w:num>
  <w:num w:numId="15">
    <w:abstractNumId w:val="0"/>
  </w:num>
  <w:num w:numId="16">
    <w:abstractNumId w:val="31"/>
  </w:num>
  <w:num w:numId="17">
    <w:abstractNumId w:val="1"/>
  </w:num>
  <w:num w:numId="18">
    <w:abstractNumId w:val="24"/>
  </w:num>
  <w:num w:numId="19">
    <w:abstractNumId w:val="22"/>
  </w:num>
  <w:num w:numId="20">
    <w:abstractNumId w:val="19"/>
  </w:num>
  <w:num w:numId="21">
    <w:abstractNumId w:val="28"/>
  </w:num>
  <w:num w:numId="22">
    <w:abstractNumId w:val="23"/>
  </w:num>
  <w:num w:numId="23">
    <w:abstractNumId w:val="23"/>
  </w:num>
  <w:num w:numId="24">
    <w:abstractNumId w:val="26"/>
  </w:num>
  <w:num w:numId="25">
    <w:abstractNumId w:val="14"/>
  </w:num>
  <w:num w:numId="26">
    <w:abstractNumId w:val="8"/>
  </w:num>
  <w:num w:numId="27">
    <w:abstractNumId w:val="11"/>
  </w:num>
  <w:num w:numId="28">
    <w:abstractNumId w:val="21"/>
  </w:num>
  <w:num w:numId="29">
    <w:abstractNumId w:val="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02"/>
    <w:rsid w:val="0000276A"/>
    <w:rsid w:val="0002523B"/>
    <w:rsid w:val="000650DB"/>
    <w:rsid w:val="00065426"/>
    <w:rsid w:val="000712DF"/>
    <w:rsid w:val="0009667C"/>
    <w:rsid w:val="00097788"/>
    <w:rsid w:val="000A085B"/>
    <w:rsid w:val="000A18AC"/>
    <w:rsid w:val="000A33B3"/>
    <w:rsid w:val="000A39B2"/>
    <w:rsid w:val="000A6D4C"/>
    <w:rsid w:val="000B12B4"/>
    <w:rsid w:val="000B2F6C"/>
    <w:rsid w:val="000B63FF"/>
    <w:rsid w:val="000C07EB"/>
    <w:rsid w:val="000E066E"/>
    <w:rsid w:val="000E0AEC"/>
    <w:rsid w:val="000F10FF"/>
    <w:rsid w:val="001024E0"/>
    <w:rsid w:val="001076D7"/>
    <w:rsid w:val="00120A62"/>
    <w:rsid w:val="00132418"/>
    <w:rsid w:val="0013436F"/>
    <w:rsid w:val="00135F25"/>
    <w:rsid w:val="00144A82"/>
    <w:rsid w:val="0019071E"/>
    <w:rsid w:val="0019756F"/>
    <w:rsid w:val="001A6F90"/>
    <w:rsid w:val="001B0162"/>
    <w:rsid w:val="001B6499"/>
    <w:rsid w:val="001C3E19"/>
    <w:rsid w:val="001D6687"/>
    <w:rsid w:val="001D7D5C"/>
    <w:rsid w:val="001E7C8A"/>
    <w:rsid w:val="001F078B"/>
    <w:rsid w:val="001F6837"/>
    <w:rsid w:val="00221014"/>
    <w:rsid w:val="00224429"/>
    <w:rsid w:val="00251FF7"/>
    <w:rsid w:val="002548D7"/>
    <w:rsid w:val="00263C58"/>
    <w:rsid w:val="00286685"/>
    <w:rsid w:val="002B641C"/>
    <w:rsid w:val="002D360F"/>
    <w:rsid w:val="002E56A9"/>
    <w:rsid w:val="002E60DA"/>
    <w:rsid w:val="0030412B"/>
    <w:rsid w:val="00310F98"/>
    <w:rsid w:val="003435B4"/>
    <w:rsid w:val="00347390"/>
    <w:rsid w:val="00353E39"/>
    <w:rsid w:val="003606D3"/>
    <w:rsid w:val="00374AD6"/>
    <w:rsid w:val="00375057"/>
    <w:rsid w:val="00382BDE"/>
    <w:rsid w:val="00392094"/>
    <w:rsid w:val="003A04F3"/>
    <w:rsid w:val="003A3E75"/>
    <w:rsid w:val="003A7360"/>
    <w:rsid w:val="003C264B"/>
    <w:rsid w:val="0040292D"/>
    <w:rsid w:val="004123E9"/>
    <w:rsid w:val="0041534E"/>
    <w:rsid w:val="00462A9F"/>
    <w:rsid w:val="00495016"/>
    <w:rsid w:val="004A56F5"/>
    <w:rsid w:val="004B0E8A"/>
    <w:rsid w:val="004D51E1"/>
    <w:rsid w:val="004E2E37"/>
    <w:rsid w:val="004F22B2"/>
    <w:rsid w:val="004F353F"/>
    <w:rsid w:val="00510F7C"/>
    <w:rsid w:val="005120C4"/>
    <w:rsid w:val="005471EF"/>
    <w:rsid w:val="005614D4"/>
    <w:rsid w:val="00576D77"/>
    <w:rsid w:val="00592F24"/>
    <w:rsid w:val="00594DBA"/>
    <w:rsid w:val="005A4FD9"/>
    <w:rsid w:val="005B782F"/>
    <w:rsid w:val="005C12F4"/>
    <w:rsid w:val="005C4349"/>
    <w:rsid w:val="005D2F72"/>
    <w:rsid w:val="005E0078"/>
    <w:rsid w:val="005E463E"/>
    <w:rsid w:val="005F36D1"/>
    <w:rsid w:val="005F693D"/>
    <w:rsid w:val="00607895"/>
    <w:rsid w:val="006263AA"/>
    <w:rsid w:val="00631035"/>
    <w:rsid w:val="00631735"/>
    <w:rsid w:val="00642943"/>
    <w:rsid w:val="00653826"/>
    <w:rsid w:val="00656320"/>
    <w:rsid w:val="0065784B"/>
    <w:rsid w:val="00670EB6"/>
    <w:rsid w:val="0068171B"/>
    <w:rsid w:val="00687541"/>
    <w:rsid w:val="006A61D1"/>
    <w:rsid w:val="006B7736"/>
    <w:rsid w:val="006C1FB5"/>
    <w:rsid w:val="006D3AA5"/>
    <w:rsid w:val="006D6F24"/>
    <w:rsid w:val="006F7459"/>
    <w:rsid w:val="007044CA"/>
    <w:rsid w:val="00706FD2"/>
    <w:rsid w:val="007144DA"/>
    <w:rsid w:val="00725759"/>
    <w:rsid w:val="00731E8B"/>
    <w:rsid w:val="007449DF"/>
    <w:rsid w:val="00751BA3"/>
    <w:rsid w:val="00752015"/>
    <w:rsid w:val="00763CF6"/>
    <w:rsid w:val="00772D54"/>
    <w:rsid w:val="007A2424"/>
    <w:rsid w:val="007A304A"/>
    <w:rsid w:val="007D7D96"/>
    <w:rsid w:val="007E6989"/>
    <w:rsid w:val="008159B0"/>
    <w:rsid w:val="00815C03"/>
    <w:rsid w:val="00822EF4"/>
    <w:rsid w:val="0083077D"/>
    <w:rsid w:val="00833965"/>
    <w:rsid w:val="00866241"/>
    <w:rsid w:val="008706FD"/>
    <w:rsid w:val="00870A6E"/>
    <w:rsid w:val="008849E3"/>
    <w:rsid w:val="00891D52"/>
    <w:rsid w:val="00893AA7"/>
    <w:rsid w:val="00893D24"/>
    <w:rsid w:val="008A0297"/>
    <w:rsid w:val="008A164B"/>
    <w:rsid w:val="008F3719"/>
    <w:rsid w:val="008F7156"/>
    <w:rsid w:val="00904EB9"/>
    <w:rsid w:val="00913630"/>
    <w:rsid w:val="009159C8"/>
    <w:rsid w:val="00940D02"/>
    <w:rsid w:val="009813E9"/>
    <w:rsid w:val="00983030"/>
    <w:rsid w:val="009A5258"/>
    <w:rsid w:val="009A57E4"/>
    <w:rsid w:val="009B0C8D"/>
    <w:rsid w:val="009B51B6"/>
    <w:rsid w:val="009D6CA4"/>
    <w:rsid w:val="009F1C57"/>
    <w:rsid w:val="009F43AB"/>
    <w:rsid w:val="00A22F7B"/>
    <w:rsid w:val="00A26A94"/>
    <w:rsid w:val="00A312A0"/>
    <w:rsid w:val="00A42CC6"/>
    <w:rsid w:val="00A643D5"/>
    <w:rsid w:val="00A800F4"/>
    <w:rsid w:val="00AA0ACA"/>
    <w:rsid w:val="00AA2DBA"/>
    <w:rsid w:val="00AB5919"/>
    <w:rsid w:val="00AB71D4"/>
    <w:rsid w:val="00AB7FEF"/>
    <w:rsid w:val="00AC0970"/>
    <w:rsid w:val="00AD2552"/>
    <w:rsid w:val="00AD3969"/>
    <w:rsid w:val="00AF2622"/>
    <w:rsid w:val="00B11CB1"/>
    <w:rsid w:val="00B266CE"/>
    <w:rsid w:val="00B3393B"/>
    <w:rsid w:val="00B45531"/>
    <w:rsid w:val="00B56F60"/>
    <w:rsid w:val="00B57C77"/>
    <w:rsid w:val="00B72D6D"/>
    <w:rsid w:val="00B83AA7"/>
    <w:rsid w:val="00B93757"/>
    <w:rsid w:val="00BA5685"/>
    <w:rsid w:val="00BC6EB5"/>
    <w:rsid w:val="00BD3070"/>
    <w:rsid w:val="00BF2F1B"/>
    <w:rsid w:val="00C172C6"/>
    <w:rsid w:val="00C2072E"/>
    <w:rsid w:val="00C37F1D"/>
    <w:rsid w:val="00C46455"/>
    <w:rsid w:val="00C53D9C"/>
    <w:rsid w:val="00C5599B"/>
    <w:rsid w:val="00C618A1"/>
    <w:rsid w:val="00C85531"/>
    <w:rsid w:val="00C865D2"/>
    <w:rsid w:val="00CA64A7"/>
    <w:rsid w:val="00CB04BB"/>
    <w:rsid w:val="00CB2C6C"/>
    <w:rsid w:val="00CB5447"/>
    <w:rsid w:val="00CB7ACF"/>
    <w:rsid w:val="00CB7C01"/>
    <w:rsid w:val="00CC428C"/>
    <w:rsid w:val="00CD48FA"/>
    <w:rsid w:val="00D02E86"/>
    <w:rsid w:val="00D04FA6"/>
    <w:rsid w:val="00D2701C"/>
    <w:rsid w:val="00D353F6"/>
    <w:rsid w:val="00DA7C26"/>
    <w:rsid w:val="00DB62E2"/>
    <w:rsid w:val="00DF39F3"/>
    <w:rsid w:val="00E24123"/>
    <w:rsid w:val="00E427CD"/>
    <w:rsid w:val="00E44F7D"/>
    <w:rsid w:val="00E508D0"/>
    <w:rsid w:val="00E51CD9"/>
    <w:rsid w:val="00E52696"/>
    <w:rsid w:val="00E572F5"/>
    <w:rsid w:val="00E6263B"/>
    <w:rsid w:val="00E73D2E"/>
    <w:rsid w:val="00E7657D"/>
    <w:rsid w:val="00E80A9A"/>
    <w:rsid w:val="00E916AF"/>
    <w:rsid w:val="00EB2D4A"/>
    <w:rsid w:val="00EB7D72"/>
    <w:rsid w:val="00EC2DFE"/>
    <w:rsid w:val="00EC3BBE"/>
    <w:rsid w:val="00ED5C6B"/>
    <w:rsid w:val="00EE3DFE"/>
    <w:rsid w:val="00EF2F88"/>
    <w:rsid w:val="00EF4255"/>
    <w:rsid w:val="00EF5745"/>
    <w:rsid w:val="00F03B2F"/>
    <w:rsid w:val="00F05822"/>
    <w:rsid w:val="00F139D9"/>
    <w:rsid w:val="00F24C2F"/>
    <w:rsid w:val="00F2512D"/>
    <w:rsid w:val="00F37EF3"/>
    <w:rsid w:val="00F619EA"/>
    <w:rsid w:val="00F6416A"/>
    <w:rsid w:val="00F6698C"/>
    <w:rsid w:val="00F72540"/>
    <w:rsid w:val="00F73A1B"/>
    <w:rsid w:val="00F73C65"/>
    <w:rsid w:val="00F91036"/>
    <w:rsid w:val="00F973DE"/>
    <w:rsid w:val="00FA41F4"/>
    <w:rsid w:val="00FA78F8"/>
    <w:rsid w:val="00FB7BBD"/>
    <w:rsid w:val="00FD0BC8"/>
    <w:rsid w:val="00FD1074"/>
    <w:rsid w:val="00FD7031"/>
    <w:rsid w:val="00FF7A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D25EC"/>
  <w15:docId w15:val="{B77A2176-4908-4C30-9951-1B1DCA8D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85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qFormat/>
    <w:rsid w:val="00677667"/>
    <w:pPr>
      <w:keepNext/>
      <w:jc w:val="right"/>
      <w:outlineLvl w:val="3"/>
    </w:pPr>
    <w:rPr>
      <w:szCs w:val="20"/>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5D5392"/>
    <w:pPr>
      <w:jc w:val="center"/>
    </w:pPr>
    <w:rPr>
      <w:rFonts w:ascii="Tahoma" w:hAnsi="Tahoma"/>
      <w:b/>
      <w:szCs w:val="20"/>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rsid w:val="00321814"/>
    <w:pPr>
      <w:tabs>
        <w:tab w:val="center" w:pos="4320"/>
        <w:tab w:val="right" w:pos="8640"/>
      </w:tabs>
    </w:pPr>
  </w:style>
  <w:style w:type="paragraph" w:styleId="Piedepgina">
    <w:name w:val="footer"/>
    <w:basedOn w:val="Normal"/>
    <w:link w:val="PiedepginaCar"/>
    <w:uiPriority w:val="99"/>
    <w:rsid w:val="00321814"/>
    <w:pPr>
      <w:tabs>
        <w:tab w:val="center" w:pos="4320"/>
        <w:tab w:val="right" w:pos="8640"/>
      </w:tabs>
    </w:pPr>
  </w:style>
  <w:style w:type="paragraph" w:styleId="Sangradetextonormal">
    <w:name w:val="Body Text Indent"/>
    <w:basedOn w:val="Normal"/>
    <w:link w:val="SangradetextonormalCar"/>
    <w:rsid w:val="005D5392"/>
    <w:pPr>
      <w:ind w:left="360"/>
    </w:pPr>
    <w:rPr>
      <w:rFonts w:ascii="Arial" w:hAnsi="Arial"/>
      <w:szCs w:val="20"/>
      <w:lang w:val="es-PE"/>
    </w:rPr>
  </w:style>
  <w:style w:type="character" w:customStyle="1" w:styleId="SangradetextonormalCar">
    <w:name w:val="Sangría de texto normal Car"/>
    <w:basedOn w:val="Fuentedeprrafopredeter"/>
    <w:link w:val="Sangradetextonormal"/>
    <w:rsid w:val="005D5392"/>
    <w:rPr>
      <w:rFonts w:ascii="Arial" w:hAnsi="Arial"/>
      <w:sz w:val="24"/>
      <w:lang w:eastAsia="en-US"/>
    </w:rPr>
  </w:style>
  <w:style w:type="character" w:customStyle="1" w:styleId="TtuloCar">
    <w:name w:val="Título Car"/>
    <w:basedOn w:val="Fuentedeprrafopredeter"/>
    <w:link w:val="Ttulo"/>
    <w:rsid w:val="005D5392"/>
    <w:rPr>
      <w:rFonts w:ascii="Tahoma" w:hAnsi="Tahoma"/>
      <w:b/>
      <w:sz w:val="24"/>
      <w:lang w:val="en-US" w:eastAsia="en-US"/>
    </w:rPr>
  </w:style>
  <w:style w:type="paragraph" w:styleId="Subttulo">
    <w:name w:val="Subtitle"/>
    <w:basedOn w:val="Normal"/>
    <w:next w:val="Normal"/>
    <w:link w:val="SubttuloCar"/>
    <w:pPr>
      <w:tabs>
        <w:tab w:val="left" w:pos="1080"/>
        <w:tab w:val="left" w:pos="1800"/>
      </w:tabs>
    </w:pPr>
    <w:rPr>
      <w:rFonts w:ascii="Arial" w:eastAsia="Arial" w:hAnsi="Arial" w:cs="Arial"/>
    </w:rPr>
  </w:style>
  <w:style w:type="character" w:customStyle="1" w:styleId="SubttuloCar">
    <w:name w:val="Subtítulo Car"/>
    <w:basedOn w:val="Fuentedeprrafopredeter"/>
    <w:link w:val="Subttulo"/>
    <w:rsid w:val="005D5392"/>
    <w:rPr>
      <w:rFonts w:ascii="Arial" w:hAnsi="Arial"/>
      <w:sz w:val="24"/>
      <w:lang w:eastAsia="en-US"/>
    </w:rPr>
  </w:style>
  <w:style w:type="character" w:styleId="Hipervnculo">
    <w:name w:val="Hyperlink"/>
    <w:basedOn w:val="Fuentedeprrafopredeter"/>
    <w:unhideWhenUsed/>
    <w:rsid w:val="00677667"/>
    <w:rPr>
      <w:color w:val="0000FF"/>
      <w:u w:val="single"/>
    </w:rPr>
  </w:style>
  <w:style w:type="paragraph" w:styleId="Sangra2detindependiente">
    <w:name w:val="Body Text Indent 2"/>
    <w:basedOn w:val="Normal"/>
    <w:rsid w:val="00F174A9"/>
    <w:pPr>
      <w:spacing w:after="120" w:line="480" w:lineRule="auto"/>
      <w:ind w:left="360"/>
    </w:pPr>
  </w:style>
  <w:style w:type="paragraph" w:styleId="Prrafodelista">
    <w:name w:val="List Paragraph"/>
    <w:aliases w:val="Texto,TIT 2 IND"/>
    <w:basedOn w:val="Normal"/>
    <w:link w:val="PrrafodelistaCar"/>
    <w:uiPriority w:val="34"/>
    <w:qFormat/>
    <w:rsid w:val="006F273E"/>
    <w:pPr>
      <w:spacing w:after="200" w:line="276" w:lineRule="auto"/>
      <w:ind w:left="720"/>
      <w:contextualSpacing/>
    </w:pPr>
    <w:rPr>
      <w:rFonts w:ascii="Calibri" w:eastAsia="Calibri" w:hAnsi="Calibri"/>
      <w:sz w:val="22"/>
      <w:szCs w:val="22"/>
      <w:lang w:val="es-PE"/>
    </w:rPr>
  </w:style>
  <w:style w:type="paragraph" w:styleId="Textodeglobo">
    <w:name w:val="Balloon Text"/>
    <w:basedOn w:val="Normal"/>
    <w:link w:val="TextodegloboCar"/>
    <w:rsid w:val="00753EE3"/>
    <w:rPr>
      <w:rFonts w:ascii="Tahoma" w:hAnsi="Tahoma" w:cs="Tahoma"/>
      <w:sz w:val="16"/>
      <w:szCs w:val="16"/>
    </w:rPr>
  </w:style>
  <w:style w:type="character" w:customStyle="1" w:styleId="TextodegloboCar">
    <w:name w:val="Texto de globo Car"/>
    <w:basedOn w:val="Fuentedeprrafopredeter"/>
    <w:link w:val="Textodeglobo"/>
    <w:rsid w:val="00753EE3"/>
    <w:rPr>
      <w:rFonts w:ascii="Tahoma" w:hAnsi="Tahoma" w:cs="Tahoma"/>
      <w:sz w:val="16"/>
      <w:szCs w:val="16"/>
      <w:lang w:val="en-US" w:eastAsia="en-US"/>
    </w:rPr>
  </w:style>
  <w:style w:type="paragraph" w:styleId="Textoindependiente">
    <w:name w:val="Body Text"/>
    <w:basedOn w:val="Normal"/>
    <w:link w:val="TextoindependienteCar"/>
    <w:rsid w:val="003227D6"/>
    <w:pPr>
      <w:spacing w:after="120"/>
    </w:pPr>
  </w:style>
  <w:style w:type="character" w:customStyle="1" w:styleId="TextoindependienteCar">
    <w:name w:val="Texto independiente Car"/>
    <w:basedOn w:val="Fuentedeprrafopredeter"/>
    <w:link w:val="Textoindependiente"/>
    <w:rsid w:val="003227D6"/>
    <w:rPr>
      <w:sz w:val="24"/>
      <w:szCs w:val="24"/>
    </w:rPr>
  </w:style>
  <w:style w:type="paragraph" w:customStyle="1" w:styleId="Textoindependiente21">
    <w:name w:val="Texto independiente 21"/>
    <w:basedOn w:val="Normal"/>
    <w:rsid w:val="003227D6"/>
    <w:pPr>
      <w:suppressAutoHyphens/>
    </w:pPr>
    <w:rPr>
      <w:rFonts w:ascii="Arial" w:hAnsi="Arial" w:cs="Arial"/>
      <w:sz w:val="20"/>
      <w:szCs w:val="20"/>
      <w:lang w:val="es-ES_tradnl" w:eastAsia="ar-SA"/>
    </w:rPr>
  </w:style>
  <w:style w:type="character" w:styleId="Textoennegrita">
    <w:name w:val="Strong"/>
    <w:basedOn w:val="Fuentedeprrafopredeter"/>
    <w:qFormat/>
    <w:rsid w:val="003227D6"/>
    <w:rPr>
      <w:rFonts w:cs="Times New Roman"/>
      <w:b/>
      <w:bCs/>
    </w:rPr>
  </w:style>
  <w:style w:type="paragraph" w:customStyle="1" w:styleId="TITULO1">
    <w:name w:val="TITULO 1"/>
    <w:basedOn w:val="Normal"/>
    <w:uiPriority w:val="99"/>
    <w:rsid w:val="003227D6"/>
    <w:pPr>
      <w:numPr>
        <w:numId w:val="1"/>
      </w:numPr>
      <w:pBdr>
        <w:bottom w:val="single" w:sz="12" w:space="2" w:color="auto"/>
      </w:pBdr>
      <w:outlineLvl w:val="0"/>
    </w:pPr>
    <w:rPr>
      <w:rFonts w:ascii="Arial Narrow" w:hAnsi="Arial Narrow"/>
      <w:b/>
      <w:lang w:val="es-ES"/>
    </w:rPr>
  </w:style>
  <w:style w:type="table" w:styleId="Tablaconcuadrcula">
    <w:name w:val="Table Grid"/>
    <w:basedOn w:val="Tablanormal"/>
    <w:uiPriority w:val="59"/>
    <w:rsid w:val="007B7B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99"/>
    <w:qFormat/>
    <w:rsid w:val="00B16AC8"/>
    <w:pPr>
      <w:jc w:val="both"/>
    </w:pPr>
    <w:rPr>
      <w:rFonts w:ascii="Calibri" w:eastAsia="Calibri" w:hAnsi="Calibri"/>
      <w:sz w:val="22"/>
      <w:szCs w:val="22"/>
      <w:lang w:val="es-MX"/>
    </w:rPr>
  </w:style>
  <w:style w:type="character" w:customStyle="1" w:styleId="Car">
    <w:name w:val="Car"/>
    <w:basedOn w:val="Fuentedeprrafopredeter"/>
    <w:uiPriority w:val="99"/>
    <w:rsid w:val="001408E3"/>
    <w:rPr>
      <w:rFonts w:ascii="Arial" w:hAnsi="Arial" w:cs="Arial"/>
      <w:b/>
      <w:bCs/>
      <w:i/>
      <w:iCs/>
      <w:sz w:val="28"/>
      <w:szCs w:val="28"/>
      <w:lang w:val="en-US" w:eastAsia="ar-SA" w:bidi="ar-SA"/>
    </w:rPr>
  </w:style>
  <w:style w:type="paragraph" w:styleId="NormalWeb">
    <w:name w:val="Normal (Web)"/>
    <w:basedOn w:val="Normal"/>
    <w:uiPriority w:val="99"/>
    <w:rsid w:val="0006747B"/>
    <w:pPr>
      <w:suppressAutoHyphens/>
      <w:spacing w:before="280" w:after="280"/>
    </w:pPr>
    <w:rPr>
      <w:rFonts w:eastAsia="Calibri"/>
      <w:lang w:val="es-BO" w:eastAsia="zh-CN"/>
    </w:rPr>
  </w:style>
  <w:style w:type="character" w:styleId="Refdecomentario">
    <w:name w:val="annotation reference"/>
    <w:basedOn w:val="Fuentedeprrafopredeter"/>
    <w:rsid w:val="000D7E5B"/>
    <w:rPr>
      <w:sz w:val="16"/>
      <w:szCs w:val="16"/>
    </w:rPr>
  </w:style>
  <w:style w:type="paragraph" w:styleId="Textocomentario">
    <w:name w:val="annotation text"/>
    <w:basedOn w:val="Normal"/>
    <w:link w:val="TextocomentarioCar"/>
    <w:rsid w:val="000D7E5B"/>
    <w:rPr>
      <w:sz w:val="20"/>
      <w:szCs w:val="20"/>
    </w:rPr>
  </w:style>
  <w:style w:type="character" w:customStyle="1" w:styleId="TextocomentarioCar">
    <w:name w:val="Texto comentario Car"/>
    <w:basedOn w:val="Fuentedeprrafopredeter"/>
    <w:link w:val="Textocomentario"/>
    <w:rsid w:val="000D7E5B"/>
    <w:rPr>
      <w:lang w:val="es-EC"/>
    </w:rPr>
  </w:style>
  <w:style w:type="paragraph" w:styleId="Asuntodelcomentario">
    <w:name w:val="annotation subject"/>
    <w:basedOn w:val="Textocomentario"/>
    <w:next w:val="Textocomentario"/>
    <w:link w:val="AsuntodelcomentarioCar"/>
    <w:rsid w:val="000D7E5B"/>
    <w:rPr>
      <w:b/>
      <w:bCs/>
    </w:rPr>
  </w:style>
  <w:style w:type="character" w:customStyle="1" w:styleId="AsuntodelcomentarioCar">
    <w:name w:val="Asunto del comentario Car"/>
    <w:basedOn w:val="TextocomentarioCar"/>
    <w:link w:val="Asuntodelcomentario"/>
    <w:rsid w:val="000D7E5B"/>
    <w:rPr>
      <w:b/>
      <w:bCs/>
      <w:lang w:val="es-EC"/>
    </w:rPr>
  </w:style>
  <w:style w:type="character" w:customStyle="1" w:styleId="apple-converted-space">
    <w:name w:val="apple-converted-space"/>
    <w:basedOn w:val="Fuentedeprrafopredeter"/>
    <w:rsid w:val="00CB001D"/>
  </w:style>
  <w:style w:type="paragraph" w:styleId="Textonotapie">
    <w:name w:val="footnote text"/>
    <w:basedOn w:val="Normal"/>
    <w:link w:val="TextonotapieCar"/>
    <w:rsid w:val="00043BFB"/>
    <w:rPr>
      <w:sz w:val="20"/>
      <w:szCs w:val="20"/>
    </w:rPr>
  </w:style>
  <w:style w:type="character" w:customStyle="1" w:styleId="TextonotapieCar">
    <w:name w:val="Texto nota pie Car"/>
    <w:basedOn w:val="Fuentedeprrafopredeter"/>
    <w:link w:val="Textonotapie"/>
    <w:rsid w:val="00043BFB"/>
    <w:rPr>
      <w:lang w:val="es-EC"/>
    </w:rPr>
  </w:style>
  <w:style w:type="character" w:styleId="Refdenotaalpie">
    <w:name w:val="footnote reference"/>
    <w:basedOn w:val="Fuentedeprrafopredeter"/>
    <w:rsid w:val="00043BFB"/>
    <w:rPr>
      <w:vertAlign w:val="superscript"/>
    </w:rPr>
  </w:style>
  <w:style w:type="character" w:customStyle="1" w:styleId="PiedepginaCar">
    <w:name w:val="Pie de página Car"/>
    <w:basedOn w:val="Fuentedeprrafopredeter"/>
    <w:link w:val="Piedepgina"/>
    <w:uiPriority w:val="99"/>
    <w:rsid w:val="005F3461"/>
    <w:rPr>
      <w:sz w:val="24"/>
      <w:szCs w:val="24"/>
      <w:lang w:val="es-EC"/>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customStyle="1" w:styleId="EncabezadoCar">
    <w:name w:val="Encabezado Car"/>
    <w:link w:val="Encabezado"/>
    <w:rsid w:val="005F693D"/>
  </w:style>
  <w:style w:type="character" w:styleId="Mencinsinresolver">
    <w:name w:val="Unresolved Mention"/>
    <w:basedOn w:val="Fuentedeprrafopredeter"/>
    <w:uiPriority w:val="99"/>
    <w:semiHidden/>
    <w:unhideWhenUsed/>
    <w:rsid w:val="00B266CE"/>
    <w:rPr>
      <w:color w:val="605E5C"/>
      <w:shd w:val="clear" w:color="auto" w:fill="E1DFDD"/>
    </w:rPr>
  </w:style>
  <w:style w:type="paragraph" w:customStyle="1" w:styleId="Default">
    <w:name w:val="Default"/>
    <w:rsid w:val="000F10FF"/>
    <w:pPr>
      <w:autoSpaceDE w:val="0"/>
      <w:autoSpaceDN w:val="0"/>
      <w:adjustRightInd w:val="0"/>
    </w:pPr>
    <w:rPr>
      <w:color w:val="000000"/>
      <w:lang w:val="es-ES"/>
    </w:rPr>
  </w:style>
  <w:style w:type="character" w:customStyle="1" w:styleId="lrzxr">
    <w:name w:val="lrzxr"/>
    <w:basedOn w:val="Fuentedeprrafopredeter"/>
    <w:rsid w:val="00A800F4"/>
  </w:style>
  <w:style w:type="character" w:customStyle="1" w:styleId="PrrafodelistaCar">
    <w:name w:val="Párrafo de lista Car"/>
    <w:aliases w:val="Texto Car,TIT 2 IND Car"/>
    <w:link w:val="Prrafodelista"/>
    <w:uiPriority w:val="34"/>
    <w:locked/>
    <w:rsid w:val="00375057"/>
    <w:rPr>
      <w:rFonts w:ascii="Calibri" w:eastAsia="Calibri" w:hAnsi="Calibri"/>
      <w:sz w:val="22"/>
      <w:szCs w:val="22"/>
      <w:lang w:val="es-PE"/>
    </w:rPr>
  </w:style>
  <w:style w:type="character" w:customStyle="1" w:styleId="acopre">
    <w:name w:val="acopre"/>
    <w:basedOn w:val="Fuentedeprrafopredeter"/>
    <w:rsid w:val="00DB6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463">
      <w:bodyDiv w:val="1"/>
      <w:marLeft w:val="0"/>
      <w:marRight w:val="0"/>
      <w:marTop w:val="0"/>
      <w:marBottom w:val="0"/>
      <w:divBdr>
        <w:top w:val="none" w:sz="0" w:space="0" w:color="auto"/>
        <w:left w:val="none" w:sz="0" w:space="0" w:color="auto"/>
        <w:bottom w:val="none" w:sz="0" w:space="0" w:color="auto"/>
        <w:right w:val="none" w:sz="0" w:space="0" w:color="auto"/>
      </w:divBdr>
    </w:div>
    <w:div w:id="548152950">
      <w:bodyDiv w:val="1"/>
      <w:marLeft w:val="0"/>
      <w:marRight w:val="0"/>
      <w:marTop w:val="0"/>
      <w:marBottom w:val="0"/>
      <w:divBdr>
        <w:top w:val="none" w:sz="0" w:space="0" w:color="auto"/>
        <w:left w:val="none" w:sz="0" w:space="0" w:color="auto"/>
        <w:bottom w:val="none" w:sz="0" w:space="0" w:color="auto"/>
        <w:right w:val="none" w:sz="0" w:space="0" w:color="auto"/>
      </w:divBdr>
    </w:div>
    <w:div w:id="1004699217">
      <w:bodyDiv w:val="1"/>
      <w:marLeft w:val="0"/>
      <w:marRight w:val="0"/>
      <w:marTop w:val="0"/>
      <w:marBottom w:val="0"/>
      <w:divBdr>
        <w:top w:val="none" w:sz="0" w:space="0" w:color="auto"/>
        <w:left w:val="none" w:sz="0" w:space="0" w:color="auto"/>
        <w:bottom w:val="none" w:sz="0" w:space="0" w:color="auto"/>
        <w:right w:val="none" w:sz="0" w:space="0" w:color="auto"/>
      </w:divBdr>
    </w:div>
    <w:div w:id="1388531525">
      <w:bodyDiv w:val="1"/>
      <w:marLeft w:val="0"/>
      <w:marRight w:val="0"/>
      <w:marTop w:val="0"/>
      <w:marBottom w:val="0"/>
      <w:divBdr>
        <w:top w:val="none" w:sz="0" w:space="0" w:color="auto"/>
        <w:left w:val="none" w:sz="0" w:space="0" w:color="auto"/>
        <w:bottom w:val="none" w:sz="0" w:space="0" w:color="auto"/>
        <w:right w:val="none" w:sz="0" w:space="0" w:color="auto"/>
      </w:divBdr>
    </w:div>
    <w:div w:id="1578829301">
      <w:bodyDiv w:val="1"/>
      <w:marLeft w:val="0"/>
      <w:marRight w:val="0"/>
      <w:marTop w:val="0"/>
      <w:marBottom w:val="0"/>
      <w:divBdr>
        <w:top w:val="none" w:sz="0" w:space="0" w:color="auto"/>
        <w:left w:val="none" w:sz="0" w:space="0" w:color="auto"/>
        <w:bottom w:val="none" w:sz="0" w:space="0" w:color="auto"/>
        <w:right w:val="none" w:sz="0" w:space="0" w:color="auto"/>
      </w:divBdr>
    </w:div>
    <w:div w:id="1587574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https://www.ruralelec.org/sites/default/files/logonew-acra-1.jpg" TargetMode="External"/><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1109</Words>
  <Characters>6105</Characters>
  <Application>Microsoft Office Word</Application>
  <DocSecurity>0</DocSecurity>
  <Lines>50</Lines>
  <Paragraphs>14</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 Acra</dc:creator>
  <cp:keywords/>
  <dc:description/>
  <cp:lastModifiedBy>Karen Estefania Enriquez Sesme</cp:lastModifiedBy>
  <cp:revision>5</cp:revision>
  <cp:lastPrinted>2021-06-05T22:43:00Z</cp:lastPrinted>
  <dcterms:created xsi:type="dcterms:W3CDTF">2021-07-19T23:04:00Z</dcterms:created>
  <dcterms:modified xsi:type="dcterms:W3CDTF">2021-07-30T16:19:00Z</dcterms:modified>
</cp:coreProperties>
</file>